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5CA9" w14:textId="77777777" w:rsidR="0081084A" w:rsidRPr="0081084A" w:rsidRDefault="0081084A" w:rsidP="0081084A">
      <w:pPr>
        <w:pStyle w:val="Titolo2"/>
        <w:spacing w:after="0"/>
        <w:jc w:val="both"/>
        <w:rPr>
          <w:rStyle w:val="q4iawc"/>
          <w:rFonts w:eastAsiaTheme="majorEastAsia"/>
          <w:b/>
          <w:bCs/>
          <w:smallCaps w:val="0"/>
          <w:sz w:val="20"/>
          <w:szCs w:val="20"/>
          <w:lang w:val="en"/>
        </w:rPr>
      </w:pPr>
      <w:r w:rsidRPr="0081084A">
        <w:rPr>
          <w:rStyle w:val="q4iawc"/>
          <w:rFonts w:eastAsiaTheme="majorEastAsia"/>
          <w:b/>
          <w:bCs/>
          <w:smallCaps w:val="0"/>
          <w:sz w:val="20"/>
          <w:szCs w:val="20"/>
          <w:lang w:val="en"/>
        </w:rPr>
        <w:t>Greek literature (with elements of literary papyrology)</w:t>
      </w:r>
    </w:p>
    <w:p w14:paraId="2D258CE0" w14:textId="48CAE3DB" w:rsidR="0081084A" w:rsidRPr="0081084A" w:rsidRDefault="0081084A" w:rsidP="0081084A">
      <w:pPr>
        <w:pStyle w:val="Titolo2"/>
        <w:spacing w:before="0" w:after="0"/>
        <w:jc w:val="both"/>
        <w:rPr>
          <w:szCs w:val="18"/>
        </w:rPr>
      </w:pPr>
      <w:r w:rsidRPr="0081084A">
        <w:rPr>
          <w:szCs w:val="18"/>
        </w:rPr>
        <w:t xml:space="preserve">Prof. Antonietta Porro (I </w:t>
      </w:r>
      <w:proofErr w:type="spellStart"/>
      <w:r w:rsidRPr="0081084A">
        <w:rPr>
          <w:szCs w:val="18"/>
        </w:rPr>
        <w:t>semester</w:t>
      </w:r>
      <w:proofErr w:type="spellEnd"/>
      <w:r w:rsidRPr="0081084A">
        <w:rPr>
          <w:szCs w:val="18"/>
        </w:rPr>
        <w:t xml:space="preserve">) - Prof. Silvia </w:t>
      </w:r>
      <w:proofErr w:type="spellStart"/>
      <w:proofErr w:type="gramStart"/>
      <w:r w:rsidRPr="0081084A">
        <w:rPr>
          <w:szCs w:val="18"/>
        </w:rPr>
        <w:t>Barbantani</w:t>
      </w:r>
      <w:proofErr w:type="spellEnd"/>
      <w:r w:rsidRPr="0081084A">
        <w:rPr>
          <w:szCs w:val="18"/>
        </w:rPr>
        <w:t>(</w:t>
      </w:r>
      <w:proofErr w:type="gramEnd"/>
      <w:r w:rsidRPr="0081084A">
        <w:rPr>
          <w:szCs w:val="18"/>
        </w:rPr>
        <w:t xml:space="preserve">II </w:t>
      </w:r>
      <w:proofErr w:type="spellStart"/>
      <w:r w:rsidRPr="0081084A">
        <w:rPr>
          <w:szCs w:val="18"/>
        </w:rPr>
        <w:t>semester</w:t>
      </w:r>
      <w:proofErr w:type="spellEnd"/>
      <w:r w:rsidRPr="0081084A">
        <w:rPr>
          <w:szCs w:val="18"/>
        </w:rPr>
        <w:t>)</w:t>
      </w:r>
    </w:p>
    <w:p w14:paraId="149A4618" w14:textId="12F93B0E" w:rsidR="0081084A" w:rsidRPr="0081084A" w:rsidRDefault="0081084A" w:rsidP="0081084A">
      <w:pPr>
        <w:spacing w:before="240" w:after="120" w:line="240" w:lineRule="exact"/>
        <w:jc w:val="both"/>
        <w:rPr>
          <w:rStyle w:val="q4iawc"/>
          <w:rFonts w:ascii="Times" w:eastAsiaTheme="majorEastAsia" w:hAnsi="Times" w:cs="Times"/>
          <w:b/>
          <w:bCs/>
          <w:i/>
          <w:iCs/>
          <w:sz w:val="20"/>
          <w:szCs w:val="20"/>
          <w:lang w:val="en"/>
        </w:rPr>
      </w:pPr>
      <w:r w:rsidRPr="0081084A">
        <w:rPr>
          <w:rStyle w:val="q4iawc"/>
          <w:rFonts w:ascii="Times" w:eastAsiaTheme="majorEastAsia" w:hAnsi="Times" w:cs="Times"/>
          <w:b/>
          <w:bCs/>
          <w:i/>
          <w:iCs/>
          <w:sz w:val="20"/>
          <w:szCs w:val="20"/>
          <w:lang w:val="en"/>
        </w:rPr>
        <w:t xml:space="preserve">COURSE </w:t>
      </w:r>
      <w:r>
        <w:rPr>
          <w:rStyle w:val="q4iawc"/>
          <w:rFonts w:ascii="Times" w:eastAsiaTheme="majorEastAsia" w:hAnsi="Times" w:cs="Times"/>
          <w:b/>
          <w:bCs/>
          <w:i/>
          <w:iCs/>
          <w:sz w:val="20"/>
          <w:szCs w:val="20"/>
          <w:lang w:val="en"/>
        </w:rPr>
        <w:t xml:space="preserve">AIMS </w:t>
      </w:r>
      <w:r w:rsidRPr="0081084A">
        <w:rPr>
          <w:rStyle w:val="q4iawc"/>
          <w:rFonts w:ascii="Times" w:eastAsiaTheme="majorEastAsia" w:hAnsi="Times" w:cs="Times"/>
          <w:b/>
          <w:bCs/>
          <w:i/>
          <w:iCs/>
          <w:sz w:val="20"/>
          <w:szCs w:val="20"/>
          <w:lang w:val="en"/>
        </w:rPr>
        <w:t xml:space="preserve">AND </w:t>
      </w:r>
      <w:r w:rsidRPr="0081084A">
        <w:rPr>
          <w:rStyle w:val="q4iawc"/>
          <w:rFonts w:ascii="Times" w:eastAsiaTheme="majorEastAsia" w:hAnsi="Times" w:cs="Times"/>
          <w:b/>
          <w:bCs/>
          <w:i/>
          <w:iCs/>
          <w:sz w:val="20"/>
          <w:szCs w:val="20"/>
          <w:lang w:val="en"/>
        </w:rPr>
        <w:t>INTENDED</w:t>
      </w:r>
      <w:r w:rsidRPr="0081084A">
        <w:rPr>
          <w:rStyle w:val="q4iawc"/>
          <w:rFonts w:ascii="Times" w:eastAsiaTheme="majorEastAsia" w:hAnsi="Times" w:cs="Times"/>
          <w:b/>
          <w:bCs/>
          <w:i/>
          <w:iCs/>
          <w:sz w:val="20"/>
          <w:szCs w:val="20"/>
          <w:lang w:val="en"/>
        </w:rPr>
        <w:t xml:space="preserve"> LEARNING </w:t>
      </w:r>
      <w:r w:rsidRPr="0081084A">
        <w:rPr>
          <w:rStyle w:val="q4iawc"/>
          <w:rFonts w:ascii="Times" w:eastAsiaTheme="majorEastAsia" w:hAnsi="Times" w:cs="Times"/>
          <w:b/>
          <w:bCs/>
          <w:i/>
          <w:iCs/>
          <w:sz w:val="20"/>
          <w:szCs w:val="20"/>
          <w:lang w:val="en"/>
        </w:rPr>
        <w:t>OUTCOMES</w:t>
      </w:r>
      <w:r w:rsidRPr="0081084A">
        <w:rPr>
          <w:rStyle w:val="q4iawc"/>
          <w:rFonts w:ascii="Times" w:eastAsiaTheme="majorEastAsia" w:hAnsi="Times" w:cs="Times"/>
          <w:b/>
          <w:bCs/>
          <w:i/>
          <w:iCs/>
          <w:sz w:val="20"/>
          <w:szCs w:val="20"/>
          <w:lang w:val="en"/>
        </w:rPr>
        <w:t xml:space="preserve"> </w:t>
      </w:r>
    </w:p>
    <w:p w14:paraId="7D7FBC97" w14:textId="0C39DE4D" w:rsidR="0081084A" w:rsidRPr="0081084A" w:rsidRDefault="0081084A" w:rsidP="0081084A">
      <w:pPr>
        <w:spacing w:before="240" w:after="120" w:line="240" w:lineRule="exact"/>
        <w:jc w:val="both"/>
        <w:rPr>
          <w:rStyle w:val="q4iawc"/>
          <w:rFonts w:ascii="Times" w:eastAsiaTheme="majorEastAsia" w:hAnsi="Times" w:cs="Times"/>
          <w:sz w:val="20"/>
          <w:szCs w:val="20"/>
          <w:lang w:val="en"/>
        </w:rPr>
      </w:pPr>
      <w:r w:rsidRPr="0081084A">
        <w:rPr>
          <w:rStyle w:val="q4iawc"/>
          <w:rFonts w:ascii="Times" w:eastAsiaTheme="majorEastAsia" w:hAnsi="Times" w:cs="Times"/>
          <w:sz w:val="20"/>
          <w:szCs w:val="20"/>
          <w:lang w:val="en"/>
        </w:rPr>
        <w:t xml:space="preserve">The aim of the course is the acquisition of knowledge in the areas indicated in the program. </w:t>
      </w:r>
      <w:proofErr w:type="gramStart"/>
      <w:r w:rsidRPr="0081084A">
        <w:rPr>
          <w:rStyle w:val="q4iawc"/>
          <w:rFonts w:ascii="Times" w:eastAsiaTheme="majorEastAsia" w:hAnsi="Times" w:cs="Times"/>
          <w:sz w:val="20"/>
          <w:szCs w:val="20"/>
          <w:lang w:val="en"/>
        </w:rPr>
        <w:t>In particular, at</w:t>
      </w:r>
      <w:proofErr w:type="gramEnd"/>
      <w:r w:rsidRPr="0081084A">
        <w:rPr>
          <w:rStyle w:val="q4iawc"/>
          <w:rFonts w:ascii="Times" w:eastAsiaTheme="majorEastAsia" w:hAnsi="Times" w:cs="Times"/>
          <w:sz w:val="20"/>
          <w:szCs w:val="20"/>
          <w:lang w:val="en"/>
        </w:rPr>
        <w:t xml:space="preserve"> the end of the course the student will be able to translate the texts examined during the course and the readings assigned for individual study, showing awareness of all the morpho-syntactic elements of the texts. Students will be able to read metrically the poetic texts analyzed during the lessons and all the texts in hexameters. They will acquire good knowledge of the direct tradition (</w:t>
      </w:r>
      <w:proofErr w:type="gramStart"/>
      <w:r w:rsidRPr="0081084A">
        <w:rPr>
          <w:rStyle w:val="q4iawc"/>
          <w:rFonts w:ascii="Times" w:eastAsiaTheme="majorEastAsia" w:hAnsi="Times" w:cs="Times"/>
          <w:sz w:val="20"/>
          <w:szCs w:val="20"/>
          <w:lang w:val="en"/>
        </w:rPr>
        <w:t>in particular the</w:t>
      </w:r>
      <w:proofErr w:type="gramEnd"/>
      <w:r w:rsidRPr="0081084A">
        <w:rPr>
          <w:rStyle w:val="q4iawc"/>
          <w:rFonts w:ascii="Times" w:eastAsiaTheme="majorEastAsia" w:hAnsi="Times" w:cs="Times"/>
          <w:sz w:val="20"/>
          <w:szCs w:val="20"/>
          <w:lang w:val="en"/>
        </w:rPr>
        <w:t xml:space="preserve"> ancient one, consisting of papyri, </w:t>
      </w:r>
      <w:proofErr w:type="spellStart"/>
      <w:r w:rsidRPr="0081084A">
        <w:rPr>
          <w:rStyle w:val="q4iawc"/>
          <w:rFonts w:ascii="Times" w:eastAsiaTheme="majorEastAsia" w:hAnsi="Times" w:cs="Times"/>
          <w:sz w:val="20"/>
          <w:szCs w:val="20"/>
          <w:lang w:val="en"/>
        </w:rPr>
        <w:t>ostraka</w:t>
      </w:r>
      <w:proofErr w:type="spellEnd"/>
      <w:r w:rsidRPr="0081084A">
        <w:rPr>
          <w:rStyle w:val="q4iawc"/>
          <w:rFonts w:ascii="Times" w:eastAsiaTheme="majorEastAsia" w:hAnsi="Times" w:cs="Times"/>
          <w:sz w:val="20"/>
          <w:szCs w:val="20"/>
          <w:lang w:val="en"/>
        </w:rPr>
        <w:t xml:space="preserve"> and other materials from Greek and Roman Egypt) and indirect tradition of the texts considered, </w:t>
      </w:r>
      <w:r w:rsidRPr="0081084A">
        <w:rPr>
          <w:rStyle w:val="q4iawc"/>
          <w:rFonts w:ascii="Times" w:eastAsiaTheme="majorEastAsia" w:hAnsi="Times" w:cs="Times"/>
          <w:sz w:val="20"/>
          <w:szCs w:val="20"/>
          <w:lang w:val="en"/>
        </w:rPr>
        <w:t>and will</w:t>
      </w:r>
      <w:r w:rsidRPr="0081084A">
        <w:rPr>
          <w:rStyle w:val="q4iawc"/>
          <w:rFonts w:ascii="Times" w:eastAsiaTheme="majorEastAsia" w:hAnsi="Times" w:cs="Times"/>
          <w:sz w:val="20"/>
          <w:szCs w:val="20"/>
          <w:lang w:val="en"/>
        </w:rPr>
        <w:t xml:space="preserve"> learn how to read a critical edition. They will also be able to interpret critically the texts examined during the lessons and workshops, and to adequately understand the readings assigned for individual study. They will be able to place the texts within the historical frame of Greek literature. </w:t>
      </w:r>
    </w:p>
    <w:p w14:paraId="2872DDB3" w14:textId="2D4386E0" w:rsidR="0081084A" w:rsidRPr="0081084A" w:rsidRDefault="0081084A" w:rsidP="0081084A">
      <w:pPr>
        <w:spacing w:before="240" w:after="120" w:line="240" w:lineRule="exact"/>
        <w:jc w:val="both"/>
        <w:rPr>
          <w:rFonts w:ascii="Times" w:hAnsi="Times" w:cs="Times"/>
          <w:b/>
          <w:bCs/>
          <w:i/>
          <w:iCs/>
          <w:sz w:val="20"/>
          <w:szCs w:val="20"/>
        </w:rPr>
      </w:pPr>
      <w:r w:rsidRPr="0081084A">
        <w:rPr>
          <w:rStyle w:val="q4iawc"/>
          <w:rFonts w:ascii="Times" w:eastAsiaTheme="majorEastAsia" w:hAnsi="Times" w:cs="Times"/>
          <w:b/>
          <w:bCs/>
          <w:i/>
          <w:iCs/>
          <w:sz w:val="20"/>
          <w:szCs w:val="20"/>
          <w:lang w:val="en"/>
        </w:rPr>
        <w:t xml:space="preserve">COURSE </w:t>
      </w:r>
      <w:r w:rsidRPr="0081084A">
        <w:rPr>
          <w:rStyle w:val="q4iawc"/>
          <w:rFonts w:ascii="Times" w:eastAsiaTheme="majorEastAsia" w:hAnsi="Times" w:cs="Times"/>
          <w:b/>
          <w:bCs/>
          <w:i/>
          <w:iCs/>
          <w:sz w:val="20"/>
          <w:szCs w:val="20"/>
          <w:lang w:val="en"/>
        </w:rPr>
        <w:t>CONTENT</w:t>
      </w:r>
    </w:p>
    <w:p w14:paraId="59AFE4C8" w14:textId="77777777" w:rsidR="0081084A" w:rsidRPr="0081084A" w:rsidRDefault="0081084A" w:rsidP="0081084A">
      <w:pPr>
        <w:pStyle w:val="Titolo2"/>
        <w:spacing w:before="120" w:after="0"/>
        <w:jc w:val="both"/>
        <w:rPr>
          <w:bCs/>
          <w:smallCaps w:val="0"/>
          <w:sz w:val="20"/>
          <w:szCs w:val="20"/>
        </w:rPr>
      </w:pPr>
      <w:r w:rsidRPr="0081084A">
        <w:rPr>
          <w:bCs/>
          <w:iCs/>
          <w:sz w:val="20"/>
          <w:szCs w:val="20"/>
        </w:rPr>
        <w:t xml:space="preserve">I </w:t>
      </w:r>
      <w:proofErr w:type="spellStart"/>
      <w:r w:rsidRPr="0081084A">
        <w:rPr>
          <w:bCs/>
          <w:iCs/>
          <w:sz w:val="20"/>
          <w:szCs w:val="20"/>
        </w:rPr>
        <w:t>semester</w:t>
      </w:r>
      <w:proofErr w:type="spellEnd"/>
      <w:r w:rsidRPr="0081084A">
        <w:rPr>
          <w:bCs/>
          <w:iCs/>
          <w:sz w:val="20"/>
          <w:szCs w:val="20"/>
        </w:rPr>
        <w:t xml:space="preserve">: </w:t>
      </w:r>
      <w:bookmarkStart w:id="0" w:name="_Toc484785332"/>
      <w:bookmarkStart w:id="1" w:name="_Toc517101032"/>
      <w:bookmarkStart w:id="2" w:name="_Toc518563905"/>
      <w:bookmarkStart w:id="3" w:name="_Toc11399649"/>
      <w:r w:rsidRPr="0081084A">
        <w:rPr>
          <w:bCs/>
          <w:sz w:val="20"/>
          <w:szCs w:val="20"/>
        </w:rPr>
        <w:t xml:space="preserve">Prof. </w:t>
      </w:r>
      <w:bookmarkEnd w:id="0"/>
      <w:r w:rsidRPr="0081084A">
        <w:rPr>
          <w:bCs/>
          <w:sz w:val="20"/>
          <w:szCs w:val="20"/>
        </w:rPr>
        <w:t>Antonietta Porro</w:t>
      </w:r>
      <w:bookmarkEnd w:id="1"/>
      <w:bookmarkEnd w:id="2"/>
      <w:bookmarkEnd w:id="3"/>
    </w:p>
    <w:p w14:paraId="4BE8B4CE" w14:textId="77777777" w:rsidR="0081084A" w:rsidRPr="0081084A" w:rsidRDefault="0081084A" w:rsidP="0081084A">
      <w:pPr>
        <w:spacing w:before="120" w:after="0" w:line="240" w:lineRule="exact"/>
        <w:jc w:val="both"/>
        <w:rPr>
          <w:rFonts w:ascii="Times" w:hAnsi="Times" w:cs="Times"/>
          <w:bCs/>
          <w:sz w:val="20"/>
          <w:szCs w:val="20"/>
        </w:rPr>
      </w:pPr>
      <w:proofErr w:type="spellStart"/>
      <w:r w:rsidRPr="0081084A">
        <w:rPr>
          <w:rFonts w:ascii="Times" w:hAnsi="Times" w:cs="Times"/>
          <w:bCs/>
          <w:spacing w:val="2"/>
          <w:w w:val="105"/>
          <w:sz w:val="20"/>
          <w:szCs w:val="20"/>
        </w:rPr>
        <w:t>Monographic</w:t>
      </w:r>
      <w:proofErr w:type="spellEnd"/>
      <w:r w:rsidRPr="0081084A">
        <w:rPr>
          <w:rFonts w:ascii="Times" w:hAnsi="Times" w:cs="Times"/>
          <w:bCs/>
          <w:spacing w:val="2"/>
          <w:w w:val="105"/>
          <w:sz w:val="20"/>
          <w:szCs w:val="20"/>
        </w:rPr>
        <w:t xml:space="preserve"> </w:t>
      </w:r>
      <w:proofErr w:type="spellStart"/>
      <w:r w:rsidRPr="0081084A">
        <w:rPr>
          <w:rFonts w:ascii="Times" w:hAnsi="Times" w:cs="Times"/>
          <w:bCs/>
          <w:spacing w:val="2"/>
          <w:w w:val="105"/>
          <w:sz w:val="20"/>
          <w:szCs w:val="20"/>
        </w:rPr>
        <w:t>course</w:t>
      </w:r>
      <w:proofErr w:type="spellEnd"/>
    </w:p>
    <w:p w14:paraId="2CB50AB5" w14:textId="2311D8F6" w:rsidR="0081084A" w:rsidRPr="0081084A" w:rsidRDefault="0081084A" w:rsidP="0081084A">
      <w:pPr>
        <w:spacing w:before="120" w:after="0" w:line="240" w:lineRule="exact"/>
        <w:jc w:val="both"/>
        <w:rPr>
          <w:rFonts w:ascii="Times" w:hAnsi="Times" w:cs="Times"/>
          <w:bCs/>
          <w:spacing w:val="1"/>
          <w:w w:val="105"/>
          <w:sz w:val="20"/>
          <w:szCs w:val="20"/>
        </w:rPr>
      </w:pPr>
      <w:r w:rsidRPr="0081084A">
        <w:rPr>
          <w:rStyle w:val="q4iawc"/>
          <w:rFonts w:ascii="Times" w:eastAsiaTheme="majorEastAsia" w:hAnsi="Times" w:cs="Times"/>
          <w:bCs/>
          <w:sz w:val="20"/>
          <w:szCs w:val="20"/>
          <w:lang w:val="en"/>
        </w:rPr>
        <w:t>The archaic monodic lyric in Lesbos: Alcaeus. Commented reading of Alcaic texts and their ancient exegesis.</w:t>
      </w:r>
    </w:p>
    <w:p w14:paraId="38688ACF" w14:textId="77777777" w:rsidR="0081084A" w:rsidRPr="0081084A" w:rsidRDefault="0081084A" w:rsidP="0081084A">
      <w:pPr>
        <w:pStyle w:val="Titolo2"/>
        <w:spacing w:before="120" w:after="0"/>
        <w:jc w:val="both"/>
        <w:rPr>
          <w:bCs/>
          <w:sz w:val="20"/>
          <w:szCs w:val="20"/>
        </w:rPr>
      </w:pPr>
      <w:r w:rsidRPr="0081084A">
        <w:rPr>
          <w:bCs/>
          <w:iCs/>
          <w:sz w:val="20"/>
          <w:szCs w:val="20"/>
        </w:rPr>
        <w:t xml:space="preserve">II </w:t>
      </w:r>
      <w:proofErr w:type="spellStart"/>
      <w:r w:rsidRPr="0081084A">
        <w:rPr>
          <w:bCs/>
          <w:iCs/>
          <w:sz w:val="20"/>
          <w:szCs w:val="20"/>
        </w:rPr>
        <w:t>semester</w:t>
      </w:r>
      <w:proofErr w:type="spellEnd"/>
      <w:r w:rsidRPr="0081084A">
        <w:rPr>
          <w:bCs/>
          <w:iCs/>
          <w:sz w:val="20"/>
          <w:szCs w:val="20"/>
        </w:rPr>
        <w:t xml:space="preserve">: </w:t>
      </w:r>
      <w:r w:rsidRPr="0081084A">
        <w:rPr>
          <w:bCs/>
          <w:sz w:val="20"/>
          <w:szCs w:val="20"/>
        </w:rPr>
        <w:t xml:space="preserve">Prof. Silvia </w:t>
      </w:r>
      <w:proofErr w:type="spellStart"/>
      <w:r w:rsidRPr="0081084A">
        <w:rPr>
          <w:bCs/>
          <w:sz w:val="20"/>
          <w:szCs w:val="20"/>
        </w:rPr>
        <w:t>Barbantani</w:t>
      </w:r>
      <w:proofErr w:type="spellEnd"/>
    </w:p>
    <w:p w14:paraId="1DA204DD" w14:textId="77777777" w:rsidR="0081084A" w:rsidRPr="0081084A" w:rsidRDefault="0081084A" w:rsidP="0081084A">
      <w:pPr>
        <w:spacing w:before="120" w:after="0" w:line="240" w:lineRule="exact"/>
        <w:jc w:val="both"/>
        <w:rPr>
          <w:rFonts w:ascii="Times" w:hAnsi="Times" w:cs="Times"/>
          <w:bCs/>
          <w:sz w:val="20"/>
          <w:szCs w:val="20"/>
        </w:rPr>
      </w:pPr>
      <w:proofErr w:type="spellStart"/>
      <w:r w:rsidRPr="0081084A">
        <w:rPr>
          <w:rFonts w:ascii="Times" w:hAnsi="Times" w:cs="Times"/>
          <w:bCs/>
          <w:spacing w:val="2"/>
          <w:w w:val="105"/>
          <w:sz w:val="20"/>
          <w:szCs w:val="20"/>
        </w:rPr>
        <w:t>Monographic</w:t>
      </w:r>
      <w:proofErr w:type="spellEnd"/>
      <w:r w:rsidRPr="0081084A">
        <w:rPr>
          <w:rFonts w:ascii="Times" w:hAnsi="Times" w:cs="Times"/>
          <w:bCs/>
          <w:spacing w:val="2"/>
          <w:w w:val="105"/>
          <w:sz w:val="20"/>
          <w:szCs w:val="20"/>
        </w:rPr>
        <w:t xml:space="preserve"> </w:t>
      </w:r>
      <w:proofErr w:type="spellStart"/>
      <w:r w:rsidRPr="0081084A">
        <w:rPr>
          <w:rFonts w:ascii="Times" w:hAnsi="Times" w:cs="Times"/>
          <w:bCs/>
          <w:spacing w:val="2"/>
          <w:w w:val="105"/>
          <w:sz w:val="20"/>
          <w:szCs w:val="20"/>
        </w:rPr>
        <w:t>course</w:t>
      </w:r>
      <w:proofErr w:type="spellEnd"/>
    </w:p>
    <w:p w14:paraId="2548D827" w14:textId="7EBD168D" w:rsidR="0081084A" w:rsidRPr="0081084A" w:rsidRDefault="0081084A" w:rsidP="0081084A">
      <w:pPr>
        <w:spacing w:before="120" w:after="0" w:line="240" w:lineRule="exact"/>
        <w:jc w:val="both"/>
        <w:rPr>
          <w:rFonts w:ascii="Times" w:hAnsi="Times" w:cs="Times"/>
          <w:bCs/>
          <w:sz w:val="20"/>
          <w:szCs w:val="20"/>
        </w:rPr>
      </w:pPr>
      <w:r w:rsidRPr="0081084A">
        <w:rPr>
          <w:rStyle w:val="q4iawc"/>
          <w:rFonts w:ascii="Times" w:eastAsiaTheme="majorEastAsia" w:hAnsi="Times" w:cs="Times"/>
          <w:bCs/>
          <w:sz w:val="20"/>
          <w:szCs w:val="20"/>
          <w:lang w:val="en"/>
        </w:rPr>
        <w:t>Reading of fragmentary poems by Sappho, with linguistic, philological, papyrological and historical commentary</w:t>
      </w:r>
      <w:r w:rsidRPr="0081084A">
        <w:rPr>
          <w:rFonts w:ascii="Times" w:hAnsi="Times" w:cs="Times"/>
          <w:bCs/>
          <w:spacing w:val="1"/>
          <w:w w:val="105"/>
          <w:sz w:val="20"/>
          <w:szCs w:val="20"/>
        </w:rPr>
        <w:t xml:space="preserve">. </w:t>
      </w:r>
    </w:p>
    <w:p w14:paraId="76990B22" w14:textId="77777777" w:rsidR="0081084A" w:rsidRPr="0081084A" w:rsidRDefault="0081084A" w:rsidP="0081084A">
      <w:pPr>
        <w:spacing w:before="120" w:after="0" w:line="240" w:lineRule="exact"/>
        <w:jc w:val="both"/>
        <w:rPr>
          <w:rFonts w:ascii="Times" w:hAnsi="Times" w:cs="Times"/>
          <w:bCs/>
          <w:sz w:val="20"/>
          <w:szCs w:val="20"/>
        </w:rPr>
      </w:pPr>
      <w:r w:rsidRPr="0081084A">
        <w:rPr>
          <w:rFonts w:ascii="Times" w:hAnsi="Times" w:cs="Times"/>
          <w:bCs/>
          <w:sz w:val="20"/>
          <w:szCs w:val="20"/>
        </w:rPr>
        <w:t xml:space="preserve">Readings for </w:t>
      </w:r>
      <w:proofErr w:type="spellStart"/>
      <w:r w:rsidRPr="0081084A">
        <w:rPr>
          <w:rFonts w:ascii="Times" w:hAnsi="Times" w:cs="Times"/>
          <w:bCs/>
          <w:sz w:val="20"/>
          <w:szCs w:val="20"/>
        </w:rPr>
        <w:t>individual</w:t>
      </w:r>
      <w:proofErr w:type="spellEnd"/>
      <w:r w:rsidRPr="0081084A">
        <w:rPr>
          <w:rFonts w:ascii="Times" w:hAnsi="Times" w:cs="Times"/>
          <w:bCs/>
          <w:sz w:val="20"/>
          <w:szCs w:val="20"/>
        </w:rPr>
        <w:t xml:space="preserve"> study (for </w:t>
      </w:r>
      <w:proofErr w:type="spellStart"/>
      <w:r w:rsidRPr="0081084A">
        <w:rPr>
          <w:rFonts w:ascii="Times" w:hAnsi="Times" w:cs="Times"/>
          <w:bCs/>
          <w:sz w:val="20"/>
          <w:szCs w:val="20"/>
        </w:rPr>
        <w:t>both</w:t>
      </w:r>
      <w:proofErr w:type="spellEnd"/>
      <w:r w:rsidRPr="0081084A">
        <w:rPr>
          <w:rFonts w:ascii="Times" w:hAnsi="Times" w:cs="Times"/>
          <w:bCs/>
          <w:sz w:val="20"/>
          <w:szCs w:val="20"/>
        </w:rPr>
        <w:t xml:space="preserve"> </w:t>
      </w:r>
      <w:proofErr w:type="spellStart"/>
      <w:r w:rsidRPr="0081084A">
        <w:rPr>
          <w:rFonts w:ascii="Times" w:hAnsi="Times" w:cs="Times"/>
          <w:bCs/>
          <w:sz w:val="20"/>
          <w:szCs w:val="20"/>
        </w:rPr>
        <w:t>semestres</w:t>
      </w:r>
      <w:proofErr w:type="spellEnd"/>
      <w:r w:rsidRPr="0081084A">
        <w:rPr>
          <w:rFonts w:ascii="Times" w:hAnsi="Times" w:cs="Times"/>
          <w:bCs/>
          <w:sz w:val="20"/>
          <w:szCs w:val="20"/>
        </w:rPr>
        <w:t xml:space="preserve">, for </w:t>
      </w:r>
      <w:proofErr w:type="spellStart"/>
      <w:r w:rsidRPr="0081084A">
        <w:rPr>
          <w:rFonts w:ascii="Times" w:hAnsi="Times" w:cs="Times"/>
          <w:bCs/>
          <w:sz w:val="20"/>
          <w:szCs w:val="20"/>
        </w:rPr>
        <w:t>those</w:t>
      </w:r>
      <w:proofErr w:type="spellEnd"/>
      <w:r w:rsidRPr="0081084A">
        <w:rPr>
          <w:rFonts w:ascii="Times" w:hAnsi="Times" w:cs="Times"/>
          <w:bCs/>
          <w:sz w:val="20"/>
          <w:szCs w:val="20"/>
        </w:rPr>
        <w:t xml:space="preserve"> </w:t>
      </w:r>
      <w:proofErr w:type="spellStart"/>
      <w:r w:rsidRPr="0081084A">
        <w:rPr>
          <w:rFonts w:ascii="Times" w:hAnsi="Times" w:cs="Times"/>
          <w:bCs/>
          <w:sz w:val="20"/>
          <w:szCs w:val="20"/>
        </w:rPr>
        <w:t>who</w:t>
      </w:r>
      <w:proofErr w:type="spellEnd"/>
      <w:r w:rsidRPr="0081084A">
        <w:rPr>
          <w:rFonts w:ascii="Times" w:hAnsi="Times" w:cs="Times"/>
          <w:bCs/>
          <w:sz w:val="20"/>
          <w:szCs w:val="20"/>
        </w:rPr>
        <w:t xml:space="preserve"> </w:t>
      </w:r>
      <w:proofErr w:type="spellStart"/>
      <w:r w:rsidRPr="0081084A">
        <w:rPr>
          <w:rFonts w:ascii="Times" w:hAnsi="Times" w:cs="Times"/>
          <w:bCs/>
          <w:sz w:val="20"/>
          <w:szCs w:val="20"/>
        </w:rPr>
        <w:t>need</w:t>
      </w:r>
      <w:proofErr w:type="spellEnd"/>
      <w:r w:rsidRPr="0081084A">
        <w:rPr>
          <w:rFonts w:ascii="Times" w:hAnsi="Times" w:cs="Times"/>
          <w:bCs/>
          <w:sz w:val="20"/>
          <w:szCs w:val="20"/>
        </w:rPr>
        <w:t xml:space="preserve"> to </w:t>
      </w:r>
      <w:proofErr w:type="spellStart"/>
      <w:r w:rsidRPr="0081084A">
        <w:rPr>
          <w:rFonts w:ascii="Times" w:hAnsi="Times" w:cs="Times"/>
          <w:bCs/>
          <w:sz w:val="20"/>
          <w:szCs w:val="20"/>
        </w:rPr>
        <w:t>acquire</w:t>
      </w:r>
      <w:proofErr w:type="spellEnd"/>
      <w:r w:rsidRPr="0081084A">
        <w:rPr>
          <w:rFonts w:ascii="Times" w:hAnsi="Times" w:cs="Times"/>
          <w:bCs/>
          <w:sz w:val="20"/>
          <w:szCs w:val="20"/>
        </w:rPr>
        <w:t xml:space="preserve"> 12 CFU)</w:t>
      </w:r>
    </w:p>
    <w:p w14:paraId="684D15AE" w14:textId="77777777" w:rsidR="0081084A" w:rsidRPr="0081084A" w:rsidRDefault="0081084A" w:rsidP="0081084A">
      <w:pPr>
        <w:spacing w:before="120" w:after="0" w:line="240" w:lineRule="exact"/>
        <w:jc w:val="both"/>
        <w:rPr>
          <w:rFonts w:ascii="Times" w:hAnsi="Times" w:cs="Times"/>
          <w:bCs/>
          <w:spacing w:val="2"/>
          <w:w w:val="105"/>
          <w:sz w:val="20"/>
          <w:szCs w:val="20"/>
        </w:rPr>
      </w:pPr>
      <w:r w:rsidRPr="0081084A">
        <w:rPr>
          <w:rFonts w:ascii="Times" w:hAnsi="Times" w:cs="Times"/>
          <w:bCs/>
          <w:spacing w:val="2"/>
          <w:w w:val="105"/>
          <w:sz w:val="20"/>
          <w:szCs w:val="20"/>
        </w:rPr>
        <w:t xml:space="preserve">Homer, </w:t>
      </w:r>
      <w:r w:rsidRPr="0081084A">
        <w:rPr>
          <w:rFonts w:ascii="Times" w:hAnsi="Times" w:cs="Times"/>
          <w:bCs/>
          <w:i/>
          <w:spacing w:val="2"/>
          <w:w w:val="105"/>
          <w:sz w:val="20"/>
          <w:szCs w:val="20"/>
        </w:rPr>
        <w:t xml:space="preserve">Iliad, </w:t>
      </w:r>
      <w:proofErr w:type="spellStart"/>
      <w:r w:rsidRPr="0081084A">
        <w:rPr>
          <w:rFonts w:ascii="Times" w:hAnsi="Times" w:cs="Times"/>
          <w:bCs/>
          <w:spacing w:val="2"/>
          <w:w w:val="105"/>
          <w:sz w:val="20"/>
          <w:szCs w:val="20"/>
        </w:rPr>
        <w:t>three</w:t>
      </w:r>
      <w:proofErr w:type="spellEnd"/>
      <w:r w:rsidRPr="0081084A">
        <w:rPr>
          <w:rFonts w:ascii="Times" w:hAnsi="Times" w:cs="Times"/>
          <w:bCs/>
          <w:spacing w:val="2"/>
          <w:w w:val="105"/>
          <w:sz w:val="20"/>
          <w:szCs w:val="20"/>
        </w:rPr>
        <w:t xml:space="preserve"> books of </w:t>
      </w:r>
      <w:proofErr w:type="spellStart"/>
      <w:r w:rsidRPr="0081084A">
        <w:rPr>
          <w:rFonts w:ascii="Times" w:hAnsi="Times" w:cs="Times"/>
          <w:bCs/>
          <w:spacing w:val="2"/>
          <w:w w:val="105"/>
          <w:sz w:val="20"/>
          <w:szCs w:val="20"/>
        </w:rPr>
        <w:t>individual</w:t>
      </w:r>
      <w:proofErr w:type="spellEnd"/>
      <w:r w:rsidRPr="0081084A">
        <w:rPr>
          <w:rFonts w:ascii="Times" w:hAnsi="Times" w:cs="Times"/>
          <w:bCs/>
          <w:spacing w:val="2"/>
          <w:w w:val="105"/>
          <w:sz w:val="20"/>
          <w:szCs w:val="20"/>
        </w:rPr>
        <w:t xml:space="preserve"> </w:t>
      </w:r>
      <w:proofErr w:type="spellStart"/>
      <w:r w:rsidRPr="0081084A">
        <w:rPr>
          <w:rFonts w:ascii="Times" w:hAnsi="Times" w:cs="Times"/>
          <w:bCs/>
          <w:spacing w:val="2"/>
          <w:w w:val="105"/>
          <w:sz w:val="20"/>
          <w:szCs w:val="20"/>
        </w:rPr>
        <w:t>choice</w:t>
      </w:r>
      <w:proofErr w:type="spellEnd"/>
      <w:r w:rsidRPr="0081084A">
        <w:rPr>
          <w:rFonts w:ascii="Times" w:hAnsi="Times" w:cs="Times"/>
          <w:bCs/>
          <w:spacing w:val="2"/>
          <w:w w:val="105"/>
          <w:sz w:val="20"/>
          <w:szCs w:val="20"/>
        </w:rPr>
        <w:t>.</w:t>
      </w:r>
    </w:p>
    <w:p w14:paraId="704597A3" w14:textId="77777777" w:rsidR="0081084A" w:rsidRPr="0081084A" w:rsidRDefault="0081084A" w:rsidP="0081084A">
      <w:pPr>
        <w:spacing w:before="120" w:after="0" w:line="240" w:lineRule="exact"/>
        <w:jc w:val="both"/>
        <w:rPr>
          <w:rFonts w:ascii="Times" w:hAnsi="Times" w:cs="Times"/>
          <w:bCs/>
          <w:spacing w:val="2"/>
          <w:w w:val="105"/>
          <w:sz w:val="20"/>
          <w:szCs w:val="20"/>
        </w:rPr>
      </w:pPr>
      <w:r w:rsidRPr="0081084A">
        <w:rPr>
          <w:rFonts w:ascii="Times" w:hAnsi="Times" w:cs="Times"/>
          <w:bCs/>
          <w:spacing w:val="2"/>
          <w:w w:val="105"/>
          <w:sz w:val="20"/>
          <w:szCs w:val="20"/>
        </w:rPr>
        <w:t xml:space="preserve">Apollonius of Rhodes, </w:t>
      </w:r>
      <w:r w:rsidRPr="0081084A">
        <w:rPr>
          <w:rFonts w:ascii="Times" w:hAnsi="Times" w:cs="Times"/>
          <w:bCs/>
          <w:i/>
          <w:iCs/>
          <w:spacing w:val="2"/>
          <w:w w:val="105"/>
          <w:sz w:val="20"/>
          <w:szCs w:val="20"/>
        </w:rPr>
        <w:t xml:space="preserve">Argonautica, </w:t>
      </w:r>
      <w:r w:rsidRPr="0081084A">
        <w:rPr>
          <w:rFonts w:ascii="Times" w:hAnsi="Times" w:cs="Times"/>
          <w:bCs/>
          <w:spacing w:val="2"/>
          <w:w w:val="105"/>
          <w:sz w:val="20"/>
          <w:szCs w:val="20"/>
        </w:rPr>
        <w:t>Book II.</w:t>
      </w:r>
    </w:p>
    <w:p w14:paraId="38D749D7" w14:textId="77777777" w:rsidR="0081084A" w:rsidRPr="0081084A" w:rsidRDefault="0081084A" w:rsidP="0081084A">
      <w:pPr>
        <w:spacing w:before="120" w:after="0" w:line="240" w:lineRule="exact"/>
        <w:jc w:val="both"/>
        <w:rPr>
          <w:rFonts w:ascii="Times" w:hAnsi="Times" w:cs="Times"/>
          <w:bCs/>
          <w:spacing w:val="2"/>
          <w:w w:val="105"/>
          <w:sz w:val="20"/>
          <w:szCs w:val="20"/>
        </w:rPr>
      </w:pPr>
      <w:proofErr w:type="spellStart"/>
      <w:r w:rsidRPr="0081084A">
        <w:rPr>
          <w:rFonts w:ascii="Times" w:hAnsi="Times" w:cs="Times"/>
          <w:bCs/>
          <w:spacing w:val="2"/>
          <w:w w:val="105"/>
          <w:sz w:val="20"/>
          <w:szCs w:val="20"/>
        </w:rPr>
        <w:t>Platon</w:t>
      </w:r>
      <w:proofErr w:type="spellEnd"/>
      <w:r w:rsidRPr="0081084A">
        <w:rPr>
          <w:rFonts w:ascii="Times" w:hAnsi="Times" w:cs="Times"/>
          <w:bCs/>
          <w:spacing w:val="2"/>
          <w:w w:val="105"/>
          <w:sz w:val="20"/>
          <w:szCs w:val="20"/>
        </w:rPr>
        <w:t xml:space="preserve">, </w:t>
      </w:r>
      <w:proofErr w:type="spellStart"/>
      <w:r w:rsidRPr="0081084A">
        <w:rPr>
          <w:rFonts w:ascii="Times" w:hAnsi="Times" w:cs="Times"/>
          <w:bCs/>
          <w:i/>
          <w:iCs/>
          <w:spacing w:val="2"/>
          <w:w w:val="105"/>
          <w:sz w:val="20"/>
          <w:szCs w:val="20"/>
        </w:rPr>
        <w:t>Letter</w:t>
      </w:r>
      <w:proofErr w:type="spellEnd"/>
      <w:r w:rsidRPr="0081084A">
        <w:rPr>
          <w:rFonts w:ascii="Times" w:hAnsi="Times" w:cs="Times"/>
          <w:bCs/>
          <w:i/>
          <w:iCs/>
          <w:spacing w:val="2"/>
          <w:w w:val="105"/>
          <w:sz w:val="20"/>
          <w:szCs w:val="20"/>
        </w:rPr>
        <w:t xml:space="preserve"> </w:t>
      </w:r>
      <w:r w:rsidRPr="0081084A">
        <w:rPr>
          <w:rFonts w:ascii="Times" w:hAnsi="Times" w:cs="Times"/>
          <w:bCs/>
          <w:spacing w:val="2"/>
          <w:w w:val="105"/>
          <w:sz w:val="20"/>
          <w:szCs w:val="20"/>
        </w:rPr>
        <w:t>VII.</w:t>
      </w:r>
    </w:p>
    <w:p w14:paraId="3638A03D" w14:textId="77777777" w:rsidR="0081084A" w:rsidRPr="0081084A" w:rsidRDefault="0081084A" w:rsidP="0081084A">
      <w:pPr>
        <w:spacing w:before="120" w:after="0" w:line="240" w:lineRule="exact"/>
        <w:jc w:val="both"/>
        <w:rPr>
          <w:rFonts w:ascii="Times" w:hAnsi="Times" w:cs="Times"/>
          <w:bCs/>
          <w:spacing w:val="2"/>
          <w:w w:val="105"/>
          <w:sz w:val="20"/>
          <w:szCs w:val="20"/>
        </w:rPr>
      </w:pPr>
      <w:r w:rsidRPr="0081084A">
        <w:rPr>
          <w:rStyle w:val="q4iawc"/>
          <w:rFonts w:ascii="Times" w:eastAsiaTheme="majorEastAsia" w:hAnsi="Times" w:cs="Times"/>
          <w:bCs/>
          <w:sz w:val="20"/>
          <w:szCs w:val="20"/>
          <w:lang w:val="en"/>
        </w:rPr>
        <w:lastRenderedPageBreak/>
        <w:t xml:space="preserve">To obtain only 6 credits, students will follow only one of the two monographic courses of their </w:t>
      </w:r>
      <w:proofErr w:type="gramStart"/>
      <w:r w:rsidRPr="0081084A">
        <w:rPr>
          <w:rStyle w:val="q4iawc"/>
          <w:rFonts w:ascii="Times" w:eastAsiaTheme="majorEastAsia" w:hAnsi="Times" w:cs="Times"/>
          <w:bCs/>
          <w:sz w:val="20"/>
          <w:szCs w:val="20"/>
          <w:lang w:val="en"/>
        </w:rPr>
        <w:t>choice</w:t>
      </w:r>
      <w:proofErr w:type="gramEnd"/>
      <w:r w:rsidRPr="0081084A">
        <w:rPr>
          <w:rStyle w:val="q4iawc"/>
          <w:rFonts w:ascii="Times" w:eastAsiaTheme="majorEastAsia" w:hAnsi="Times" w:cs="Times"/>
          <w:bCs/>
          <w:sz w:val="20"/>
          <w:szCs w:val="20"/>
          <w:lang w:val="en"/>
        </w:rPr>
        <w:t xml:space="preserve"> and, among the individual readings, they will prepare a book of the </w:t>
      </w:r>
      <w:r w:rsidRPr="0081084A">
        <w:rPr>
          <w:rStyle w:val="q4iawc"/>
          <w:rFonts w:ascii="Times" w:eastAsiaTheme="majorEastAsia" w:hAnsi="Times" w:cs="Times"/>
          <w:bCs/>
          <w:i/>
          <w:iCs/>
          <w:sz w:val="20"/>
          <w:szCs w:val="20"/>
          <w:lang w:val="en"/>
        </w:rPr>
        <w:t>Iliad</w:t>
      </w:r>
      <w:r w:rsidRPr="0081084A">
        <w:rPr>
          <w:rStyle w:val="q4iawc"/>
          <w:rFonts w:ascii="Times" w:eastAsiaTheme="majorEastAsia" w:hAnsi="Times" w:cs="Times"/>
          <w:bCs/>
          <w:sz w:val="20"/>
          <w:szCs w:val="20"/>
          <w:lang w:val="en"/>
        </w:rPr>
        <w:t xml:space="preserve"> of their choice and </w:t>
      </w:r>
      <w:r w:rsidRPr="0081084A">
        <w:rPr>
          <w:rFonts w:ascii="Times" w:hAnsi="Times" w:cs="Times"/>
          <w:bCs/>
          <w:spacing w:val="2"/>
          <w:w w:val="105"/>
          <w:sz w:val="20"/>
          <w:szCs w:val="20"/>
        </w:rPr>
        <w:t xml:space="preserve">Apollonius of Rhodes, </w:t>
      </w:r>
      <w:r w:rsidRPr="0081084A">
        <w:rPr>
          <w:rFonts w:ascii="Times" w:hAnsi="Times" w:cs="Times"/>
          <w:bCs/>
          <w:i/>
          <w:iCs/>
          <w:spacing w:val="2"/>
          <w:w w:val="105"/>
          <w:sz w:val="20"/>
          <w:szCs w:val="20"/>
        </w:rPr>
        <w:t xml:space="preserve">Argonautica, </w:t>
      </w:r>
      <w:r w:rsidRPr="0081084A">
        <w:rPr>
          <w:rFonts w:ascii="Times" w:hAnsi="Times" w:cs="Times"/>
          <w:bCs/>
          <w:spacing w:val="2"/>
          <w:w w:val="105"/>
          <w:sz w:val="20"/>
          <w:szCs w:val="20"/>
        </w:rPr>
        <w:t>Book II.</w:t>
      </w:r>
    </w:p>
    <w:p w14:paraId="3568038D" w14:textId="77777777" w:rsidR="0081084A" w:rsidRPr="0081084A" w:rsidRDefault="0081084A" w:rsidP="0081084A">
      <w:pPr>
        <w:spacing w:line="240" w:lineRule="exact"/>
        <w:jc w:val="both"/>
        <w:rPr>
          <w:rFonts w:ascii="Times" w:hAnsi="Times" w:cs="Times"/>
          <w:sz w:val="20"/>
          <w:szCs w:val="20"/>
        </w:rPr>
      </w:pPr>
    </w:p>
    <w:p w14:paraId="725D0552" w14:textId="12752AD2" w:rsidR="0081084A" w:rsidRPr="0081084A" w:rsidRDefault="0081084A" w:rsidP="0081084A">
      <w:pPr>
        <w:spacing w:before="240" w:after="120"/>
        <w:jc w:val="both"/>
        <w:rPr>
          <w:rFonts w:ascii="Times" w:hAnsi="Times" w:cs="Times"/>
          <w:b/>
          <w:bCs/>
          <w:i/>
          <w:iCs/>
          <w:w w:val="105"/>
          <w:sz w:val="20"/>
          <w:szCs w:val="20"/>
        </w:rPr>
      </w:pPr>
      <w:r w:rsidRPr="0081084A">
        <w:rPr>
          <w:rFonts w:ascii="Times" w:hAnsi="Times" w:cs="Times"/>
          <w:b/>
          <w:bCs/>
          <w:i/>
          <w:iCs/>
          <w:w w:val="105"/>
          <w:sz w:val="20"/>
          <w:szCs w:val="20"/>
        </w:rPr>
        <w:t>READING LIST</w:t>
      </w:r>
    </w:p>
    <w:p w14:paraId="75A21777" w14:textId="77777777" w:rsidR="0081084A" w:rsidRPr="0081084A" w:rsidRDefault="0081084A" w:rsidP="0081084A">
      <w:pPr>
        <w:pStyle w:val="Testo1"/>
        <w:rPr>
          <w:rFonts w:cs="Times"/>
          <w:b/>
          <w:bCs/>
          <w:i/>
          <w:iCs/>
          <w:szCs w:val="18"/>
        </w:rPr>
      </w:pPr>
      <w:r w:rsidRPr="0081084A">
        <w:rPr>
          <w:rFonts w:cs="Times"/>
          <w:szCs w:val="18"/>
        </w:rPr>
        <w:t xml:space="preserve">1. </w:t>
      </w:r>
      <w:r w:rsidRPr="0081084A">
        <w:rPr>
          <w:rFonts w:cs="Times"/>
          <w:b/>
          <w:bCs/>
          <w:i/>
          <w:iCs/>
          <w:szCs w:val="18"/>
        </w:rPr>
        <w:t xml:space="preserve">I </w:t>
      </w:r>
      <w:proofErr w:type="spellStart"/>
      <w:r w:rsidRPr="0081084A">
        <w:rPr>
          <w:rFonts w:cs="Times"/>
          <w:b/>
          <w:bCs/>
          <w:i/>
          <w:iCs/>
          <w:szCs w:val="18"/>
        </w:rPr>
        <w:t>semester</w:t>
      </w:r>
      <w:proofErr w:type="spellEnd"/>
    </w:p>
    <w:p w14:paraId="666B3A06" w14:textId="77777777" w:rsidR="0081084A" w:rsidRPr="0081084A" w:rsidRDefault="0081084A" w:rsidP="0081084A">
      <w:pPr>
        <w:pStyle w:val="Testo1"/>
        <w:rPr>
          <w:rFonts w:cs="Times"/>
          <w:szCs w:val="18"/>
        </w:rPr>
      </w:pPr>
      <w:r w:rsidRPr="0081084A">
        <w:rPr>
          <w:rFonts w:cs="Times"/>
          <w:szCs w:val="18"/>
        </w:rPr>
        <w:t xml:space="preserve">Edition for the </w:t>
      </w:r>
      <w:proofErr w:type="spellStart"/>
      <w:r w:rsidRPr="0081084A">
        <w:rPr>
          <w:rFonts w:cs="Times"/>
          <w:szCs w:val="18"/>
        </w:rPr>
        <w:t>fragments</w:t>
      </w:r>
      <w:proofErr w:type="spellEnd"/>
      <w:r w:rsidRPr="0081084A">
        <w:rPr>
          <w:rFonts w:cs="Times"/>
          <w:szCs w:val="18"/>
        </w:rPr>
        <w:t xml:space="preserve"> of </w:t>
      </w:r>
      <w:proofErr w:type="spellStart"/>
      <w:r w:rsidRPr="0081084A">
        <w:rPr>
          <w:rFonts w:cs="Times"/>
          <w:szCs w:val="18"/>
        </w:rPr>
        <w:t>Alcaeus</w:t>
      </w:r>
      <w:proofErr w:type="spellEnd"/>
      <w:r w:rsidRPr="0081084A">
        <w:rPr>
          <w:rFonts w:cs="Times"/>
          <w:szCs w:val="18"/>
        </w:rPr>
        <w:t xml:space="preserve">: </w:t>
      </w:r>
      <w:proofErr w:type="spellStart"/>
      <w:r w:rsidRPr="0081084A">
        <w:rPr>
          <w:rFonts w:cs="Times"/>
          <w:szCs w:val="18"/>
        </w:rPr>
        <w:t>Alcée</w:t>
      </w:r>
      <w:proofErr w:type="spellEnd"/>
      <w:r w:rsidRPr="0081084A">
        <w:rPr>
          <w:rFonts w:cs="Times"/>
          <w:szCs w:val="18"/>
        </w:rPr>
        <w:t xml:space="preserve">, </w:t>
      </w:r>
      <w:proofErr w:type="spellStart"/>
      <w:r w:rsidRPr="0081084A">
        <w:rPr>
          <w:rFonts w:cs="Times"/>
          <w:i/>
          <w:iCs/>
          <w:szCs w:val="18"/>
        </w:rPr>
        <w:t>Fragments</w:t>
      </w:r>
      <w:proofErr w:type="spellEnd"/>
      <w:r w:rsidRPr="0081084A">
        <w:rPr>
          <w:rFonts w:cs="Times"/>
          <w:szCs w:val="18"/>
        </w:rPr>
        <w:t xml:space="preserve">, I-II, texte </w:t>
      </w:r>
      <w:proofErr w:type="spellStart"/>
      <w:r w:rsidRPr="0081084A">
        <w:rPr>
          <w:rFonts w:cs="Times"/>
          <w:szCs w:val="18"/>
        </w:rPr>
        <w:t>établi</w:t>
      </w:r>
      <w:proofErr w:type="spellEnd"/>
      <w:r w:rsidRPr="0081084A">
        <w:rPr>
          <w:rFonts w:cs="Times"/>
          <w:szCs w:val="18"/>
        </w:rPr>
        <w:t xml:space="preserve">, </w:t>
      </w:r>
      <w:proofErr w:type="spellStart"/>
      <w:r w:rsidRPr="0081084A">
        <w:rPr>
          <w:rFonts w:cs="Times"/>
          <w:szCs w:val="18"/>
        </w:rPr>
        <w:t>traduit</w:t>
      </w:r>
      <w:proofErr w:type="spellEnd"/>
      <w:r w:rsidRPr="0081084A">
        <w:rPr>
          <w:rFonts w:cs="Times"/>
          <w:szCs w:val="18"/>
        </w:rPr>
        <w:t xml:space="preserve"> et </w:t>
      </w:r>
      <w:proofErr w:type="spellStart"/>
      <w:r w:rsidRPr="0081084A">
        <w:rPr>
          <w:rFonts w:cs="Times"/>
          <w:szCs w:val="18"/>
        </w:rPr>
        <w:t>annoté</w:t>
      </w:r>
      <w:proofErr w:type="spellEnd"/>
      <w:r w:rsidRPr="0081084A">
        <w:rPr>
          <w:rFonts w:cs="Times"/>
          <w:szCs w:val="18"/>
        </w:rPr>
        <w:t xml:space="preserve"> par G. Liberman, </w:t>
      </w:r>
      <w:proofErr w:type="spellStart"/>
      <w:r w:rsidRPr="0081084A">
        <w:rPr>
          <w:rFonts w:cs="Times"/>
          <w:szCs w:val="18"/>
        </w:rPr>
        <w:t>Les</w:t>
      </w:r>
      <w:proofErr w:type="spellEnd"/>
      <w:r w:rsidRPr="0081084A">
        <w:rPr>
          <w:rFonts w:cs="Times"/>
          <w:szCs w:val="18"/>
        </w:rPr>
        <w:t xml:space="preserve"> </w:t>
      </w:r>
      <w:proofErr w:type="spellStart"/>
      <w:r w:rsidRPr="0081084A">
        <w:rPr>
          <w:rFonts w:cs="Times"/>
          <w:szCs w:val="18"/>
        </w:rPr>
        <w:t>Belles</w:t>
      </w:r>
      <w:proofErr w:type="spellEnd"/>
      <w:r w:rsidRPr="0081084A">
        <w:rPr>
          <w:rFonts w:cs="Times"/>
          <w:szCs w:val="18"/>
        </w:rPr>
        <w:t xml:space="preserve"> </w:t>
      </w:r>
      <w:proofErr w:type="spellStart"/>
      <w:r w:rsidRPr="0081084A">
        <w:rPr>
          <w:rFonts w:cs="Times"/>
          <w:szCs w:val="18"/>
        </w:rPr>
        <w:t>Lettres</w:t>
      </w:r>
      <w:proofErr w:type="spellEnd"/>
      <w:r w:rsidRPr="0081084A">
        <w:rPr>
          <w:rFonts w:cs="Times"/>
          <w:szCs w:val="18"/>
        </w:rPr>
        <w:t xml:space="preserve">, Paris 1999. b) For the </w:t>
      </w:r>
      <w:proofErr w:type="spellStart"/>
      <w:r w:rsidRPr="0081084A">
        <w:rPr>
          <w:rFonts w:cs="Times"/>
          <w:szCs w:val="18"/>
        </w:rPr>
        <w:t>exegesis</w:t>
      </w:r>
      <w:proofErr w:type="spellEnd"/>
      <w:r w:rsidRPr="0081084A">
        <w:rPr>
          <w:rFonts w:cs="Times"/>
          <w:szCs w:val="18"/>
        </w:rPr>
        <w:t xml:space="preserve"> of the text of </w:t>
      </w:r>
      <w:proofErr w:type="spellStart"/>
      <w:r w:rsidRPr="0081084A">
        <w:rPr>
          <w:rFonts w:cs="Times"/>
          <w:szCs w:val="18"/>
        </w:rPr>
        <w:t>Alcaeus</w:t>
      </w:r>
      <w:proofErr w:type="spellEnd"/>
      <w:r w:rsidRPr="0081084A">
        <w:rPr>
          <w:rFonts w:cs="Times"/>
          <w:szCs w:val="18"/>
        </w:rPr>
        <w:t xml:space="preserve">: A. Porro, </w:t>
      </w:r>
      <w:proofErr w:type="spellStart"/>
      <w:r w:rsidRPr="0081084A">
        <w:rPr>
          <w:rFonts w:cs="Times"/>
          <w:i/>
          <w:iCs/>
          <w:szCs w:val="18"/>
        </w:rPr>
        <w:t>Vetera</w:t>
      </w:r>
      <w:proofErr w:type="spellEnd"/>
      <w:r w:rsidRPr="0081084A">
        <w:rPr>
          <w:rFonts w:cs="Times"/>
          <w:i/>
          <w:iCs/>
          <w:szCs w:val="18"/>
        </w:rPr>
        <w:t xml:space="preserve"> Alcaica. L’esegesi di Alceo dagli Alessandrini all’età imperiale</w:t>
      </w:r>
      <w:r w:rsidRPr="0081084A">
        <w:rPr>
          <w:rFonts w:cs="Times"/>
          <w:szCs w:val="18"/>
        </w:rPr>
        <w:t xml:space="preserve">, Vita e Pensiero, Milano 1994, e della sezione </w:t>
      </w:r>
      <w:proofErr w:type="spellStart"/>
      <w:r w:rsidRPr="0081084A">
        <w:rPr>
          <w:rFonts w:cs="Times"/>
          <w:i/>
          <w:iCs/>
          <w:szCs w:val="18"/>
        </w:rPr>
        <w:t>Alcaeus</w:t>
      </w:r>
      <w:proofErr w:type="spellEnd"/>
      <w:r w:rsidRPr="0081084A">
        <w:rPr>
          <w:rFonts w:cs="Times"/>
          <w:i/>
          <w:iCs/>
          <w:szCs w:val="18"/>
        </w:rPr>
        <w:t xml:space="preserve">, </w:t>
      </w:r>
      <w:r w:rsidRPr="0081084A">
        <w:rPr>
          <w:rFonts w:cs="Times"/>
          <w:szCs w:val="18"/>
        </w:rPr>
        <w:t>a c. di A. Porro, in</w:t>
      </w:r>
      <w:r w:rsidRPr="0081084A">
        <w:rPr>
          <w:rFonts w:cs="Times"/>
          <w:i/>
          <w:iCs/>
          <w:szCs w:val="18"/>
        </w:rPr>
        <w:t xml:space="preserve"> </w:t>
      </w:r>
      <w:proofErr w:type="spellStart"/>
      <w:r w:rsidRPr="0081084A">
        <w:rPr>
          <w:rFonts w:cs="Times"/>
          <w:i/>
          <w:iCs/>
          <w:szCs w:val="18"/>
        </w:rPr>
        <w:t>Commentaria</w:t>
      </w:r>
      <w:proofErr w:type="spellEnd"/>
      <w:r w:rsidRPr="0081084A">
        <w:rPr>
          <w:rFonts w:cs="Times"/>
          <w:i/>
          <w:iCs/>
          <w:szCs w:val="18"/>
        </w:rPr>
        <w:t xml:space="preserve"> et </w:t>
      </w:r>
      <w:proofErr w:type="spellStart"/>
      <w:r w:rsidRPr="0081084A">
        <w:rPr>
          <w:rFonts w:cs="Times"/>
          <w:i/>
          <w:iCs/>
          <w:szCs w:val="18"/>
        </w:rPr>
        <w:t>Lexica</w:t>
      </w:r>
      <w:proofErr w:type="spellEnd"/>
      <w:r w:rsidRPr="0081084A">
        <w:rPr>
          <w:rFonts w:cs="Times"/>
          <w:i/>
          <w:iCs/>
          <w:szCs w:val="18"/>
        </w:rPr>
        <w:t xml:space="preserve"> </w:t>
      </w:r>
      <w:proofErr w:type="spellStart"/>
      <w:r w:rsidRPr="0081084A">
        <w:rPr>
          <w:rFonts w:cs="Times"/>
          <w:i/>
          <w:iCs/>
          <w:szCs w:val="18"/>
        </w:rPr>
        <w:t>Graeca</w:t>
      </w:r>
      <w:proofErr w:type="spellEnd"/>
      <w:r w:rsidRPr="0081084A">
        <w:rPr>
          <w:rFonts w:cs="Times"/>
          <w:i/>
          <w:iCs/>
          <w:szCs w:val="18"/>
        </w:rPr>
        <w:t xml:space="preserve"> in </w:t>
      </w:r>
      <w:proofErr w:type="spellStart"/>
      <w:r w:rsidRPr="0081084A">
        <w:rPr>
          <w:rFonts w:cs="Times"/>
          <w:i/>
          <w:iCs/>
          <w:szCs w:val="18"/>
        </w:rPr>
        <w:t>Papyris</w:t>
      </w:r>
      <w:proofErr w:type="spellEnd"/>
      <w:r w:rsidRPr="0081084A">
        <w:rPr>
          <w:rFonts w:cs="Times"/>
          <w:i/>
          <w:iCs/>
          <w:szCs w:val="18"/>
        </w:rPr>
        <w:t xml:space="preserve"> reperta (CLGP)</w:t>
      </w:r>
      <w:r w:rsidRPr="0081084A">
        <w:rPr>
          <w:rFonts w:cs="Times"/>
          <w:szCs w:val="18"/>
        </w:rPr>
        <w:t xml:space="preserve">, </w:t>
      </w:r>
      <w:proofErr w:type="spellStart"/>
      <w:r w:rsidRPr="0081084A">
        <w:rPr>
          <w:rFonts w:cs="Times"/>
          <w:szCs w:val="18"/>
        </w:rPr>
        <w:t>hrsg</w:t>
      </w:r>
      <w:proofErr w:type="spellEnd"/>
      <w:r w:rsidRPr="0081084A">
        <w:rPr>
          <w:rFonts w:cs="Times"/>
          <w:szCs w:val="18"/>
        </w:rPr>
        <w:t xml:space="preserve">. von G. Bastianini, M. Haslam, H. </w:t>
      </w:r>
      <w:proofErr w:type="spellStart"/>
      <w:r w:rsidRPr="0081084A">
        <w:rPr>
          <w:rFonts w:cs="Times"/>
          <w:szCs w:val="18"/>
        </w:rPr>
        <w:t>Maehler</w:t>
      </w:r>
      <w:proofErr w:type="spellEnd"/>
      <w:r w:rsidRPr="0081084A">
        <w:rPr>
          <w:rFonts w:cs="Times"/>
          <w:szCs w:val="18"/>
        </w:rPr>
        <w:t xml:space="preserve">, F. Montanari, C.E. </w:t>
      </w:r>
      <w:proofErr w:type="spellStart"/>
      <w:r w:rsidRPr="0081084A">
        <w:rPr>
          <w:rFonts w:cs="Times"/>
          <w:szCs w:val="18"/>
        </w:rPr>
        <w:t>Römer</w:t>
      </w:r>
      <w:proofErr w:type="spellEnd"/>
      <w:r w:rsidRPr="0081084A">
        <w:rPr>
          <w:rFonts w:cs="Times"/>
          <w:szCs w:val="18"/>
        </w:rPr>
        <w:t>, I.1 (</w:t>
      </w:r>
      <w:proofErr w:type="spellStart"/>
      <w:r w:rsidRPr="0081084A">
        <w:rPr>
          <w:rFonts w:cs="Times"/>
          <w:szCs w:val="18"/>
        </w:rPr>
        <w:t>Aeschylus-Alcaeus</w:t>
      </w:r>
      <w:proofErr w:type="spellEnd"/>
      <w:r w:rsidRPr="0081084A">
        <w:rPr>
          <w:rFonts w:cs="Times"/>
          <w:szCs w:val="18"/>
        </w:rPr>
        <w:t xml:space="preserve">), </w:t>
      </w:r>
      <w:proofErr w:type="spellStart"/>
      <w:r w:rsidRPr="0081084A">
        <w:rPr>
          <w:rFonts w:cs="Times"/>
          <w:szCs w:val="18"/>
        </w:rPr>
        <w:t>Saur</w:t>
      </w:r>
      <w:proofErr w:type="spellEnd"/>
      <w:r w:rsidRPr="0081084A">
        <w:rPr>
          <w:rFonts w:cs="Times"/>
          <w:szCs w:val="18"/>
        </w:rPr>
        <w:t xml:space="preserve">, </w:t>
      </w:r>
      <w:r w:rsidRPr="0081084A">
        <w:rPr>
          <w:rFonts w:cs="Times"/>
          <w:color w:val="000000"/>
          <w:szCs w:val="18"/>
        </w:rPr>
        <w:t xml:space="preserve">München – Leipzig </w:t>
      </w:r>
      <w:r w:rsidRPr="0081084A">
        <w:rPr>
          <w:rFonts w:cs="Times"/>
          <w:szCs w:val="18"/>
        </w:rPr>
        <w:t>2004, pp. 75-246.</w:t>
      </w:r>
    </w:p>
    <w:p w14:paraId="3A9DD385" w14:textId="77777777" w:rsidR="0081084A" w:rsidRPr="0081084A" w:rsidRDefault="0081084A" w:rsidP="0081084A">
      <w:pPr>
        <w:pStyle w:val="Testo1"/>
        <w:rPr>
          <w:rFonts w:cs="Times"/>
          <w:szCs w:val="18"/>
        </w:rPr>
      </w:pPr>
      <w:r w:rsidRPr="0081084A">
        <w:rPr>
          <w:rStyle w:val="q4iawc"/>
          <w:rFonts w:eastAsiaTheme="majorEastAsia" w:cs="Times"/>
          <w:szCs w:val="18"/>
          <w:lang w:val="en"/>
        </w:rPr>
        <w:t>Further information and materials will be provided in class</w:t>
      </w:r>
      <w:r w:rsidRPr="0081084A">
        <w:rPr>
          <w:rFonts w:cs="Times"/>
          <w:szCs w:val="18"/>
        </w:rPr>
        <w:t xml:space="preserve">. </w:t>
      </w:r>
      <w:r w:rsidRPr="0081084A">
        <w:rPr>
          <w:rFonts w:eastAsia="Arial" w:cs="Times"/>
          <w:szCs w:val="18"/>
        </w:rPr>
        <w:t xml:space="preserve">In </w:t>
      </w:r>
      <w:proofErr w:type="spellStart"/>
      <w:r w:rsidRPr="0081084A">
        <w:rPr>
          <w:rFonts w:eastAsia="Arial" w:cs="Times"/>
          <w:szCs w:val="18"/>
        </w:rPr>
        <w:t>particular</w:t>
      </w:r>
      <w:proofErr w:type="spellEnd"/>
      <w:r w:rsidRPr="0081084A">
        <w:rPr>
          <w:rFonts w:eastAsia="Arial" w:cs="Times"/>
          <w:szCs w:val="18"/>
        </w:rPr>
        <w:t xml:space="preserve">, </w:t>
      </w:r>
      <w:proofErr w:type="spellStart"/>
      <w:r w:rsidRPr="0081084A">
        <w:rPr>
          <w:rFonts w:eastAsia="Arial" w:cs="Times"/>
          <w:szCs w:val="18"/>
        </w:rPr>
        <w:t>will</w:t>
      </w:r>
      <w:proofErr w:type="spellEnd"/>
      <w:r w:rsidRPr="0081084A">
        <w:rPr>
          <w:rFonts w:eastAsia="Arial" w:cs="Times"/>
          <w:szCs w:val="18"/>
        </w:rPr>
        <w:t xml:space="preserve"> be </w:t>
      </w:r>
      <w:proofErr w:type="spellStart"/>
      <w:r w:rsidRPr="0081084A">
        <w:rPr>
          <w:rFonts w:eastAsia="Arial" w:cs="Times"/>
          <w:szCs w:val="18"/>
        </w:rPr>
        <w:t>used</w:t>
      </w:r>
      <w:proofErr w:type="spellEnd"/>
      <w:r w:rsidRPr="0081084A">
        <w:rPr>
          <w:rFonts w:eastAsia="Arial" w:cs="Times"/>
          <w:szCs w:val="18"/>
        </w:rPr>
        <w:t xml:space="preserve"> </w:t>
      </w:r>
      <w:r w:rsidRPr="0081084A">
        <w:rPr>
          <w:rFonts w:cs="Times"/>
          <w:szCs w:val="18"/>
        </w:rPr>
        <w:t xml:space="preserve">A.C. </w:t>
      </w:r>
      <w:r w:rsidRPr="0081084A">
        <w:rPr>
          <w:rFonts w:cs="Times"/>
          <w:smallCaps/>
          <w:szCs w:val="18"/>
        </w:rPr>
        <w:t>Cassio,</w:t>
      </w:r>
      <w:r w:rsidRPr="0081084A">
        <w:rPr>
          <w:rFonts w:cs="Times"/>
          <w:szCs w:val="18"/>
        </w:rPr>
        <w:t xml:space="preserve"> </w:t>
      </w:r>
      <w:r w:rsidRPr="0081084A">
        <w:rPr>
          <w:rFonts w:cs="Times"/>
          <w:i/>
          <w:iCs/>
          <w:szCs w:val="18"/>
        </w:rPr>
        <w:t>Storia delle lingue letterarie greche</w:t>
      </w:r>
      <w:r w:rsidRPr="0081084A">
        <w:rPr>
          <w:rFonts w:cs="Times"/>
          <w:szCs w:val="18"/>
        </w:rPr>
        <w:t>, Mondadori, Milano, 2016</w:t>
      </w:r>
      <w:r w:rsidRPr="0081084A">
        <w:rPr>
          <w:rFonts w:cs="Times"/>
          <w:szCs w:val="18"/>
          <w:vertAlign w:val="superscript"/>
        </w:rPr>
        <w:t>2</w:t>
      </w:r>
      <w:r w:rsidRPr="0081084A">
        <w:rPr>
          <w:rFonts w:cs="Times"/>
          <w:szCs w:val="18"/>
        </w:rPr>
        <w:t xml:space="preserve">, </w:t>
      </w:r>
      <w:proofErr w:type="spellStart"/>
      <w:r w:rsidRPr="0081084A">
        <w:rPr>
          <w:rFonts w:cs="Times"/>
          <w:szCs w:val="18"/>
        </w:rPr>
        <w:t>especially</w:t>
      </w:r>
      <w:proofErr w:type="spellEnd"/>
      <w:r w:rsidRPr="0081084A">
        <w:rPr>
          <w:rFonts w:cs="Times"/>
          <w:szCs w:val="18"/>
        </w:rPr>
        <w:t xml:space="preserve"> the first </w:t>
      </w:r>
      <w:proofErr w:type="spellStart"/>
      <w:r w:rsidRPr="0081084A">
        <w:rPr>
          <w:rFonts w:cs="Times"/>
          <w:szCs w:val="18"/>
        </w:rPr>
        <w:t>section</w:t>
      </w:r>
      <w:proofErr w:type="spellEnd"/>
      <w:r w:rsidRPr="0081084A">
        <w:rPr>
          <w:rFonts w:cs="Times"/>
          <w:szCs w:val="18"/>
        </w:rPr>
        <w:t xml:space="preserve"> (up to p. 130) and the </w:t>
      </w:r>
      <w:proofErr w:type="spellStart"/>
      <w:r w:rsidRPr="0081084A">
        <w:rPr>
          <w:rFonts w:cs="Times"/>
          <w:szCs w:val="18"/>
        </w:rPr>
        <w:t>section</w:t>
      </w:r>
      <w:proofErr w:type="spellEnd"/>
      <w:r w:rsidRPr="0081084A">
        <w:rPr>
          <w:rFonts w:cs="Times"/>
          <w:szCs w:val="18"/>
        </w:rPr>
        <w:t xml:space="preserve"> on the </w:t>
      </w:r>
      <w:proofErr w:type="spellStart"/>
      <w:r w:rsidRPr="0081084A">
        <w:rPr>
          <w:rFonts w:cs="Times"/>
          <w:szCs w:val="18"/>
        </w:rPr>
        <w:t>language</w:t>
      </w:r>
      <w:proofErr w:type="spellEnd"/>
      <w:r w:rsidRPr="0081084A">
        <w:rPr>
          <w:rFonts w:cs="Times"/>
          <w:szCs w:val="18"/>
        </w:rPr>
        <w:t xml:space="preserve"> of </w:t>
      </w:r>
      <w:proofErr w:type="spellStart"/>
      <w:r w:rsidRPr="0081084A">
        <w:rPr>
          <w:rFonts w:cs="Times"/>
          <w:szCs w:val="18"/>
        </w:rPr>
        <w:t>archaic</w:t>
      </w:r>
      <w:proofErr w:type="spellEnd"/>
      <w:r w:rsidRPr="0081084A">
        <w:rPr>
          <w:rFonts w:cs="Times"/>
          <w:szCs w:val="18"/>
        </w:rPr>
        <w:t xml:space="preserve"> </w:t>
      </w:r>
      <w:proofErr w:type="spellStart"/>
      <w:r w:rsidRPr="0081084A">
        <w:rPr>
          <w:rFonts w:cs="Times"/>
          <w:szCs w:val="18"/>
        </w:rPr>
        <w:t>lyric</w:t>
      </w:r>
      <w:proofErr w:type="spellEnd"/>
      <w:r w:rsidRPr="0081084A">
        <w:rPr>
          <w:rFonts w:cs="Times"/>
          <w:szCs w:val="18"/>
        </w:rPr>
        <w:t xml:space="preserve"> </w:t>
      </w:r>
      <w:proofErr w:type="spellStart"/>
      <w:r w:rsidRPr="0081084A">
        <w:rPr>
          <w:rFonts w:cs="Times"/>
          <w:szCs w:val="18"/>
        </w:rPr>
        <w:t>poetry</w:t>
      </w:r>
      <w:proofErr w:type="spellEnd"/>
      <w:r w:rsidRPr="0081084A">
        <w:rPr>
          <w:rFonts w:cs="Times"/>
          <w:szCs w:val="18"/>
        </w:rPr>
        <w:t xml:space="preserve"> (pp. 197-227).</w:t>
      </w:r>
    </w:p>
    <w:p w14:paraId="53C858E7" w14:textId="77777777" w:rsidR="0081084A" w:rsidRPr="0081084A" w:rsidRDefault="0081084A" w:rsidP="0081084A">
      <w:pPr>
        <w:pStyle w:val="Testo1"/>
        <w:rPr>
          <w:rFonts w:cs="Times"/>
          <w:szCs w:val="18"/>
        </w:rPr>
      </w:pPr>
      <w:r w:rsidRPr="0081084A">
        <w:rPr>
          <w:rStyle w:val="q4iawc"/>
          <w:rFonts w:eastAsiaTheme="majorEastAsia" w:cs="Times"/>
          <w:szCs w:val="18"/>
          <w:lang w:val="en"/>
        </w:rPr>
        <w:t>A knowledge of the general lines of the history of Greek literature, from its origins to the imperial age, is a requisite</w:t>
      </w:r>
      <w:r w:rsidRPr="0081084A">
        <w:rPr>
          <w:rFonts w:cs="Times"/>
          <w:szCs w:val="18"/>
        </w:rPr>
        <w:t xml:space="preserve">: one can </w:t>
      </w:r>
      <w:proofErr w:type="spellStart"/>
      <w:r w:rsidRPr="0081084A">
        <w:rPr>
          <w:rFonts w:cs="Times"/>
          <w:szCs w:val="18"/>
        </w:rPr>
        <w:t>read</w:t>
      </w:r>
      <w:proofErr w:type="spellEnd"/>
      <w:r w:rsidRPr="0081084A">
        <w:rPr>
          <w:rFonts w:cs="Times"/>
          <w:szCs w:val="18"/>
        </w:rPr>
        <w:t xml:space="preserve"> </w:t>
      </w:r>
      <w:r w:rsidRPr="0081084A">
        <w:rPr>
          <w:rFonts w:cs="Times"/>
          <w:smallCaps/>
          <w:szCs w:val="18"/>
        </w:rPr>
        <w:t>A. Porro-W. Lapini</w:t>
      </w:r>
      <w:r w:rsidRPr="0081084A">
        <w:rPr>
          <w:rFonts w:cs="Times"/>
          <w:szCs w:val="18"/>
        </w:rPr>
        <w:t xml:space="preserve">, </w:t>
      </w:r>
      <w:r w:rsidRPr="0081084A">
        <w:rPr>
          <w:rFonts w:cs="Times"/>
          <w:i/>
          <w:iCs/>
          <w:szCs w:val="18"/>
        </w:rPr>
        <w:t>Letteratura greca</w:t>
      </w:r>
      <w:r w:rsidRPr="0081084A">
        <w:rPr>
          <w:rFonts w:cs="Times"/>
          <w:szCs w:val="18"/>
        </w:rPr>
        <w:t xml:space="preserve">, Il Mulino, Bologna, 2017 or </w:t>
      </w:r>
      <w:proofErr w:type="spellStart"/>
      <w:r w:rsidRPr="0081084A">
        <w:rPr>
          <w:rFonts w:cs="Times"/>
          <w:szCs w:val="18"/>
        </w:rPr>
        <w:t>other</w:t>
      </w:r>
      <w:proofErr w:type="spellEnd"/>
      <w:r w:rsidRPr="0081084A">
        <w:rPr>
          <w:rFonts w:cs="Times"/>
          <w:szCs w:val="18"/>
        </w:rPr>
        <w:t xml:space="preserve"> </w:t>
      </w:r>
      <w:proofErr w:type="spellStart"/>
      <w:r w:rsidRPr="0081084A">
        <w:rPr>
          <w:rFonts w:cs="Times"/>
          <w:szCs w:val="18"/>
        </w:rPr>
        <w:t>manuals</w:t>
      </w:r>
      <w:proofErr w:type="spellEnd"/>
      <w:r w:rsidRPr="0081084A">
        <w:rPr>
          <w:rFonts w:cs="Times"/>
          <w:szCs w:val="18"/>
        </w:rPr>
        <w:t xml:space="preserve"> </w:t>
      </w:r>
      <w:proofErr w:type="spellStart"/>
      <w:r w:rsidRPr="0081084A">
        <w:rPr>
          <w:rFonts w:cs="Times"/>
          <w:szCs w:val="18"/>
        </w:rPr>
        <w:t>used</w:t>
      </w:r>
      <w:proofErr w:type="spellEnd"/>
      <w:r w:rsidRPr="0081084A">
        <w:rPr>
          <w:rFonts w:cs="Times"/>
          <w:szCs w:val="18"/>
        </w:rPr>
        <w:t xml:space="preserve"> in high school.</w:t>
      </w:r>
    </w:p>
    <w:p w14:paraId="5F6B81C0" w14:textId="77777777" w:rsidR="0081084A" w:rsidRPr="0081084A" w:rsidRDefault="0081084A" w:rsidP="0081084A">
      <w:pPr>
        <w:pStyle w:val="Testo1"/>
        <w:spacing w:before="120"/>
        <w:rPr>
          <w:rFonts w:cs="Times"/>
          <w:szCs w:val="18"/>
        </w:rPr>
      </w:pPr>
      <w:r w:rsidRPr="0081084A">
        <w:rPr>
          <w:rFonts w:cs="Times"/>
          <w:szCs w:val="18"/>
        </w:rPr>
        <w:t>2.</w:t>
      </w:r>
      <w:r w:rsidRPr="0081084A">
        <w:rPr>
          <w:rFonts w:cs="Times"/>
          <w:b/>
          <w:bCs/>
          <w:i/>
          <w:iCs/>
          <w:szCs w:val="18"/>
        </w:rPr>
        <w:t xml:space="preserve"> II </w:t>
      </w:r>
      <w:proofErr w:type="spellStart"/>
      <w:r w:rsidRPr="0081084A">
        <w:rPr>
          <w:rFonts w:cs="Times"/>
          <w:b/>
          <w:bCs/>
          <w:i/>
          <w:iCs/>
          <w:szCs w:val="18"/>
        </w:rPr>
        <w:t>semester</w:t>
      </w:r>
      <w:proofErr w:type="spellEnd"/>
    </w:p>
    <w:p w14:paraId="3A5D9B29" w14:textId="77777777" w:rsidR="0081084A" w:rsidRPr="0081084A" w:rsidRDefault="0081084A" w:rsidP="0081084A">
      <w:pPr>
        <w:pStyle w:val="Testo1"/>
        <w:rPr>
          <w:rFonts w:cs="Times"/>
          <w:szCs w:val="18"/>
        </w:rPr>
      </w:pPr>
      <w:r w:rsidRPr="0081084A">
        <w:rPr>
          <w:rFonts w:cs="Times"/>
          <w:szCs w:val="18"/>
        </w:rPr>
        <w:t xml:space="preserve">Critical </w:t>
      </w:r>
      <w:proofErr w:type="spellStart"/>
      <w:r w:rsidRPr="0081084A">
        <w:rPr>
          <w:rFonts w:cs="Times"/>
          <w:szCs w:val="18"/>
        </w:rPr>
        <w:t>edition</w:t>
      </w:r>
      <w:proofErr w:type="spellEnd"/>
      <w:r w:rsidRPr="0081084A">
        <w:rPr>
          <w:rFonts w:cs="Times"/>
          <w:szCs w:val="18"/>
        </w:rPr>
        <w:t xml:space="preserve"> of the text of Sappho: C. Neri, </w:t>
      </w:r>
      <w:r w:rsidRPr="0081084A">
        <w:rPr>
          <w:rFonts w:cs="Times"/>
          <w:i/>
          <w:iCs/>
          <w:szCs w:val="18"/>
        </w:rPr>
        <w:t>Saffo</w:t>
      </w:r>
      <w:r w:rsidRPr="0081084A">
        <w:rPr>
          <w:rFonts w:cs="Times"/>
          <w:szCs w:val="18"/>
        </w:rPr>
        <w:t xml:space="preserve">, </w:t>
      </w:r>
      <w:r w:rsidRPr="0081084A">
        <w:rPr>
          <w:rFonts w:cs="Times"/>
          <w:i/>
          <w:iCs/>
          <w:szCs w:val="18"/>
        </w:rPr>
        <w:t>Testimonianze e Frammenti: Introduzione, Testo Critico, Traduzione e Commento</w:t>
      </w:r>
      <w:r w:rsidRPr="0081084A">
        <w:rPr>
          <w:rFonts w:cs="Times"/>
          <w:szCs w:val="18"/>
        </w:rPr>
        <w:t xml:space="preserve"> (Texte und </w:t>
      </w:r>
      <w:proofErr w:type="spellStart"/>
      <w:r w:rsidRPr="0081084A">
        <w:rPr>
          <w:rFonts w:cs="Times"/>
          <w:szCs w:val="18"/>
        </w:rPr>
        <w:t>Kommentare</w:t>
      </w:r>
      <w:proofErr w:type="spellEnd"/>
      <w:r w:rsidRPr="0081084A">
        <w:rPr>
          <w:rFonts w:cs="Times"/>
          <w:szCs w:val="18"/>
        </w:rPr>
        <w:t xml:space="preserve"> 68), </w:t>
      </w:r>
      <w:proofErr w:type="spellStart"/>
      <w:r w:rsidRPr="0081084A">
        <w:rPr>
          <w:rFonts w:cs="Times"/>
          <w:szCs w:val="18"/>
        </w:rPr>
        <w:t>Berlin</w:t>
      </w:r>
      <w:proofErr w:type="spellEnd"/>
      <w:r w:rsidRPr="0081084A">
        <w:rPr>
          <w:rFonts w:cs="Times"/>
          <w:szCs w:val="18"/>
        </w:rPr>
        <w:t>-Boston 2021.</w:t>
      </w:r>
    </w:p>
    <w:p w14:paraId="341649C3" w14:textId="77777777" w:rsidR="0081084A" w:rsidRPr="0081084A" w:rsidRDefault="0081084A" w:rsidP="0081084A">
      <w:pPr>
        <w:pStyle w:val="Testo1"/>
        <w:rPr>
          <w:rFonts w:cs="Times"/>
          <w:szCs w:val="18"/>
        </w:rPr>
      </w:pPr>
      <w:proofErr w:type="spellStart"/>
      <w:r w:rsidRPr="0081084A">
        <w:rPr>
          <w:rFonts w:cs="Times"/>
          <w:szCs w:val="18"/>
        </w:rPr>
        <w:t>We</w:t>
      </w:r>
      <w:proofErr w:type="spellEnd"/>
      <w:r w:rsidRPr="0081084A">
        <w:rPr>
          <w:rFonts w:cs="Times"/>
          <w:szCs w:val="18"/>
        </w:rPr>
        <w:t xml:space="preserve"> </w:t>
      </w:r>
      <w:proofErr w:type="spellStart"/>
      <w:r w:rsidRPr="0081084A">
        <w:rPr>
          <w:rFonts w:cs="Times"/>
          <w:szCs w:val="18"/>
        </w:rPr>
        <w:t>will</w:t>
      </w:r>
      <w:proofErr w:type="spellEnd"/>
      <w:r w:rsidRPr="0081084A">
        <w:rPr>
          <w:rFonts w:cs="Times"/>
          <w:szCs w:val="18"/>
        </w:rPr>
        <w:t xml:space="preserve"> study </w:t>
      </w:r>
      <w:proofErr w:type="spellStart"/>
      <w:r w:rsidRPr="0081084A">
        <w:rPr>
          <w:rFonts w:cs="Times"/>
          <w:szCs w:val="18"/>
        </w:rPr>
        <w:t>selected</w:t>
      </w:r>
      <w:proofErr w:type="spellEnd"/>
      <w:r w:rsidRPr="0081084A">
        <w:rPr>
          <w:rFonts w:cs="Times"/>
          <w:szCs w:val="18"/>
        </w:rPr>
        <w:t xml:space="preserve"> </w:t>
      </w:r>
      <w:proofErr w:type="spellStart"/>
      <w:r w:rsidRPr="0081084A">
        <w:rPr>
          <w:rFonts w:cs="Times"/>
          <w:szCs w:val="18"/>
        </w:rPr>
        <w:t>passeges</w:t>
      </w:r>
      <w:proofErr w:type="spellEnd"/>
      <w:r w:rsidRPr="0081084A">
        <w:rPr>
          <w:rFonts w:cs="Times"/>
          <w:szCs w:val="18"/>
        </w:rPr>
        <w:t xml:space="preserve"> of the following books: </w:t>
      </w:r>
      <w:r w:rsidRPr="0081084A">
        <w:rPr>
          <w:rFonts w:cs="Times"/>
          <w:smallCaps/>
          <w:szCs w:val="18"/>
        </w:rPr>
        <w:t>G. Bastianini, A. Casanova</w:t>
      </w:r>
      <w:r w:rsidRPr="0081084A">
        <w:rPr>
          <w:rFonts w:cs="Times"/>
          <w:szCs w:val="18"/>
        </w:rPr>
        <w:t xml:space="preserve"> (</w:t>
      </w:r>
      <w:proofErr w:type="spellStart"/>
      <w:r w:rsidRPr="0081084A">
        <w:rPr>
          <w:rFonts w:cs="Times"/>
          <w:szCs w:val="18"/>
        </w:rPr>
        <w:t>edd</w:t>
      </w:r>
      <w:proofErr w:type="spellEnd"/>
      <w:r w:rsidRPr="0081084A">
        <w:rPr>
          <w:rFonts w:cs="Times"/>
          <w:szCs w:val="18"/>
        </w:rPr>
        <w:t xml:space="preserve">.), </w:t>
      </w:r>
      <w:r w:rsidRPr="0081084A">
        <w:rPr>
          <w:rFonts w:cs="Times"/>
          <w:i/>
          <w:iCs/>
          <w:szCs w:val="18"/>
        </w:rPr>
        <w:t>I papiri di Saffo e di Alceo. Atti del Convegno internazionale di Studi. Firenze, 8-9 giugno 2006</w:t>
      </w:r>
      <w:r w:rsidRPr="0081084A">
        <w:rPr>
          <w:rFonts w:cs="Times"/>
          <w:szCs w:val="18"/>
        </w:rPr>
        <w:t xml:space="preserve"> (Studi e Testi di Papirologia, N.S. 9), Firenze 2009; </w:t>
      </w:r>
      <w:r w:rsidRPr="0081084A">
        <w:rPr>
          <w:rFonts w:cs="Times"/>
          <w:smallCaps/>
          <w:szCs w:val="18"/>
        </w:rPr>
        <w:t>E.J. Bakker,</w:t>
      </w:r>
      <w:r w:rsidRPr="0081084A">
        <w:rPr>
          <w:rFonts w:cs="Times"/>
          <w:szCs w:val="18"/>
        </w:rPr>
        <w:t xml:space="preserve"> </w:t>
      </w:r>
      <w:proofErr w:type="spellStart"/>
      <w:r w:rsidRPr="0081084A">
        <w:rPr>
          <w:rStyle w:val="Enfasicorsivo"/>
          <w:rFonts w:cs="Times"/>
          <w:szCs w:val="18"/>
        </w:rPr>
        <w:t>Authorship</w:t>
      </w:r>
      <w:proofErr w:type="spellEnd"/>
      <w:r w:rsidRPr="0081084A">
        <w:rPr>
          <w:rStyle w:val="Enfasicorsivo"/>
          <w:rFonts w:cs="Times"/>
          <w:szCs w:val="18"/>
        </w:rPr>
        <w:t xml:space="preserve"> and </w:t>
      </w:r>
      <w:proofErr w:type="spellStart"/>
      <w:r w:rsidRPr="0081084A">
        <w:rPr>
          <w:rStyle w:val="Enfasicorsivo"/>
          <w:rFonts w:cs="Times"/>
          <w:szCs w:val="18"/>
        </w:rPr>
        <w:t>Greek</w:t>
      </w:r>
      <w:proofErr w:type="spellEnd"/>
      <w:r w:rsidRPr="0081084A">
        <w:rPr>
          <w:rStyle w:val="Enfasicorsivo"/>
          <w:rFonts w:cs="Times"/>
          <w:szCs w:val="18"/>
        </w:rPr>
        <w:t xml:space="preserve"> Song. Authority, </w:t>
      </w:r>
      <w:proofErr w:type="spellStart"/>
      <w:r w:rsidRPr="0081084A">
        <w:rPr>
          <w:rStyle w:val="Enfasicorsivo"/>
          <w:rFonts w:cs="Times"/>
          <w:szCs w:val="18"/>
        </w:rPr>
        <w:t>Authenticity</w:t>
      </w:r>
      <w:proofErr w:type="spellEnd"/>
      <w:r w:rsidRPr="0081084A">
        <w:rPr>
          <w:rStyle w:val="Enfasicorsivo"/>
          <w:rFonts w:cs="Times"/>
          <w:szCs w:val="18"/>
        </w:rPr>
        <w:t>, and Performance (</w:t>
      </w:r>
      <w:proofErr w:type="spellStart"/>
      <w:r w:rsidRPr="0081084A">
        <w:rPr>
          <w:rStyle w:val="Enfasicorsivo"/>
          <w:rFonts w:cs="Times"/>
          <w:szCs w:val="18"/>
        </w:rPr>
        <w:t>Mnemosyne</w:t>
      </w:r>
      <w:proofErr w:type="spellEnd"/>
      <w:r w:rsidRPr="0081084A">
        <w:rPr>
          <w:rStyle w:val="Enfasicorsivo"/>
          <w:rFonts w:cs="Times"/>
          <w:szCs w:val="18"/>
        </w:rPr>
        <w:t xml:space="preserve"> Suppl. 402</w:t>
      </w:r>
      <w:r w:rsidRPr="0081084A">
        <w:rPr>
          <w:rFonts w:cs="Times"/>
          <w:szCs w:val="18"/>
        </w:rPr>
        <w:t>), Leiden-Boston 2017</w:t>
      </w:r>
      <w:r w:rsidRPr="0081084A">
        <w:rPr>
          <w:rFonts w:cs="Times"/>
          <w:smallCaps/>
          <w:szCs w:val="18"/>
        </w:rPr>
        <w:t xml:space="preserve">; P. J. </w:t>
      </w:r>
      <w:proofErr w:type="spellStart"/>
      <w:r w:rsidRPr="0081084A">
        <w:rPr>
          <w:rFonts w:cs="Times"/>
          <w:smallCaps/>
          <w:szCs w:val="18"/>
        </w:rPr>
        <w:t>Finglass</w:t>
      </w:r>
      <w:proofErr w:type="spellEnd"/>
      <w:r w:rsidRPr="0081084A">
        <w:rPr>
          <w:rFonts w:cs="Times"/>
          <w:smallCaps/>
          <w:szCs w:val="18"/>
        </w:rPr>
        <w:t>, A. Kelly</w:t>
      </w:r>
      <w:r w:rsidRPr="0081084A">
        <w:rPr>
          <w:rFonts w:cs="Times"/>
          <w:szCs w:val="18"/>
        </w:rPr>
        <w:t xml:space="preserve"> (</w:t>
      </w:r>
      <w:proofErr w:type="spellStart"/>
      <w:r w:rsidRPr="0081084A">
        <w:rPr>
          <w:rFonts w:cs="Times"/>
          <w:szCs w:val="18"/>
        </w:rPr>
        <w:t>eds</w:t>
      </w:r>
      <w:proofErr w:type="spellEnd"/>
      <w:r w:rsidRPr="0081084A">
        <w:rPr>
          <w:rFonts w:cs="Times"/>
          <w:szCs w:val="18"/>
        </w:rPr>
        <w:t>.),</w:t>
      </w:r>
      <w:r w:rsidRPr="0081084A">
        <w:rPr>
          <w:rStyle w:val="Enfasicorsivo"/>
          <w:rFonts w:cs="Times"/>
          <w:szCs w:val="18"/>
        </w:rPr>
        <w:t xml:space="preserve"> The Cambridge Companion to Sappho</w:t>
      </w:r>
      <w:r w:rsidRPr="0081084A">
        <w:rPr>
          <w:rFonts w:cs="Times"/>
          <w:szCs w:val="18"/>
        </w:rPr>
        <w:t>, Cambridge 2021 (</w:t>
      </w:r>
      <w:proofErr w:type="spellStart"/>
      <w:r w:rsidRPr="0081084A">
        <w:rPr>
          <w:rFonts w:cs="Times"/>
          <w:szCs w:val="18"/>
        </w:rPr>
        <w:t>ch</w:t>
      </w:r>
      <w:proofErr w:type="spellEnd"/>
      <w:r w:rsidRPr="0081084A">
        <w:rPr>
          <w:rFonts w:cs="Times"/>
          <w:szCs w:val="18"/>
        </w:rPr>
        <w:t xml:space="preserve">. 16 e 17: L. </w:t>
      </w:r>
      <w:proofErr w:type="spellStart"/>
      <w:r w:rsidRPr="0081084A">
        <w:rPr>
          <w:rFonts w:cs="Times"/>
          <w:szCs w:val="18"/>
        </w:rPr>
        <w:t>Prauscello</w:t>
      </w:r>
      <w:proofErr w:type="spellEnd"/>
      <w:r w:rsidRPr="0081084A">
        <w:rPr>
          <w:rFonts w:cs="Times"/>
          <w:szCs w:val="18"/>
        </w:rPr>
        <w:t xml:space="preserve">, </w:t>
      </w:r>
      <w:r w:rsidRPr="0081084A">
        <w:rPr>
          <w:rFonts w:cs="Times"/>
          <w:i/>
          <w:iCs/>
          <w:szCs w:val="18"/>
        </w:rPr>
        <w:t xml:space="preserve">The </w:t>
      </w:r>
      <w:proofErr w:type="spellStart"/>
      <w:r w:rsidRPr="0081084A">
        <w:rPr>
          <w:rFonts w:cs="Times"/>
          <w:i/>
          <w:iCs/>
          <w:szCs w:val="18"/>
        </w:rPr>
        <w:t>Alexandrian</w:t>
      </w:r>
      <w:proofErr w:type="spellEnd"/>
      <w:r w:rsidRPr="0081084A">
        <w:rPr>
          <w:rFonts w:cs="Times"/>
          <w:i/>
          <w:iCs/>
          <w:szCs w:val="18"/>
        </w:rPr>
        <w:t xml:space="preserve"> Edition of Sappho</w:t>
      </w:r>
      <w:r w:rsidRPr="0081084A">
        <w:rPr>
          <w:rFonts w:cs="Times"/>
          <w:szCs w:val="18"/>
        </w:rPr>
        <w:t xml:space="preserve">, P.J. </w:t>
      </w:r>
      <w:proofErr w:type="spellStart"/>
      <w:r w:rsidRPr="0081084A">
        <w:rPr>
          <w:rFonts w:cs="Times"/>
          <w:szCs w:val="18"/>
        </w:rPr>
        <w:t>Finglass</w:t>
      </w:r>
      <w:proofErr w:type="spellEnd"/>
      <w:r w:rsidRPr="0081084A">
        <w:rPr>
          <w:rFonts w:cs="Times"/>
          <w:szCs w:val="18"/>
        </w:rPr>
        <w:t xml:space="preserve">, </w:t>
      </w:r>
      <w:r w:rsidRPr="0081084A">
        <w:rPr>
          <w:rFonts w:cs="Times"/>
          <w:i/>
          <w:iCs/>
          <w:szCs w:val="18"/>
        </w:rPr>
        <w:t xml:space="preserve">Sappho on the </w:t>
      </w:r>
      <w:proofErr w:type="spellStart"/>
      <w:r w:rsidRPr="0081084A">
        <w:rPr>
          <w:rFonts w:cs="Times"/>
          <w:i/>
          <w:iCs/>
          <w:szCs w:val="18"/>
        </w:rPr>
        <w:t>Papyri</w:t>
      </w:r>
      <w:proofErr w:type="spellEnd"/>
      <w:r w:rsidRPr="0081084A">
        <w:rPr>
          <w:rFonts w:cs="Times"/>
          <w:szCs w:val="18"/>
        </w:rPr>
        <w:t xml:space="preserve">); </w:t>
      </w:r>
      <w:r w:rsidRPr="0081084A">
        <w:rPr>
          <w:rFonts w:cs="Times"/>
          <w:smallCaps/>
          <w:szCs w:val="18"/>
        </w:rPr>
        <w:t xml:space="preserve">A. </w:t>
      </w:r>
      <w:proofErr w:type="spellStart"/>
      <w:r w:rsidRPr="0081084A">
        <w:rPr>
          <w:rFonts w:cs="Times"/>
          <w:smallCaps/>
          <w:szCs w:val="18"/>
        </w:rPr>
        <w:t>Lardinois</w:t>
      </w:r>
      <w:proofErr w:type="spellEnd"/>
      <w:r w:rsidRPr="0081084A">
        <w:rPr>
          <w:rFonts w:cs="Times"/>
          <w:smallCaps/>
          <w:szCs w:val="18"/>
        </w:rPr>
        <w:t xml:space="preserve">, A. </w:t>
      </w:r>
      <w:proofErr w:type="spellStart"/>
      <w:r w:rsidRPr="0081084A">
        <w:rPr>
          <w:rFonts w:cs="Times"/>
          <w:smallCaps/>
          <w:szCs w:val="18"/>
        </w:rPr>
        <w:t>Bierl</w:t>
      </w:r>
      <w:proofErr w:type="spellEnd"/>
      <w:r w:rsidRPr="0081084A">
        <w:rPr>
          <w:rFonts w:cs="Times"/>
          <w:szCs w:val="18"/>
        </w:rPr>
        <w:t xml:space="preserve"> (</w:t>
      </w:r>
      <w:proofErr w:type="spellStart"/>
      <w:r w:rsidRPr="0081084A">
        <w:rPr>
          <w:rFonts w:cs="Times"/>
          <w:szCs w:val="18"/>
        </w:rPr>
        <w:t>eds</w:t>
      </w:r>
      <w:proofErr w:type="spellEnd"/>
      <w:r w:rsidRPr="0081084A">
        <w:rPr>
          <w:rFonts w:cs="Times"/>
          <w:szCs w:val="18"/>
        </w:rPr>
        <w:t xml:space="preserve">), </w:t>
      </w:r>
      <w:r w:rsidRPr="0081084A">
        <w:rPr>
          <w:rFonts w:cs="Times"/>
          <w:i/>
          <w:iCs/>
          <w:szCs w:val="18"/>
        </w:rPr>
        <w:t xml:space="preserve">The </w:t>
      </w:r>
      <w:proofErr w:type="spellStart"/>
      <w:r w:rsidRPr="0081084A">
        <w:rPr>
          <w:rFonts w:cs="Times"/>
          <w:i/>
          <w:iCs/>
          <w:szCs w:val="18"/>
        </w:rPr>
        <w:t>Newest</w:t>
      </w:r>
      <w:proofErr w:type="spellEnd"/>
      <w:r w:rsidRPr="0081084A">
        <w:rPr>
          <w:rFonts w:cs="Times"/>
          <w:i/>
          <w:iCs/>
          <w:szCs w:val="18"/>
        </w:rPr>
        <w:t xml:space="preserve"> Sappho: P. </w:t>
      </w:r>
      <w:proofErr w:type="spellStart"/>
      <w:r w:rsidRPr="0081084A">
        <w:rPr>
          <w:rFonts w:cs="Times"/>
          <w:i/>
          <w:iCs/>
          <w:szCs w:val="18"/>
        </w:rPr>
        <w:t>Sapph</w:t>
      </w:r>
      <w:proofErr w:type="spellEnd"/>
      <w:r w:rsidRPr="0081084A">
        <w:rPr>
          <w:rFonts w:cs="Times"/>
          <w:i/>
          <w:iCs/>
          <w:szCs w:val="18"/>
        </w:rPr>
        <w:t xml:space="preserve">. </w:t>
      </w:r>
      <w:proofErr w:type="spellStart"/>
      <w:r w:rsidRPr="0081084A">
        <w:rPr>
          <w:rFonts w:cs="Times"/>
          <w:i/>
          <w:iCs/>
          <w:szCs w:val="18"/>
        </w:rPr>
        <w:t>Obbink</w:t>
      </w:r>
      <w:proofErr w:type="spellEnd"/>
      <w:r w:rsidRPr="0081084A">
        <w:rPr>
          <w:rFonts w:cs="Times"/>
          <w:i/>
          <w:iCs/>
          <w:szCs w:val="18"/>
        </w:rPr>
        <w:t xml:space="preserve"> and P. GC </w:t>
      </w:r>
      <w:proofErr w:type="spellStart"/>
      <w:r w:rsidRPr="0081084A">
        <w:rPr>
          <w:rFonts w:cs="Times"/>
          <w:i/>
          <w:iCs/>
          <w:szCs w:val="18"/>
        </w:rPr>
        <w:t>inv</w:t>
      </w:r>
      <w:proofErr w:type="spellEnd"/>
      <w:r w:rsidRPr="0081084A">
        <w:rPr>
          <w:rFonts w:cs="Times"/>
          <w:i/>
          <w:iCs/>
          <w:szCs w:val="18"/>
        </w:rPr>
        <w:t xml:space="preserve">. 105, </w:t>
      </w:r>
      <w:proofErr w:type="spellStart"/>
      <w:r w:rsidRPr="0081084A">
        <w:rPr>
          <w:rFonts w:cs="Times"/>
          <w:i/>
          <w:iCs/>
          <w:szCs w:val="18"/>
        </w:rPr>
        <w:t>Frs</w:t>
      </w:r>
      <w:proofErr w:type="spellEnd"/>
      <w:r w:rsidRPr="0081084A">
        <w:rPr>
          <w:rFonts w:cs="Times"/>
          <w:i/>
          <w:iCs/>
          <w:szCs w:val="18"/>
        </w:rPr>
        <w:t>. 1-4</w:t>
      </w:r>
      <w:r w:rsidRPr="0081084A">
        <w:rPr>
          <w:rFonts w:cs="Times"/>
          <w:szCs w:val="18"/>
        </w:rPr>
        <w:t xml:space="preserve"> (</w:t>
      </w:r>
      <w:proofErr w:type="spellStart"/>
      <w:r w:rsidRPr="0081084A">
        <w:rPr>
          <w:rFonts w:cs="Times"/>
          <w:szCs w:val="18"/>
        </w:rPr>
        <w:t>Mnemosyne</w:t>
      </w:r>
      <w:proofErr w:type="spellEnd"/>
      <w:r w:rsidRPr="0081084A">
        <w:rPr>
          <w:rFonts w:cs="Times"/>
          <w:szCs w:val="18"/>
        </w:rPr>
        <w:t xml:space="preserve"> Suppl. 392), Leiden 2016; </w:t>
      </w:r>
      <w:r w:rsidRPr="0081084A">
        <w:rPr>
          <w:rFonts w:cs="Times"/>
          <w:smallCaps/>
          <w:szCs w:val="18"/>
        </w:rPr>
        <w:t xml:space="preserve">K. </w:t>
      </w:r>
      <w:proofErr w:type="spellStart"/>
      <w:r w:rsidRPr="0081084A">
        <w:rPr>
          <w:rFonts w:cs="Times"/>
          <w:smallCaps/>
          <w:szCs w:val="18"/>
        </w:rPr>
        <w:t>Tsantsanoglou</w:t>
      </w:r>
      <w:proofErr w:type="spellEnd"/>
      <w:r w:rsidRPr="0081084A">
        <w:rPr>
          <w:rFonts w:cs="Times"/>
          <w:szCs w:val="18"/>
        </w:rPr>
        <w:t xml:space="preserve">, </w:t>
      </w:r>
      <w:r w:rsidRPr="0081084A">
        <w:rPr>
          <w:rFonts w:cs="Times"/>
          <w:i/>
          <w:iCs/>
          <w:szCs w:val="18"/>
        </w:rPr>
        <w:t xml:space="preserve">Studies in Sappho and </w:t>
      </w:r>
      <w:proofErr w:type="spellStart"/>
      <w:r w:rsidRPr="0081084A">
        <w:rPr>
          <w:rFonts w:cs="Times"/>
          <w:i/>
          <w:iCs/>
          <w:szCs w:val="18"/>
        </w:rPr>
        <w:t>Alcaeus</w:t>
      </w:r>
      <w:proofErr w:type="spellEnd"/>
      <w:r w:rsidRPr="0081084A">
        <w:rPr>
          <w:rFonts w:cs="Times"/>
          <w:szCs w:val="18"/>
        </w:rPr>
        <w:t xml:space="preserve"> (Trends in </w:t>
      </w:r>
      <w:proofErr w:type="spellStart"/>
      <w:r w:rsidRPr="0081084A">
        <w:rPr>
          <w:rFonts w:cs="Times"/>
          <w:szCs w:val="18"/>
        </w:rPr>
        <w:t>Classics</w:t>
      </w:r>
      <w:proofErr w:type="spellEnd"/>
      <w:r w:rsidRPr="0081084A">
        <w:rPr>
          <w:rFonts w:cs="Times"/>
          <w:szCs w:val="18"/>
        </w:rPr>
        <w:t xml:space="preserve">, Suppl. Vol. 79), </w:t>
      </w:r>
      <w:proofErr w:type="spellStart"/>
      <w:r w:rsidRPr="0081084A">
        <w:rPr>
          <w:rFonts w:cs="Times"/>
          <w:szCs w:val="18"/>
        </w:rPr>
        <w:t>Berlin</w:t>
      </w:r>
      <w:proofErr w:type="spellEnd"/>
      <w:r w:rsidRPr="0081084A">
        <w:rPr>
          <w:rFonts w:cs="Times"/>
          <w:szCs w:val="18"/>
        </w:rPr>
        <w:t>-Boston 2019.</w:t>
      </w:r>
    </w:p>
    <w:p w14:paraId="56189DD2" w14:textId="77777777" w:rsidR="0081084A" w:rsidRPr="0081084A" w:rsidRDefault="0081084A" w:rsidP="0081084A">
      <w:pPr>
        <w:pStyle w:val="Testo1"/>
        <w:rPr>
          <w:rFonts w:cs="Times"/>
          <w:szCs w:val="18"/>
        </w:rPr>
      </w:pPr>
      <w:r w:rsidRPr="0081084A">
        <w:rPr>
          <w:rStyle w:val="q4iawc"/>
          <w:rFonts w:eastAsiaTheme="majorEastAsia" w:cs="Times"/>
          <w:szCs w:val="18"/>
          <w:lang w:val="en"/>
        </w:rPr>
        <w:t>A knowledge of the general lines of the history of Greek literature, from its origins to the imperial age, is a requisite</w:t>
      </w:r>
      <w:r w:rsidRPr="0081084A">
        <w:rPr>
          <w:rFonts w:cs="Times"/>
          <w:szCs w:val="18"/>
        </w:rPr>
        <w:t xml:space="preserve">: one can </w:t>
      </w:r>
      <w:proofErr w:type="spellStart"/>
      <w:r w:rsidRPr="0081084A">
        <w:rPr>
          <w:rFonts w:cs="Times"/>
          <w:szCs w:val="18"/>
        </w:rPr>
        <w:t>read</w:t>
      </w:r>
      <w:proofErr w:type="spellEnd"/>
      <w:r w:rsidRPr="0081084A">
        <w:rPr>
          <w:rFonts w:cs="Times"/>
          <w:szCs w:val="18"/>
        </w:rPr>
        <w:t xml:space="preserve"> </w:t>
      </w:r>
      <w:r w:rsidRPr="0081084A">
        <w:rPr>
          <w:rFonts w:cs="Times"/>
          <w:smallCaps/>
          <w:szCs w:val="18"/>
        </w:rPr>
        <w:t>A. Porro-W. Lapini</w:t>
      </w:r>
      <w:r w:rsidRPr="0081084A">
        <w:rPr>
          <w:rFonts w:cs="Times"/>
          <w:szCs w:val="18"/>
        </w:rPr>
        <w:t xml:space="preserve">, </w:t>
      </w:r>
      <w:r w:rsidRPr="0081084A">
        <w:rPr>
          <w:rFonts w:cs="Times"/>
          <w:i/>
          <w:iCs/>
          <w:szCs w:val="18"/>
        </w:rPr>
        <w:t>Letteratura greca</w:t>
      </w:r>
      <w:r w:rsidRPr="0081084A">
        <w:rPr>
          <w:rFonts w:cs="Times"/>
          <w:szCs w:val="18"/>
        </w:rPr>
        <w:t xml:space="preserve">, Il Mulino, Bologna, 2017 or </w:t>
      </w:r>
      <w:proofErr w:type="spellStart"/>
      <w:r w:rsidRPr="0081084A">
        <w:rPr>
          <w:rFonts w:cs="Times"/>
          <w:szCs w:val="18"/>
        </w:rPr>
        <w:t>other</w:t>
      </w:r>
      <w:proofErr w:type="spellEnd"/>
      <w:r w:rsidRPr="0081084A">
        <w:rPr>
          <w:rFonts w:cs="Times"/>
          <w:szCs w:val="18"/>
        </w:rPr>
        <w:t xml:space="preserve"> </w:t>
      </w:r>
      <w:proofErr w:type="spellStart"/>
      <w:r w:rsidRPr="0081084A">
        <w:rPr>
          <w:rFonts w:cs="Times"/>
          <w:szCs w:val="18"/>
        </w:rPr>
        <w:t>manuals</w:t>
      </w:r>
      <w:proofErr w:type="spellEnd"/>
      <w:r w:rsidRPr="0081084A">
        <w:rPr>
          <w:rFonts w:cs="Times"/>
          <w:szCs w:val="18"/>
        </w:rPr>
        <w:t xml:space="preserve"> </w:t>
      </w:r>
      <w:proofErr w:type="spellStart"/>
      <w:r w:rsidRPr="0081084A">
        <w:rPr>
          <w:rFonts w:cs="Times"/>
          <w:szCs w:val="18"/>
        </w:rPr>
        <w:t>used</w:t>
      </w:r>
      <w:proofErr w:type="spellEnd"/>
      <w:r w:rsidRPr="0081084A">
        <w:rPr>
          <w:rFonts w:cs="Times"/>
          <w:szCs w:val="18"/>
        </w:rPr>
        <w:t xml:space="preserve"> in high school.</w:t>
      </w:r>
    </w:p>
    <w:p w14:paraId="7A7F0586" w14:textId="77777777" w:rsidR="0081084A" w:rsidRPr="0081084A" w:rsidRDefault="0081084A" w:rsidP="0081084A">
      <w:pPr>
        <w:spacing w:before="120" w:after="0"/>
        <w:ind w:left="142" w:hanging="142"/>
        <w:jc w:val="both"/>
        <w:rPr>
          <w:rFonts w:ascii="Times" w:hAnsi="Times" w:cs="Times"/>
          <w:sz w:val="18"/>
          <w:szCs w:val="18"/>
        </w:rPr>
      </w:pPr>
      <w:r w:rsidRPr="0081084A">
        <w:rPr>
          <w:rStyle w:val="q4iawc"/>
          <w:rFonts w:ascii="Times" w:eastAsiaTheme="majorEastAsia" w:hAnsi="Times" w:cs="Times"/>
          <w:sz w:val="18"/>
          <w:szCs w:val="18"/>
          <w:lang w:val="en"/>
        </w:rPr>
        <w:t xml:space="preserve">For those who do not have previous papyrological knowledge, is suggested </w:t>
      </w:r>
      <w:r w:rsidRPr="0081084A">
        <w:rPr>
          <w:rFonts w:ascii="Times" w:hAnsi="Times" w:cs="Times"/>
          <w:smallCaps/>
          <w:sz w:val="18"/>
          <w:szCs w:val="18"/>
        </w:rPr>
        <w:t>E. G. Turner</w:t>
      </w:r>
      <w:r w:rsidRPr="0081084A">
        <w:rPr>
          <w:rFonts w:ascii="Times" w:hAnsi="Times" w:cs="Times"/>
          <w:sz w:val="18"/>
          <w:szCs w:val="18"/>
        </w:rPr>
        <w:t xml:space="preserve">, </w:t>
      </w:r>
      <w:r w:rsidRPr="0081084A">
        <w:rPr>
          <w:rFonts w:ascii="Times" w:hAnsi="Times" w:cs="Times"/>
          <w:i/>
          <w:iCs/>
          <w:sz w:val="18"/>
          <w:szCs w:val="18"/>
        </w:rPr>
        <w:t xml:space="preserve">Papiri greci. </w:t>
      </w:r>
      <w:r w:rsidRPr="0081084A">
        <w:rPr>
          <w:rFonts w:ascii="Times" w:hAnsi="Times" w:cs="Times"/>
          <w:sz w:val="18"/>
          <w:szCs w:val="18"/>
        </w:rPr>
        <w:t xml:space="preserve">Edizione italiana a cura di </w:t>
      </w:r>
      <w:r w:rsidRPr="0081084A">
        <w:rPr>
          <w:rFonts w:ascii="Times" w:hAnsi="Times" w:cs="Times"/>
          <w:smallCaps/>
          <w:sz w:val="18"/>
          <w:szCs w:val="18"/>
        </w:rPr>
        <w:t>M. Manfredi</w:t>
      </w:r>
      <w:r w:rsidRPr="0081084A">
        <w:rPr>
          <w:rFonts w:ascii="Times" w:hAnsi="Times" w:cs="Times"/>
          <w:sz w:val="18"/>
          <w:szCs w:val="18"/>
        </w:rPr>
        <w:t>, Carocci: Bologna (</w:t>
      </w:r>
      <w:proofErr w:type="spellStart"/>
      <w:r w:rsidRPr="0081084A">
        <w:rPr>
          <w:rFonts w:ascii="Times" w:hAnsi="Times" w:cs="Times"/>
          <w:sz w:val="18"/>
          <w:szCs w:val="18"/>
        </w:rPr>
        <w:t>many</w:t>
      </w:r>
      <w:proofErr w:type="spellEnd"/>
      <w:r w:rsidRPr="0081084A">
        <w:rPr>
          <w:rFonts w:ascii="Times" w:hAnsi="Times" w:cs="Times"/>
          <w:sz w:val="18"/>
          <w:szCs w:val="18"/>
        </w:rPr>
        <w:t xml:space="preserve"> reprints).</w:t>
      </w:r>
    </w:p>
    <w:p w14:paraId="7603D29F" w14:textId="77777777" w:rsidR="0081084A" w:rsidRPr="0081084A" w:rsidRDefault="0081084A" w:rsidP="0081084A">
      <w:pPr>
        <w:jc w:val="both"/>
        <w:rPr>
          <w:rFonts w:ascii="Times" w:hAnsi="Times" w:cs="Times"/>
          <w:sz w:val="18"/>
          <w:szCs w:val="18"/>
        </w:rPr>
      </w:pPr>
      <w:r w:rsidRPr="0081084A">
        <w:rPr>
          <w:rFonts w:ascii="Times" w:hAnsi="Times" w:cs="Times"/>
          <w:sz w:val="18"/>
          <w:szCs w:val="18"/>
        </w:rPr>
        <w:t xml:space="preserve"> </w:t>
      </w:r>
    </w:p>
    <w:p w14:paraId="188F573D" w14:textId="2411E90F" w:rsidR="0081084A" w:rsidRPr="0081084A" w:rsidRDefault="0081084A" w:rsidP="0081084A">
      <w:pPr>
        <w:pStyle w:val="Testo1"/>
        <w:rPr>
          <w:rFonts w:cs="Times"/>
          <w:szCs w:val="18"/>
        </w:rPr>
      </w:pPr>
      <w:r w:rsidRPr="0081084A">
        <w:rPr>
          <w:rStyle w:val="q4iawc"/>
          <w:rFonts w:eastAsiaTheme="majorEastAsia" w:cs="Times"/>
          <w:szCs w:val="18"/>
          <w:lang w:val="en"/>
        </w:rPr>
        <w:lastRenderedPageBreak/>
        <w:t>Further materials, with more specific bibliographic indications, will be provided in class and on Blackboard</w:t>
      </w:r>
      <w:r w:rsidRPr="0081084A">
        <w:rPr>
          <w:rFonts w:cs="Times"/>
          <w:szCs w:val="18"/>
        </w:rPr>
        <w:t>.</w:t>
      </w:r>
    </w:p>
    <w:p w14:paraId="4E12788E" w14:textId="77777777" w:rsidR="0081084A" w:rsidRPr="0081084A" w:rsidRDefault="0081084A" w:rsidP="0081084A">
      <w:pPr>
        <w:pStyle w:val="Testo1"/>
        <w:spacing w:before="120"/>
        <w:rPr>
          <w:rFonts w:cs="Times"/>
          <w:b/>
          <w:bCs/>
          <w:i/>
          <w:iCs/>
          <w:szCs w:val="18"/>
        </w:rPr>
      </w:pPr>
      <w:r w:rsidRPr="0081084A">
        <w:rPr>
          <w:rFonts w:cs="Times"/>
          <w:szCs w:val="18"/>
        </w:rPr>
        <w:t xml:space="preserve">3. </w:t>
      </w:r>
      <w:proofErr w:type="spellStart"/>
      <w:r w:rsidRPr="0081084A">
        <w:rPr>
          <w:rFonts w:cs="Times"/>
          <w:b/>
          <w:bCs/>
          <w:i/>
          <w:iCs/>
          <w:szCs w:val="18"/>
        </w:rPr>
        <w:t>Individual</w:t>
      </w:r>
      <w:proofErr w:type="spellEnd"/>
      <w:r w:rsidRPr="0081084A">
        <w:rPr>
          <w:rFonts w:cs="Times"/>
          <w:b/>
          <w:bCs/>
          <w:i/>
          <w:iCs/>
          <w:szCs w:val="18"/>
        </w:rPr>
        <w:t xml:space="preserve"> readings</w:t>
      </w:r>
    </w:p>
    <w:p w14:paraId="7F4A9337" w14:textId="5E2698F9" w:rsidR="0081084A" w:rsidRPr="0081084A" w:rsidRDefault="0081084A" w:rsidP="0081084A">
      <w:pPr>
        <w:pStyle w:val="Testo1"/>
        <w:rPr>
          <w:rFonts w:eastAsia="SimonciniGaramondStd" w:cs="Times"/>
          <w:szCs w:val="18"/>
        </w:rPr>
      </w:pPr>
      <w:r w:rsidRPr="0081084A">
        <w:rPr>
          <w:rStyle w:val="q4iawc"/>
          <w:rFonts w:eastAsiaTheme="majorEastAsia" w:cs="Times"/>
          <w:szCs w:val="18"/>
          <w:lang w:val="en"/>
        </w:rPr>
        <w:t>Any edition may be adopted</w:t>
      </w:r>
      <w:r w:rsidRPr="0081084A">
        <w:rPr>
          <w:rFonts w:cs="Times"/>
          <w:szCs w:val="18"/>
        </w:rPr>
        <w:t xml:space="preserve">; </w:t>
      </w:r>
      <w:proofErr w:type="spellStart"/>
      <w:r w:rsidRPr="0081084A">
        <w:rPr>
          <w:rFonts w:cs="Times"/>
          <w:szCs w:val="18"/>
        </w:rPr>
        <w:t>however</w:t>
      </w:r>
      <w:proofErr w:type="spellEnd"/>
      <w:r w:rsidRPr="0081084A">
        <w:rPr>
          <w:rFonts w:cs="Times"/>
          <w:szCs w:val="18"/>
        </w:rPr>
        <w:t xml:space="preserve">, </w:t>
      </w:r>
      <w:proofErr w:type="spellStart"/>
      <w:r w:rsidRPr="0081084A">
        <w:rPr>
          <w:rFonts w:cs="Times"/>
          <w:szCs w:val="18"/>
        </w:rPr>
        <w:t>we</w:t>
      </w:r>
      <w:proofErr w:type="spellEnd"/>
      <w:r w:rsidRPr="0081084A">
        <w:rPr>
          <w:rFonts w:cs="Times"/>
          <w:szCs w:val="18"/>
        </w:rPr>
        <w:t xml:space="preserve"> </w:t>
      </w:r>
      <w:proofErr w:type="spellStart"/>
      <w:proofErr w:type="gramStart"/>
      <w:r w:rsidRPr="0081084A">
        <w:rPr>
          <w:rFonts w:cs="Times"/>
          <w:szCs w:val="18"/>
        </w:rPr>
        <w:t>recommend</w:t>
      </w:r>
      <w:proofErr w:type="spellEnd"/>
      <w:r w:rsidRPr="0081084A">
        <w:rPr>
          <w:rFonts w:cs="Times"/>
          <w:szCs w:val="18"/>
        </w:rPr>
        <w:t>:</w:t>
      </w:r>
      <w:proofErr w:type="gramEnd"/>
      <w:r w:rsidRPr="0081084A">
        <w:rPr>
          <w:rFonts w:cs="Times"/>
          <w:szCs w:val="18"/>
        </w:rPr>
        <w:t xml:space="preserve"> </w:t>
      </w:r>
      <w:bookmarkStart w:id="4" w:name="_Hlk71923043"/>
      <w:proofErr w:type="spellStart"/>
      <w:r w:rsidRPr="0081084A">
        <w:rPr>
          <w:rFonts w:cs="Times"/>
          <w:smallCaps/>
          <w:szCs w:val="18"/>
        </w:rPr>
        <w:t>Apollonios</w:t>
      </w:r>
      <w:proofErr w:type="spellEnd"/>
      <w:r w:rsidRPr="0081084A">
        <w:rPr>
          <w:rFonts w:cs="Times"/>
          <w:smallCaps/>
          <w:szCs w:val="18"/>
        </w:rPr>
        <w:t xml:space="preserve"> de Rhodes, </w:t>
      </w:r>
      <w:proofErr w:type="spellStart"/>
      <w:r w:rsidRPr="0081084A">
        <w:rPr>
          <w:rFonts w:eastAsia="SimonciniGaramondStd-Italic" w:cs="Times"/>
          <w:i/>
          <w:iCs/>
          <w:szCs w:val="18"/>
        </w:rPr>
        <w:t>Argonautiques</w:t>
      </w:r>
      <w:proofErr w:type="spellEnd"/>
      <w:r w:rsidRPr="0081084A">
        <w:rPr>
          <w:rFonts w:eastAsia="SimonciniGaramondStd" w:cs="Times"/>
          <w:szCs w:val="18"/>
        </w:rPr>
        <w:t xml:space="preserve">, par F. </w:t>
      </w:r>
      <w:proofErr w:type="spellStart"/>
      <w:r w:rsidRPr="0081084A">
        <w:rPr>
          <w:rFonts w:eastAsia="SimonciniGaramondStd" w:cs="Times"/>
          <w:szCs w:val="18"/>
        </w:rPr>
        <w:t>Vian</w:t>
      </w:r>
      <w:proofErr w:type="spellEnd"/>
      <w:r w:rsidRPr="0081084A">
        <w:rPr>
          <w:rFonts w:eastAsia="SimonciniGaramondStd" w:cs="Times"/>
          <w:szCs w:val="18"/>
        </w:rPr>
        <w:t xml:space="preserve">, </w:t>
      </w:r>
      <w:proofErr w:type="spellStart"/>
      <w:r w:rsidRPr="0081084A">
        <w:rPr>
          <w:rFonts w:eastAsia="SimonciniGaramondStd" w:cs="Times"/>
          <w:szCs w:val="18"/>
        </w:rPr>
        <w:t>Les</w:t>
      </w:r>
      <w:proofErr w:type="spellEnd"/>
      <w:r w:rsidRPr="0081084A">
        <w:rPr>
          <w:rFonts w:eastAsia="SimonciniGaramondStd" w:cs="Times"/>
          <w:szCs w:val="18"/>
        </w:rPr>
        <w:t xml:space="preserve"> </w:t>
      </w:r>
      <w:proofErr w:type="spellStart"/>
      <w:r w:rsidRPr="0081084A">
        <w:rPr>
          <w:rFonts w:eastAsia="SimonciniGaramondStd" w:cs="Times"/>
          <w:szCs w:val="18"/>
        </w:rPr>
        <w:t>Belles</w:t>
      </w:r>
      <w:proofErr w:type="spellEnd"/>
      <w:r w:rsidRPr="0081084A">
        <w:rPr>
          <w:rFonts w:eastAsia="SimonciniGaramondStd" w:cs="Times"/>
          <w:szCs w:val="18"/>
        </w:rPr>
        <w:t xml:space="preserve"> </w:t>
      </w:r>
      <w:proofErr w:type="spellStart"/>
      <w:r w:rsidRPr="0081084A">
        <w:rPr>
          <w:rFonts w:eastAsia="SimonciniGaramondStd" w:cs="Times"/>
          <w:szCs w:val="18"/>
        </w:rPr>
        <w:t>Lettres</w:t>
      </w:r>
      <w:proofErr w:type="spellEnd"/>
      <w:r w:rsidRPr="0081084A">
        <w:rPr>
          <w:rFonts w:eastAsia="SimonciniGaramondStd" w:cs="Times"/>
          <w:szCs w:val="18"/>
        </w:rPr>
        <w:t>, Paris 1974</w:t>
      </w:r>
      <w:bookmarkEnd w:id="4"/>
      <w:r w:rsidRPr="0081084A">
        <w:rPr>
          <w:rFonts w:eastAsia="SimonciniGaramondStd" w:cs="Times"/>
          <w:szCs w:val="18"/>
        </w:rPr>
        <w:t xml:space="preserve">; </w:t>
      </w:r>
      <w:r w:rsidRPr="0081084A">
        <w:rPr>
          <w:rFonts w:eastAsia="SimonciniGaramondStd" w:cs="Times"/>
          <w:smallCaps/>
          <w:szCs w:val="18"/>
        </w:rPr>
        <w:t>Platone</w:t>
      </w:r>
      <w:r w:rsidRPr="0081084A">
        <w:rPr>
          <w:rFonts w:eastAsia="SimonciniGaramondStd" w:cs="Times"/>
          <w:szCs w:val="18"/>
        </w:rPr>
        <w:t xml:space="preserve">, </w:t>
      </w:r>
      <w:r w:rsidRPr="0081084A">
        <w:rPr>
          <w:rFonts w:eastAsia="SimonciniGaramondStd" w:cs="Times"/>
          <w:i/>
          <w:iCs/>
          <w:szCs w:val="18"/>
        </w:rPr>
        <w:t xml:space="preserve">L'utopia del potere (La settima lettera), </w:t>
      </w:r>
      <w:r w:rsidRPr="0081084A">
        <w:rPr>
          <w:rFonts w:eastAsia="SimonciniGaramondStd" w:cs="Times"/>
          <w:szCs w:val="18"/>
        </w:rPr>
        <w:t>a c. di P. Butti de Lima, traduzione di M.G. Ciani, Marsilio, Padova 2015.</w:t>
      </w:r>
    </w:p>
    <w:p w14:paraId="6AFE90CD" w14:textId="77777777" w:rsidR="0081084A" w:rsidRPr="0081084A" w:rsidRDefault="0081084A" w:rsidP="0081084A">
      <w:pPr>
        <w:spacing w:before="240" w:after="120"/>
        <w:jc w:val="both"/>
        <w:rPr>
          <w:rStyle w:val="q4iawc"/>
          <w:rFonts w:ascii="Times" w:eastAsiaTheme="majorEastAsia" w:hAnsi="Times" w:cs="Times"/>
          <w:b/>
          <w:bCs/>
          <w:i/>
          <w:iCs/>
          <w:sz w:val="20"/>
          <w:szCs w:val="20"/>
          <w:lang w:val="en"/>
        </w:rPr>
      </w:pPr>
      <w:r w:rsidRPr="0081084A">
        <w:rPr>
          <w:rStyle w:val="q4iawc"/>
          <w:rFonts w:ascii="Times" w:eastAsiaTheme="majorEastAsia" w:hAnsi="Times" w:cs="Times"/>
          <w:b/>
          <w:bCs/>
          <w:i/>
          <w:iCs/>
          <w:sz w:val="20"/>
          <w:szCs w:val="20"/>
          <w:lang w:val="en"/>
        </w:rPr>
        <w:t xml:space="preserve">TEACHING METHOD </w:t>
      </w:r>
    </w:p>
    <w:p w14:paraId="55FB4F76" w14:textId="02583BC6" w:rsidR="0081084A" w:rsidRPr="0081084A" w:rsidRDefault="0081084A" w:rsidP="0081084A">
      <w:pPr>
        <w:ind w:firstLine="284"/>
        <w:jc w:val="both"/>
        <w:rPr>
          <w:rFonts w:ascii="Times" w:hAnsi="Times" w:cs="Times"/>
          <w:sz w:val="18"/>
          <w:szCs w:val="18"/>
        </w:rPr>
      </w:pPr>
      <w:r w:rsidRPr="0081084A">
        <w:rPr>
          <w:rStyle w:val="q4iawc"/>
          <w:rFonts w:ascii="Times" w:eastAsiaTheme="majorEastAsia" w:hAnsi="Times" w:cs="Times"/>
          <w:sz w:val="18"/>
          <w:szCs w:val="18"/>
          <w:lang w:val="en"/>
        </w:rPr>
        <w:t xml:space="preserve">Lessons in class. Should it be necessary due to the pandemic situation, both the didactic activity and the forms of learning control, both </w:t>
      </w:r>
      <w:r w:rsidRPr="0081084A">
        <w:rPr>
          <w:rStyle w:val="q4iawc"/>
          <w:rFonts w:ascii="Times" w:eastAsiaTheme="majorEastAsia" w:hAnsi="Times" w:cs="Times"/>
          <w:i/>
          <w:iCs/>
          <w:sz w:val="18"/>
          <w:szCs w:val="18"/>
          <w:lang w:val="en"/>
        </w:rPr>
        <w:t xml:space="preserve">in </w:t>
      </w:r>
      <w:proofErr w:type="spellStart"/>
      <w:r w:rsidRPr="0081084A">
        <w:rPr>
          <w:rStyle w:val="q4iawc"/>
          <w:rFonts w:ascii="Times" w:eastAsiaTheme="majorEastAsia" w:hAnsi="Times" w:cs="Times"/>
          <w:i/>
          <w:iCs/>
          <w:sz w:val="18"/>
          <w:szCs w:val="18"/>
          <w:lang w:val="en"/>
        </w:rPr>
        <w:t>itinere</w:t>
      </w:r>
      <w:proofErr w:type="spellEnd"/>
      <w:r w:rsidRPr="0081084A">
        <w:rPr>
          <w:rStyle w:val="q4iawc"/>
          <w:rFonts w:ascii="Times" w:eastAsiaTheme="majorEastAsia" w:hAnsi="Times" w:cs="Times"/>
          <w:i/>
          <w:iCs/>
          <w:sz w:val="18"/>
          <w:szCs w:val="18"/>
          <w:lang w:val="en"/>
        </w:rPr>
        <w:t xml:space="preserve"> </w:t>
      </w:r>
      <w:r w:rsidRPr="0081084A">
        <w:rPr>
          <w:rStyle w:val="q4iawc"/>
          <w:rFonts w:ascii="Times" w:eastAsiaTheme="majorEastAsia" w:hAnsi="Times" w:cs="Times"/>
          <w:sz w:val="18"/>
          <w:szCs w:val="18"/>
          <w:lang w:val="en"/>
        </w:rPr>
        <w:t xml:space="preserve">and at the end of the course, will also be ensured by remote, through the University's </w:t>
      </w:r>
      <w:proofErr w:type="spellStart"/>
      <w:r w:rsidRPr="0081084A">
        <w:rPr>
          <w:rStyle w:val="q4iawc"/>
          <w:rFonts w:ascii="Times" w:eastAsiaTheme="majorEastAsia" w:hAnsi="Times" w:cs="Times"/>
          <w:sz w:val="18"/>
          <w:szCs w:val="18"/>
          <w:lang w:val="en"/>
        </w:rPr>
        <w:t>BlackBoard</w:t>
      </w:r>
      <w:proofErr w:type="spellEnd"/>
      <w:r w:rsidRPr="0081084A">
        <w:rPr>
          <w:rStyle w:val="q4iawc"/>
          <w:rFonts w:ascii="Times" w:eastAsiaTheme="majorEastAsia" w:hAnsi="Times" w:cs="Times"/>
          <w:sz w:val="18"/>
          <w:szCs w:val="18"/>
          <w:lang w:val="en"/>
        </w:rPr>
        <w:t xml:space="preserve"> platform, the Microsoft Teams platform and any other tools provided and advertised at the beginning of the course, in order to guarantee the full achievement of the educational goals set out in the study plans and, at the same time, the full safety of the students.</w:t>
      </w:r>
    </w:p>
    <w:p w14:paraId="25244021" w14:textId="77777777" w:rsidR="0081084A" w:rsidRPr="0081084A" w:rsidRDefault="0081084A" w:rsidP="0081084A">
      <w:pPr>
        <w:pStyle w:val="Testo2"/>
        <w:rPr>
          <w:rFonts w:cs="Times"/>
          <w:szCs w:val="18"/>
        </w:rPr>
      </w:pPr>
      <w:proofErr w:type="spellStart"/>
      <w:r w:rsidRPr="0081084A">
        <w:rPr>
          <w:rFonts w:cs="Times"/>
          <w:szCs w:val="18"/>
        </w:rPr>
        <w:t>As</w:t>
      </w:r>
      <w:proofErr w:type="spellEnd"/>
      <w:r w:rsidRPr="0081084A">
        <w:rPr>
          <w:rFonts w:cs="Times"/>
          <w:szCs w:val="18"/>
        </w:rPr>
        <w:t xml:space="preserve"> a help in the study of Homer, dr. A. Filoni (</w:t>
      </w:r>
      <w:hyperlink r:id="rId5" w:history="1">
        <w:r w:rsidRPr="0081084A">
          <w:rPr>
            <w:rStyle w:val="Collegamentoipertestuale"/>
            <w:rFonts w:cs="Times"/>
            <w:szCs w:val="18"/>
          </w:rPr>
          <w:t>andrea.filoni@unicatt.it</w:t>
        </w:r>
      </w:hyperlink>
      <w:r w:rsidRPr="0081084A">
        <w:rPr>
          <w:rFonts w:cs="Times"/>
          <w:szCs w:val="18"/>
        </w:rPr>
        <w:t xml:space="preserve">) </w:t>
      </w:r>
      <w:proofErr w:type="spellStart"/>
      <w:r w:rsidRPr="0081084A">
        <w:rPr>
          <w:rFonts w:cs="Times"/>
          <w:szCs w:val="18"/>
        </w:rPr>
        <w:t>will</w:t>
      </w:r>
      <w:proofErr w:type="spellEnd"/>
      <w:r w:rsidRPr="0081084A">
        <w:rPr>
          <w:rFonts w:cs="Times"/>
          <w:szCs w:val="18"/>
        </w:rPr>
        <w:t xml:space="preserve"> </w:t>
      </w:r>
      <w:proofErr w:type="spellStart"/>
      <w:r w:rsidRPr="0081084A">
        <w:rPr>
          <w:rFonts w:cs="Times"/>
          <w:szCs w:val="18"/>
        </w:rPr>
        <w:t>organize</w:t>
      </w:r>
      <w:proofErr w:type="spellEnd"/>
      <w:r w:rsidRPr="0081084A">
        <w:rPr>
          <w:rFonts w:cs="Times"/>
          <w:szCs w:val="18"/>
        </w:rPr>
        <w:t xml:space="preserve"> workshops, </w:t>
      </w:r>
      <w:proofErr w:type="spellStart"/>
      <w:r w:rsidRPr="0081084A">
        <w:rPr>
          <w:rFonts w:cs="Times"/>
          <w:szCs w:val="18"/>
        </w:rPr>
        <w:t>especially</w:t>
      </w:r>
      <w:proofErr w:type="spellEnd"/>
      <w:r w:rsidRPr="0081084A">
        <w:rPr>
          <w:rFonts w:cs="Times"/>
          <w:szCs w:val="18"/>
        </w:rPr>
        <w:t xml:space="preserve"> for the </w:t>
      </w:r>
      <w:proofErr w:type="spellStart"/>
      <w:r w:rsidRPr="0081084A">
        <w:rPr>
          <w:rFonts w:cs="Times"/>
          <w:szCs w:val="18"/>
        </w:rPr>
        <w:t>students</w:t>
      </w:r>
      <w:proofErr w:type="spellEnd"/>
      <w:r w:rsidRPr="0081084A">
        <w:rPr>
          <w:rFonts w:cs="Times"/>
          <w:szCs w:val="18"/>
        </w:rPr>
        <w:t xml:space="preserve"> </w:t>
      </w:r>
      <w:r w:rsidRPr="0081084A">
        <w:rPr>
          <w:rStyle w:val="q4iawc"/>
          <w:rFonts w:eastAsiaTheme="majorEastAsia" w:cs="Times"/>
          <w:szCs w:val="18"/>
          <w:lang w:val="en"/>
        </w:rPr>
        <w:t>who did not attend them during the three-year degree course</w:t>
      </w:r>
      <w:r w:rsidRPr="0081084A">
        <w:rPr>
          <w:rFonts w:cs="Times"/>
          <w:szCs w:val="18"/>
        </w:rPr>
        <w:t xml:space="preserve">. dr. A. Filoni </w:t>
      </w:r>
      <w:proofErr w:type="spellStart"/>
      <w:r w:rsidRPr="0081084A">
        <w:rPr>
          <w:rFonts w:cs="Times"/>
          <w:szCs w:val="18"/>
        </w:rPr>
        <w:t>will</w:t>
      </w:r>
      <w:proofErr w:type="spellEnd"/>
      <w:r w:rsidRPr="0081084A">
        <w:rPr>
          <w:rFonts w:cs="Times"/>
          <w:szCs w:val="18"/>
        </w:rPr>
        <w:t xml:space="preserve"> </w:t>
      </w:r>
      <w:proofErr w:type="spellStart"/>
      <w:r w:rsidRPr="0081084A">
        <w:rPr>
          <w:rFonts w:cs="Times"/>
          <w:szCs w:val="18"/>
        </w:rPr>
        <w:t>also</w:t>
      </w:r>
      <w:proofErr w:type="spellEnd"/>
      <w:r w:rsidRPr="0081084A">
        <w:rPr>
          <w:rFonts w:cs="Times"/>
          <w:szCs w:val="18"/>
        </w:rPr>
        <w:t xml:space="preserve"> </w:t>
      </w:r>
      <w:proofErr w:type="spellStart"/>
      <w:r w:rsidRPr="0081084A">
        <w:rPr>
          <w:rFonts w:cs="Times"/>
          <w:szCs w:val="18"/>
        </w:rPr>
        <w:t>direct</w:t>
      </w:r>
      <w:proofErr w:type="spellEnd"/>
      <w:r w:rsidRPr="0081084A">
        <w:rPr>
          <w:rFonts w:cs="Times"/>
          <w:szCs w:val="18"/>
        </w:rPr>
        <w:t xml:space="preserve"> workshops on the </w:t>
      </w:r>
      <w:proofErr w:type="spellStart"/>
      <w:r w:rsidRPr="0081084A">
        <w:rPr>
          <w:rFonts w:cs="Times"/>
          <w:szCs w:val="18"/>
        </w:rPr>
        <w:t>metrics</w:t>
      </w:r>
      <w:proofErr w:type="spellEnd"/>
      <w:r w:rsidRPr="0081084A">
        <w:rPr>
          <w:rFonts w:cs="Times"/>
          <w:szCs w:val="18"/>
        </w:rPr>
        <w:t xml:space="preserve"> of </w:t>
      </w:r>
      <w:proofErr w:type="spellStart"/>
      <w:r w:rsidRPr="0081084A">
        <w:rPr>
          <w:rFonts w:cs="Times"/>
          <w:szCs w:val="18"/>
        </w:rPr>
        <w:t>Aeolic</w:t>
      </w:r>
      <w:proofErr w:type="spellEnd"/>
      <w:r w:rsidRPr="0081084A">
        <w:rPr>
          <w:rFonts w:cs="Times"/>
          <w:szCs w:val="18"/>
        </w:rPr>
        <w:t xml:space="preserve"> </w:t>
      </w:r>
      <w:proofErr w:type="spellStart"/>
      <w:r w:rsidRPr="0081084A">
        <w:rPr>
          <w:rFonts w:cs="Times"/>
          <w:szCs w:val="18"/>
        </w:rPr>
        <w:t>lyric</w:t>
      </w:r>
      <w:proofErr w:type="spellEnd"/>
      <w:r w:rsidRPr="0081084A">
        <w:rPr>
          <w:rFonts w:cs="Times"/>
          <w:szCs w:val="18"/>
        </w:rPr>
        <w:t xml:space="preserve"> </w:t>
      </w:r>
      <w:proofErr w:type="spellStart"/>
      <w:r w:rsidRPr="0081084A">
        <w:rPr>
          <w:rFonts w:cs="Times"/>
          <w:szCs w:val="18"/>
        </w:rPr>
        <w:t>poets</w:t>
      </w:r>
      <w:proofErr w:type="spellEnd"/>
      <w:r w:rsidRPr="0081084A">
        <w:rPr>
          <w:rFonts w:cs="Times"/>
          <w:szCs w:val="18"/>
        </w:rPr>
        <w:t>.</w:t>
      </w:r>
    </w:p>
    <w:p w14:paraId="7ABCF8CB" w14:textId="77777777" w:rsidR="0081084A" w:rsidRPr="0081084A" w:rsidRDefault="0081084A" w:rsidP="0081084A">
      <w:pPr>
        <w:pStyle w:val="Testo2"/>
        <w:rPr>
          <w:rFonts w:cs="Times"/>
          <w:szCs w:val="18"/>
        </w:rPr>
      </w:pPr>
      <w:proofErr w:type="spellStart"/>
      <w:r w:rsidRPr="0081084A">
        <w:rPr>
          <w:rFonts w:cs="Times"/>
          <w:szCs w:val="18"/>
        </w:rPr>
        <w:t>Furthermore</w:t>
      </w:r>
      <w:proofErr w:type="spellEnd"/>
      <w:r w:rsidRPr="0081084A">
        <w:rPr>
          <w:rFonts w:cs="Times"/>
          <w:szCs w:val="18"/>
        </w:rPr>
        <w:t>, Dr. Isabella Nova (</w:t>
      </w:r>
      <w:hyperlink r:id="rId6" w:history="1">
        <w:r w:rsidRPr="0081084A">
          <w:rPr>
            <w:rStyle w:val="Collegamentoipertestuale"/>
            <w:rFonts w:cs="Times"/>
            <w:szCs w:val="18"/>
          </w:rPr>
          <w:t>isabella.nova@unicatt.it</w:t>
        </w:r>
      </w:hyperlink>
      <w:r w:rsidRPr="0081084A">
        <w:rPr>
          <w:rFonts w:cs="Times"/>
          <w:szCs w:val="18"/>
        </w:rPr>
        <w:t xml:space="preserve">) </w:t>
      </w:r>
      <w:r w:rsidRPr="0081084A">
        <w:rPr>
          <w:rStyle w:val="q4iawc"/>
          <w:rFonts w:eastAsiaTheme="majorEastAsia" w:cs="Times"/>
          <w:szCs w:val="18"/>
          <w:lang w:val="en"/>
        </w:rPr>
        <w:t>will direct workshops on Apollonius of Rhodes and Plato during the first semester.</w:t>
      </w:r>
    </w:p>
    <w:p w14:paraId="3EA17689" w14:textId="77777777" w:rsidR="0081084A" w:rsidRPr="0081084A" w:rsidRDefault="0081084A" w:rsidP="0081084A">
      <w:pPr>
        <w:spacing w:before="240" w:after="120"/>
        <w:jc w:val="both"/>
        <w:rPr>
          <w:rStyle w:val="q4iawc"/>
          <w:rFonts w:ascii="Times" w:eastAsiaTheme="majorEastAsia" w:hAnsi="Times" w:cs="Times"/>
          <w:b/>
          <w:bCs/>
          <w:i/>
          <w:iCs/>
          <w:sz w:val="20"/>
          <w:szCs w:val="20"/>
          <w:lang w:val="en"/>
        </w:rPr>
      </w:pPr>
      <w:r w:rsidRPr="0081084A">
        <w:rPr>
          <w:rStyle w:val="q4iawc"/>
          <w:rFonts w:ascii="Times" w:eastAsiaTheme="majorEastAsia" w:hAnsi="Times" w:cs="Times"/>
          <w:b/>
          <w:bCs/>
          <w:i/>
          <w:iCs/>
          <w:sz w:val="20"/>
          <w:szCs w:val="20"/>
          <w:lang w:val="en"/>
        </w:rPr>
        <w:t xml:space="preserve">ASSESSMENT METHOD AND CRITERIA </w:t>
      </w:r>
    </w:p>
    <w:p w14:paraId="534D4A19" w14:textId="77777777" w:rsidR="0081084A" w:rsidRPr="0081084A" w:rsidRDefault="0081084A" w:rsidP="0081084A">
      <w:pPr>
        <w:spacing w:before="240" w:after="120"/>
        <w:ind w:firstLine="284"/>
        <w:jc w:val="both"/>
        <w:rPr>
          <w:rFonts w:ascii="Times" w:hAnsi="Times" w:cs="Times"/>
          <w:b/>
          <w:i/>
          <w:w w:val="105"/>
          <w:sz w:val="18"/>
          <w:szCs w:val="18"/>
        </w:rPr>
      </w:pPr>
      <w:r w:rsidRPr="0081084A">
        <w:rPr>
          <w:rStyle w:val="q4iawc"/>
          <w:rFonts w:ascii="Times" w:eastAsiaTheme="majorEastAsia" w:hAnsi="Times" w:cs="Times"/>
          <w:sz w:val="18"/>
          <w:szCs w:val="18"/>
          <w:lang w:val="en"/>
        </w:rPr>
        <w:t xml:space="preserve">The exam is oral, and obviously requires good knowledge of the ancient Greek language. Students will be tested on the readings made in class and on the texts assigned for individual study. Metrical reading is required for all the texts of Alcaeus, </w:t>
      </w:r>
      <w:proofErr w:type="gramStart"/>
      <w:r w:rsidRPr="0081084A">
        <w:rPr>
          <w:rStyle w:val="q4iawc"/>
          <w:rFonts w:ascii="Times" w:eastAsiaTheme="majorEastAsia" w:hAnsi="Times" w:cs="Times"/>
          <w:sz w:val="18"/>
          <w:szCs w:val="18"/>
          <w:lang w:val="en"/>
        </w:rPr>
        <w:t>Sappho</w:t>
      </w:r>
      <w:proofErr w:type="gramEnd"/>
      <w:r w:rsidRPr="0081084A">
        <w:rPr>
          <w:rStyle w:val="q4iawc"/>
          <w:rFonts w:ascii="Times" w:eastAsiaTheme="majorEastAsia" w:hAnsi="Times" w:cs="Times"/>
          <w:sz w:val="18"/>
          <w:szCs w:val="18"/>
          <w:lang w:val="en"/>
        </w:rPr>
        <w:t xml:space="preserve"> and Homer. Students will be testes on their knowledge of the Greek </w:t>
      </w:r>
      <w:proofErr w:type="gramStart"/>
      <w:r w:rsidRPr="0081084A">
        <w:rPr>
          <w:rStyle w:val="q4iawc"/>
          <w:rFonts w:ascii="Times" w:eastAsiaTheme="majorEastAsia" w:hAnsi="Times" w:cs="Times"/>
          <w:sz w:val="18"/>
          <w:szCs w:val="18"/>
          <w:lang w:val="en"/>
        </w:rPr>
        <w:t>language</w:t>
      </w:r>
      <w:proofErr w:type="gramEnd"/>
      <w:r w:rsidRPr="0081084A">
        <w:rPr>
          <w:rStyle w:val="q4iawc"/>
          <w:rFonts w:ascii="Times" w:eastAsiaTheme="majorEastAsia" w:hAnsi="Times" w:cs="Times"/>
          <w:sz w:val="18"/>
          <w:szCs w:val="18"/>
          <w:lang w:val="en"/>
        </w:rPr>
        <w:t xml:space="preserve"> and they must prove that they had thoroughly assimilated the concepts learned in the course. It will also be assessed the ability of the students to elaborate independently what has been learned, the ability to interpret a critical edition, the clarity and coherence of exposition, the appropriate use of the technical language of the discipline.</w:t>
      </w:r>
      <w:r w:rsidRPr="0081084A">
        <w:rPr>
          <w:rFonts w:ascii="Times" w:hAnsi="Times" w:cs="Times"/>
          <w:b/>
          <w:i/>
          <w:w w:val="105"/>
          <w:sz w:val="18"/>
          <w:szCs w:val="18"/>
        </w:rPr>
        <w:t xml:space="preserve"> </w:t>
      </w:r>
    </w:p>
    <w:p w14:paraId="5720833D" w14:textId="6E9AB531" w:rsidR="0081084A" w:rsidRPr="0081084A" w:rsidRDefault="0081084A" w:rsidP="0081084A">
      <w:pPr>
        <w:spacing w:before="240" w:after="120" w:line="240" w:lineRule="exact"/>
        <w:jc w:val="both"/>
        <w:rPr>
          <w:rStyle w:val="q4iawc"/>
          <w:rFonts w:ascii="Times" w:eastAsiaTheme="majorEastAsia" w:hAnsi="Times" w:cs="Times"/>
          <w:b/>
          <w:bCs/>
          <w:i/>
          <w:iCs/>
          <w:sz w:val="20"/>
          <w:szCs w:val="20"/>
          <w:lang w:val="en"/>
        </w:rPr>
      </w:pPr>
      <w:r w:rsidRPr="0081084A">
        <w:rPr>
          <w:rStyle w:val="q4iawc"/>
          <w:rFonts w:ascii="Times" w:eastAsiaTheme="majorEastAsia" w:hAnsi="Times" w:cs="Times"/>
          <w:b/>
          <w:bCs/>
          <w:i/>
          <w:iCs/>
          <w:sz w:val="20"/>
          <w:szCs w:val="20"/>
          <w:lang w:val="en"/>
        </w:rPr>
        <w:t>NOTES</w:t>
      </w:r>
      <w:r w:rsidRPr="0081084A">
        <w:rPr>
          <w:rStyle w:val="q4iawc"/>
          <w:rFonts w:ascii="Times" w:eastAsiaTheme="majorEastAsia" w:hAnsi="Times" w:cs="Times"/>
          <w:b/>
          <w:bCs/>
          <w:i/>
          <w:iCs/>
          <w:sz w:val="20"/>
          <w:szCs w:val="20"/>
          <w:lang w:val="en"/>
        </w:rPr>
        <w:t xml:space="preserve"> AND PREREQUISITES </w:t>
      </w:r>
    </w:p>
    <w:p w14:paraId="1557930E" w14:textId="77777777" w:rsidR="0081084A" w:rsidRPr="0081084A" w:rsidRDefault="0081084A" w:rsidP="0081084A">
      <w:pPr>
        <w:spacing w:before="120" w:after="0" w:line="240" w:lineRule="exact"/>
        <w:ind w:firstLine="284"/>
        <w:jc w:val="both"/>
        <w:rPr>
          <w:rFonts w:ascii="Times" w:hAnsi="Times" w:cs="Times"/>
          <w:sz w:val="18"/>
          <w:szCs w:val="18"/>
        </w:rPr>
      </w:pPr>
      <w:r w:rsidRPr="0081084A">
        <w:rPr>
          <w:rStyle w:val="q4iawc"/>
          <w:rFonts w:ascii="Times" w:eastAsiaTheme="majorEastAsia" w:hAnsi="Times" w:cs="Times"/>
          <w:sz w:val="18"/>
          <w:szCs w:val="18"/>
          <w:lang w:val="en"/>
        </w:rPr>
        <w:t xml:space="preserve">Essential prerequisites are a good competence in the ancient Greek language and a knowledge of the general outlines of the history of Greek literature, from the origins to the imperial age. Students are allowed to take the exam in two stages, dividing the monographic part from the institutional part (the individual readings): in this case the exam on the institutional part must come first. In particular, for those who wish, it will be possible to be examined on the </w:t>
      </w:r>
      <w:proofErr w:type="gramStart"/>
      <w:r w:rsidRPr="0081084A">
        <w:rPr>
          <w:rStyle w:val="q4iawc"/>
          <w:rFonts w:ascii="Times" w:eastAsiaTheme="majorEastAsia" w:hAnsi="Times" w:cs="Times"/>
          <w:sz w:val="18"/>
          <w:szCs w:val="18"/>
          <w:lang w:val="en"/>
        </w:rPr>
        <w:t>individual  readings</w:t>
      </w:r>
      <w:proofErr w:type="gramEnd"/>
      <w:r w:rsidRPr="0081084A">
        <w:rPr>
          <w:rStyle w:val="q4iawc"/>
          <w:rFonts w:ascii="Times" w:eastAsiaTheme="majorEastAsia" w:hAnsi="Times" w:cs="Times"/>
          <w:sz w:val="18"/>
          <w:szCs w:val="18"/>
          <w:lang w:val="en"/>
        </w:rPr>
        <w:t xml:space="preserve"> already in the extraordinary session of January-February </w:t>
      </w:r>
      <w:r w:rsidRPr="0081084A">
        <w:rPr>
          <w:rStyle w:val="q4iawc"/>
          <w:rFonts w:ascii="Times" w:eastAsiaTheme="majorEastAsia" w:hAnsi="Times" w:cs="Times"/>
          <w:sz w:val="18"/>
          <w:szCs w:val="18"/>
          <w:lang w:val="en"/>
        </w:rPr>
        <w:lastRenderedPageBreak/>
        <w:t xml:space="preserve">and, once this part has been successfully passed, it is possible to sit also for the monographic course of the first semester (prof. </w:t>
      </w:r>
      <w:proofErr w:type="spellStart"/>
      <w:r w:rsidRPr="0081084A">
        <w:rPr>
          <w:rStyle w:val="q4iawc"/>
          <w:rFonts w:ascii="Times" w:eastAsiaTheme="majorEastAsia" w:hAnsi="Times" w:cs="Times"/>
          <w:sz w:val="18"/>
          <w:szCs w:val="18"/>
          <w:lang w:val="en"/>
        </w:rPr>
        <w:t>Porro</w:t>
      </w:r>
      <w:proofErr w:type="spellEnd"/>
      <w:r w:rsidRPr="0081084A">
        <w:rPr>
          <w:rStyle w:val="q4iawc"/>
          <w:rFonts w:ascii="Times" w:eastAsiaTheme="majorEastAsia" w:hAnsi="Times" w:cs="Times"/>
          <w:sz w:val="18"/>
          <w:szCs w:val="18"/>
          <w:lang w:val="en"/>
        </w:rPr>
        <w:t>).</w:t>
      </w:r>
      <w:r w:rsidRPr="0081084A">
        <w:rPr>
          <w:rFonts w:ascii="Times" w:hAnsi="Times" w:cs="Times"/>
          <w:b/>
          <w:i/>
          <w:w w:val="105"/>
          <w:sz w:val="18"/>
          <w:szCs w:val="18"/>
        </w:rPr>
        <w:t xml:space="preserve"> </w:t>
      </w:r>
    </w:p>
    <w:p w14:paraId="3872C8B8" w14:textId="0EAE73B2" w:rsidR="0081084A" w:rsidRPr="0081084A" w:rsidRDefault="0081084A" w:rsidP="0081084A">
      <w:pPr>
        <w:pStyle w:val="Testo2"/>
        <w:spacing w:before="120"/>
        <w:rPr>
          <w:rFonts w:cs="Times"/>
          <w:szCs w:val="18"/>
        </w:rPr>
      </w:pPr>
      <w:r w:rsidRPr="0081084A">
        <w:rPr>
          <w:rStyle w:val="q4iawc"/>
          <w:rFonts w:eastAsiaTheme="majorEastAsia" w:cs="Times"/>
          <w:szCs w:val="18"/>
          <w:lang w:val="en"/>
        </w:rPr>
        <w:t xml:space="preserve">Students enrolled in master's degree courses other than </w:t>
      </w:r>
      <w:r w:rsidRPr="0081084A">
        <w:rPr>
          <w:rFonts w:cs="Times"/>
          <w:i/>
          <w:iCs/>
          <w:szCs w:val="18"/>
        </w:rPr>
        <w:t>Scienze dell'antichità</w:t>
      </w:r>
      <w:r w:rsidRPr="0081084A">
        <w:rPr>
          <w:rFonts w:cs="Times"/>
          <w:szCs w:val="18"/>
        </w:rPr>
        <w:t xml:space="preserve"> </w:t>
      </w:r>
      <w:r w:rsidRPr="0081084A">
        <w:rPr>
          <w:rStyle w:val="q4iawc"/>
          <w:rFonts w:eastAsiaTheme="majorEastAsia" w:cs="Times"/>
          <w:szCs w:val="18"/>
          <w:lang w:val="en"/>
        </w:rPr>
        <w:t xml:space="preserve">are advised to get in touch first with one of the two teachers of the course, </w:t>
      </w:r>
      <w:proofErr w:type="gramStart"/>
      <w:r w:rsidRPr="0081084A">
        <w:rPr>
          <w:rStyle w:val="q4iawc"/>
          <w:rFonts w:eastAsiaTheme="majorEastAsia" w:cs="Times"/>
          <w:szCs w:val="18"/>
          <w:lang w:val="en"/>
        </w:rPr>
        <w:t>in order to</w:t>
      </w:r>
      <w:proofErr w:type="gramEnd"/>
      <w:r w:rsidRPr="0081084A">
        <w:rPr>
          <w:rStyle w:val="q4iawc"/>
          <w:rFonts w:eastAsiaTheme="majorEastAsia" w:cs="Times"/>
          <w:szCs w:val="18"/>
          <w:lang w:val="en"/>
        </w:rPr>
        <w:t xml:space="preserve"> verify if it is more appropriate to their interests and to their previous preparation to follow the monographic course of Greek Literature for students of the three-year degree in classical literature.</w:t>
      </w:r>
      <w:r w:rsidRPr="0081084A">
        <w:rPr>
          <w:rFonts w:cs="Times"/>
          <w:szCs w:val="18"/>
        </w:rPr>
        <w:t xml:space="preserve"> </w:t>
      </w:r>
    </w:p>
    <w:p w14:paraId="268AFF55" w14:textId="77777777" w:rsidR="0081084A" w:rsidRPr="0081084A" w:rsidRDefault="0081084A" w:rsidP="0081084A">
      <w:pPr>
        <w:spacing w:before="120" w:after="0"/>
        <w:ind w:firstLine="284"/>
        <w:jc w:val="both"/>
        <w:rPr>
          <w:rStyle w:val="q4iawc"/>
          <w:rFonts w:ascii="Times" w:eastAsiaTheme="majorEastAsia" w:hAnsi="Times" w:cs="Times"/>
          <w:i/>
          <w:iCs/>
          <w:sz w:val="18"/>
          <w:szCs w:val="18"/>
          <w:lang w:val="en"/>
        </w:rPr>
      </w:pPr>
      <w:r w:rsidRPr="0081084A">
        <w:rPr>
          <w:rStyle w:val="q4iawc"/>
          <w:rFonts w:ascii="Times" w:eastAsiaTheme="majorEastAsia" w:hAnsi="Times" w:cs="Times"/>
          <w:i/>
          <w:iCs/>
          <w:sz w:val="18"/>
          <w:szCs w:val="18"/>
          <w:lang w:val="en"/>
        </w:rPr>
        <w:t xml:space="preserve">Time and place of reception </w:t>
      </w:r>
    </w:p>
    <w:p w14:paraId="3D72141B" w14:textId="77777777" w:rsidR="0081084A" w:rsidRPr="0081084A" w:rsidRDefault="0081084A" w:rsidP="0081084A">
      <w:pPr>
        <w:spacing w:before="120" w:after="0"/>
        <w:ind w:firstLine="284"/>
        <w:jc w:val="both"/>
        <w:rPr>
          <w:rStyle w:val="q4iawc"/>
          <w:rFonts w:ascii="Times" w:eastAsiaTheme="majorEastAsia" w:hAnsi="Times" w:cs="Times"/>
          <w:sz w:val="18"/>
          <w:szCs w:val="18"/>
          <w:lang w:val="en"/>
        </w:rPr>
      </w:pPr>
      <w:r w:rsidRPr="0081084A">
        <w:rPr>
          <w:rStyle w:val="q4iawc"/>
          <w:rFonts w:ascii="Times" w:eastAsiaTheme="majorEastAsia" w:hAnsi="Times" w:cs="Times"/>
          <w:sz w:val="18"/>
          <w:szCs w:val="18"/>
          <w:lang w:val="en"/>
        </w:rPr>
        <w:t>Details will be indicated with on the web page of the professors and in the board outside their offices. It is advisable to make an appointment via email.</w:t>
      </w:r>
    </w:p>
    <w:p w14:paraId="5C7A1A70" w14:textId="77777777" w:rsidR="0081084A" w:rsidRPr="0081084A" w:rsidRDefault="0081084A" w:rsidP="0081084A">
      <w:pPr>
        <w:jc w:val="both"/>
        <w:rPr>
          <w:rFonts w:ascii="Times" w:hAnsi="Times" w:cs="Times"/>
          <w:sz w:val="20"/>
          <w:szCs w:val="20"/>
        </w:rPr>
      </w:pPr>
    </w:p>
    <w:p w14:paraId="27C4E60E" w14:textId="77777777" w:rsidR="0081084A" w:rsidRPr="0081084A" w:rsidRDefault="0081084A" w:rsidP="0081084A">
      <w:pPr>
        <w:pStyle w:val="Testo2"/>
        <w:rPr>
          <w:rFonts w:cs="Times"/>
          <w:sz w:val="20"/>
          <w:szCs w:val="20"/>
          <w:lang w:val="en-US"/>
        </w:rPr>
      </w:pPr>
    </w:p>
    <w:sectPr w:rsidR="0081084A" w:rsidRPr="0081084A">
      <w:pgSz w:w="11906" w:h="16838"/>
      <w:pgMar w:top="3515" w:right="2608" w:bottom="3515" w:left="260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onciniGaramondStd">
    <w:altName w:val="MS Mincho"/>
    <w:panose1 w:val="00000000000000000000"/>
    <w:charset w:val="80"/>
    <w:family w:val="roman"/>
    <w:notTrueType/>
    <w:pitch w:val="default"/>
    <w:sig w:usb0="00000001" w:usb1="08070000" w:usb2="00000010" w:usb3="00000000" w:csb0="00020000" w:csb1="00000000"/>
  </w:font>
  <w:font w:name="SimonciniGaramondStd-Italic">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62022"/>
    <w:multiLevelType w:val="multilevel"/>
    <w:tmpl w:val="BB76242A"/>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6F24D8"/>
    <w:multiLevelType w:val="multilevel"/>
    <w:tmpl w:val="3ACAAB0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687D46EB"/>
    <w:multiLevelType w:val="multilevel"/>
    <w:tmpl w:val="CB6EF1A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860312506">
    <w:abstractNumId w:val="0"/>
  </w:num>
  <w:num w:numId="2" w16cid:durableId="719548786">
    <w:abstractNumId w:val="2"/>
  </w:num>
  <w:num w:numId="3" w16cid:durableId="978341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12"/>
    <w:rsid w:val="00800313"/>
    <w:rsid w:val="0081084A"/>
    <w:rsid w:val="0082101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D52F"/>
  <w15:docId w15:val="{DFAA6ABB-10FB-4A92-82F2-5727E071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link w:val="Titolo1Carattere"/>
    <w:qFormat/>
    <w:rsid w:val="00B87886"/>
    <w:pPr>
      <w:keepNext/>
      <w:numPr>
        <w:numId w:val="1"/>
      </w:numPr>
      <w:spacing w:before="480" w:after="120" w:line="240" w:lineRule="exact"/>
      <w:ind w:left="284" w:hanging="284"/>
      <w:outlineLvl w:val="0"/>
    </w:pPr>
    <w:rPr>
      <w:rFonts w:ascii="Times" w:eastAsia="Times New Roman" w:hAnsi="Times" w:cs="Times"/>
      <w:b/>
      <w:kern w:val="2"/>
      <w:sz w:val="28"/>
      <w:szCs w:val="28"/>
      <w:lang w:eastAsia="zh-CN" w:bidi="hi-IN"/>
    </w:rPr>
  </w:style>
  <w:style w:type="paragraph" w:styleId="Titolo2">
    <w:name w:val="heading 2"/>
    <w:basedOn w:val="Normale"/>
    <w:link w:val="Titolo2Carattere"/>
    <w:qFormat/>
    <w:rsid w:val="00B87886"/>
    <w:pPr>
      <w:keepNext/>
      <w:numPr>
        <w:ilvl w:val="1"/>
        <w:numId w:val="1"/>
      </w:numPr>
      <w:spacing w:before="240" w:after="120" w:line="240" w:lineRule="exact"/>
      <w:outlineLvl w:val="1"/>
    </w:pPr>
    <w:rPr>
      <w:rFonts w:ascii="Times" w:eastAsia="Times New Roman" w:hAnsi="Times" w:cs="Times"/>
      <w:smallCaps/>
      <w:kern w:val="2"/>
      <w:sz w:val="18"/>
      <w:szCs w:val="28"/>
      <w:lang w:eastAsia="zh-CN" w:bidi="hi-IN"/>
    </w:rPr>
  </w:style>
  <w:style w:type="paragraph" w:styleId="Titolo3">
    <w:name w:val="heading 3"/>
    <w:basedOn w:val="Normale"/>
    <w:next w:val="Normale"/>
    <w:link w:val="Titolo3Carattere"/>
    <w:uiPriority w:val="9"/>
    <w:semiHidden/>
    <w:unhideWhenUsed/>
    <w:qFormat/>
    <w:rsid w:val="0081084A"/>
    <w:pPr>
      <w:keepNext/>
      <w:keepLines/>
      <w:tabs>
        <w:tab w:val="left" w:pos="284"/>
      </w:tabs>
      <w:suppressAutoHyphens w:val="0"/>
      <w:spacing w:before="40" w:after="0" w:line="220" w:lineRule="exact"/>
      <w:jc w:val="both"/>
      <w:outlineLvl w:val="2"/>
    </w:pPr>
    <w:rPr>
      <w:rFonts w:asciiTheme="majorHAnsi" w:eastAsiaTheme="majorEastAsia" w:hAnsiTheme="majorHAnsi" w:cstheme="majorBidi"/>
      <w:color w:val="1F4D78" w:themeColor="accent1" w:themeShade="7F"/>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B87886"/>
    <w:rPr>
      <w:rFonts w:ascii="Times" w:eastAsia="Times New Roman" w:hAnsi="Times" w:cs="Times"/>
      <w:b/>
      <w:kern w:val="2"/>
      <w:sz w:val="28"/>
      <w:szCs w:val="28"/>
      <w:lang w:eastAsia="zh-CN" w:bidi="hi-IN"/>
    </w:rPr>
  </w:style>
  <w:style w:type="character" w:customStyle="1" w:styleId="Titolo2Carattere">
    <w:name w:val="Titolo 2 Carattere"/>
    <w:link w:val="Titolo2"/>
    <w:qFormat/>
    <w:rsid w:val="00B87886"/>
    <w:rPr>
      <w:rFonts w:ascii="Times" w:eastAsia="Times New Roman" w:hAnsi="Times" w:cs="Times"/>
      <w:smallCaps/>
      <w:kern w:val="2"/>
      <w:sz w:val="18"/>
      <w:szCs w:val="28"/>
      <w:lang w:eastAsia="zh-CN" w:bidi="hi-IN"/>
    </w:rPr>
  </w:style>
  <w:style w:type="character" w:customStyle="1" w:styleId="CollegamentoInternet">
    <w:name w:val="Collegamento Internet"/>
    <w:uiPriority w:val="99"/>
    <w:unhideWhenUsed/>
    <w:rsid w:val="00B87886"/>
    <w:rPr>
      <w:color w:val="0563C1"/>
      <w:u w:val="single"/>
    </w:rPr>
  </w:style>
  <w:style w:type="character" w:customStyle="1" w:styleId="CorpotestoCarattere">
    <w:name w:val="Corpo testo Carattere"/>
    <w:link w:val="Corpotesto"/>
    <w:uiPriority w:val="99"/>
    <w:semiHidden/>
    <w:qFormat/>
    <w:rsid w:val="00B87886"/>
    <w:rPr>
      <w:sz w:val="22"/>
      <w:szCs w:val="22"/>
      <w:lang w:eastAsia="en-U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99"/>
    <w:semiHidden/>
    <w:unhideWhenUsed/>
    <w:rsid w:val="00B87886"/>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Testo2">
    <w:name w:val="Testo 2"/>
    <w:qFormat/>
    <w:rsid w:val="00B87886"/>
    <w:pPr>
      <w:spacing w:line="220" w:lineRule="exact"/>
      <w:ind w:firstLine="284"/>
      <w:jc w:val="both"/>
    </w:pPr>
    <w:rPr>
      <w:rFonts w:ascii="Times" w:eastAsia="SimSun" w:hAnsi="Times" w:cs="Mangal"/>
      <w:color w:val="00000A"/>
      <w:kern w:val="2"/>
      <w:sz w:val="18"/>
      <w:szCs w:val="24"/>
      <w:lang w:eastAsia="zh-CN" w:bidi="hi-IN"/>
    </w:rPr>
  </w:style>
  <w:style w:type="paragraph" w:customStyle="1" w:styleId="Testo1">
    <w:name w:val="Testo 1"/>
    <w:qFormat/>
    <w:rsid w:val="00B87886"/>
    <w:pPr>
      <w:spacing w:line="220" w:lineRule="exact"/>
      <w:ind w:left="284" w:hanging="284"/>
      <w:jc w:val="both"/>
    </w:pPr>
    <w:rPr>
      <w:rFonts w:ascii="Times" w:eastAsia="Times New Roman" w:hAnsi="Times"/>
      <w:color w:val="00000A"/>
      <w:kern w:val="2"/>
      <w:sz w:val="18"/>
    </w:rPr>
  </w:style>
  <w:style w:type="character" w:customStyle="1" w:styleId="Titolo3Carattere">
    <w:name w:val="Titolo 3 Carattere"/>
    <w:basedOn w:val="Carpredefinitoparagrafo"/>
    <w:link w:val="Titolo3"/>
    <w:uiPriority w:val="9"/>
    <w:semiHidden/>
    <w:rsid w:val="0081084A"/>
    <w:rPr>
      <w:rFonts w:asciiTheme="majorHAnsi" w:eastAsiaTheme="majorEastAsia" w:hAnsiTheme="majorHAnsi" w:cstheme="majorBidi"/>
      <w:color w:val="1F4D78" w:themeColor="accent1" w:themeShade="7F"/>
      <w:sz w:val="24"/>
      <w:szCs w:val="24"/>
    </w:rPr>
  </w:style>
  <w:style w:type="character" w:styleId="Enfasicorsivo">
    <w:name w:val="Emphasis"/>
    <w:basedOn w:val="Carpredefinitoparagrafo"/>
    <w:uiPriority w:val="20"/>
    <w:qFormat/>
    <w:rsid w:val="0081084A"/>
    <w:rPr>
      <w:i/>
      <w:iCs/>
    </w:rPr>
  </w:style>
  <w:style w:type="character" w:styleId="Collegamentoipertestuale">
    <w:name w:val="Hyperlink"/>
    <w:basedOn w:val="Carpredefinitoparagrafo"/>
    <w:uiPriority w:val="99"/>
    <w:unhideWhenUsed/>
    <w:rsid w:val="0081084A"/>
    <w:rPr>
      <w:color w:val="0563C1" w:themeColor="hyperlink"/>
      <w:u w:val="single"/>
    </w:rPr>
  </w:style>
  <w:style w:type="character" w:customStyle="1" w:styleId="q4iawc">
    <w:name w:val="q4iawc"/>
    <w:basedOn w:val="Carpredefinitoparagrafo"/>
    <w:rsid w:val="00810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abella.nova@unicatt.it" TargetMode="External"/><Relationship Id="rId5" Type="http://schemas.openxmlformats.org/officeDocument/2006/relationships/hyperlink" Target="mailto:andrea.filon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1168</Words>
  <Characters>6664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Zaira</dc:creator>
  <dc:description/>
  <cp:lastModifiedBy>Bisello Stefano</cp:lastModifiedBy>
  <cp:revision>2</cp:revision>
  <dcterms:created xsi:type="dcterms:W3CDTF">2022-06-29T09:20:00Z</dcterms:created>
  <dcterms:modified xsi:type="dcterms:W3CDTF">2022-06-29T09:20:00Z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