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49D07" w14:textId="77777777" w:rsidR="00EE35DF" w:rsidRPr="00C65DCF" w:rsidRDefault="0082168A" w:rsidP="00EE35DF">
      <w:pPr>
        <w:pStyle w:val="Titolo1"/>
        <w:ind w:left="0" w:firstLine="0"/>
        <w:rPr>
          <w:noProof w:val="0"/>
        </w:rPr>
      </w:pPr>
      <w:bookmarkStart w:id="0" w:name="_Toc11400412"/>
      <w:bookmarkStart w:id="1" w:name="_Toc55183278"/>
      <w:r w:rsidRPr="00C65DCF">
        <w:t>Theory and History of Literary Modernity</w:t>
      </w:r>
      <w:bookmarkEnd w:id="0"/>
      <w:bookmarkEnd w:id="1"/>
    </w:p>
    <w:p w14:paraId="0BE7198F" w14:textId="639D795A" w:rsidR="00520A5A" w:rsidRPr="00C65DCF" w:rsidRDefault="00EE35DF" w:rsidP="00520A5A">
      <w:pPr>
        <w:pStyle w:val="Titolo2"/>
        <w:rPr>
          <w:lang w:val="en-US"/>
        </w:rPr>
      </w:pPr>
      <w:bookmarkStart w:id="2" w:name="_Toc55183279"/>
      <w:r w:rsidRPr="00C65DCF">
        <w:rPr>
          <w:lang w:val="en-US"/>
        </w:rPr>
        <w:t>Prof. Giuseppe Lupo</w:t>
      </w:r>
      <w:bookmarkEnd w:id="2"/>
    </w:p>
    <w:p w14:paraId="6B2365EA" w14:textId="3F99957A" w:rsidR="00EE35DF" w:rsidRPr="00C65DCF" w:rsidRDefault="00EE35DF" w:rsidP="00EE35DF">
      <w:pPr>
        <w:tabs>
          <w:tab w:val="left" w:pos="284"/>
        </w:tabs>
        <w:spacing w:before="240" w:after="120" w:line="240" w:lineRule="exact"/>
        <w:ind w:firstLine="0"/>
        <w:rPr>
          <w:rFonts w:ascii="Times" w:eastAsia="Times New Roman" w:hAnsi="Times" w:cs="Times New Roman"/>
          <w:b/>
          <w:sz w:val="18"/>
          <w:szCs w:val="20"/>
        </w:rPr>
      </w:pPr>
      <w:r w:rsidRPr="00C65DCF">
        <w:rPr>
          <w:rFonts w:ascii="Times" w:hAnsi="Times"/>
          <w:b/>
          <w:i/>
          <w:sz w:val="18"/>
        </w:rPr>
        <w:t>COURSE AIMS AND INTENDED LEARNING OUTCOMES</w:t>
      </w:r>
    </w:p>
    <w:p w14:paraId="4809C4AF" w14:textId="77777777" w:rsidR="00EE35DF" w:rsidRPr="00C65DCF" w:rsidRDefault="00EE35DF" w:rsidP="00EE35DF">
      <w:pPr>
        <w:tabs>
          <w:tab w:val="left" w:pos="284"/>
        </w:tabs>
        <w:spacing w:line="240" w:lineRule="exact"/>
        <w:ind w:firstLine="0"/>
        <w:rPr>
          <w:rFonts w:ascii="Times" w:eastAsia="Times New Roman" w:hAnsi="Times" w:cs="Times New Roman"/>
          <w:sz w:val="20"/>
          <w:szCs w:val="20"/>
        </w:rPr>
      </w:pPr>
      <w:r w:rsidRPr="00C65DCF">
        <w:rPr>
          <w:rFonts w:ascii="Times" w:hAnsi="Times"/>
          <w:sz w:val="20"/>
        </w:rPr>
        <w:t>The aim of the course is to analyse Italian literature of the 20th century in its various forms, both in terms of the texts themselves and in light of the great ideological and cultural phenomena that contextualise works and authors. Within this dialogue between historical context and cultural events, products such as novels, essays, poems and magazines serve as platforms for debate; they serve as witnesses to their own time; they have a civil function and constitute the horizon within which the fundamental questions on the meaning of modernity are placed.</w:t>
      </w:r>
    </w:p>
    <w:p w14:paraId="39CB3F06" w14:textId="77777777" w:rsidR="00EE35DF" w:rsidRPr="00C65DCF" w:rsidRDefault="00EE35DF" w:rsidP="00EE35DF">
      <w:pPr>
        <w:tabs>
          <w:tab w:val="left" w:pos="284"/>
        </w:tabs>
        <w:spacing w:line="240" w:lineRule="exact"/>
        <w:ind w:firstLine="0"/>
        <w:rPr>
          <w:rFonts w:ascii="Times" w:eastAsia="Times New Roman" w:hAnsi="Times" w:cs="Times New Roman"/>
          <w:sz w:val="20"/>
          <w:szCs w:val="20"/>
        </w:rPr>
      </w:pPr>
      <w:r w:rsidRPr="00C65DCF">
        <w:rPr>
          <w:rFonts w:ascii="Times" w:hAnsi="Times"/>
          <w:sz w:val="20"/>
        </w:rPr>
        <w:t>By the end of the course, students will be able to approach the themes of contemporary literature critically and with methodological awareness, making links between them and the specific fields of study on their degree programmes. The course is divided into two semesters.</w:t>
      </w:r>
    </w:p>
    <w:p w14:paraId="453D8DAA" w14:textId="77777777" w:rsidR="00EE35DF" w:rsidRPr="00C65DCF" w:rsidRDefault="00EE35DF" w:rsidP="00EE35DF">
      <w:pPr>
        <w:tabs>
          <w:tab w:val="left" w:pos="284"/>
        </w:tabs>
        <w:spacing w:before="240" w:after="120" w:line="240" w:lineRule="exact"/>
        <w:ind w:firstLine="0"/>
        <w:rPr>
          <w:rFonts w:ascii="Times" w:eastAsia="Times New Roman" w:hAnsi="Times" w:cs="Times New Roman"/>
          <w:b/>
          <w:sz w:val="18"/>
          <w:szCs w:val="20"/>
        </w:rPr>
      </w:pPr>
      <w:r w:rsidRPr="00C65DCF">
        <w:rPr>
          <w:rFonts w:ascii="Times" w:hAnsi="Times"/>
          <w:b/>
          <w:i/>
          <w:sz w:val="18"/>
        </w:rPr>
        <w:t>COURSE CONTENT</w:t>
      </w:r>
    </w:p>
    <w:p w14:paraId="65708D58" w14:textId="77777777" w:rsidR="00EE35DF" w:rsidRPr="00C65DCF" w:rsidRDefault="00EE35DF" w:rsidP="00EE35DF">
      <w:pPr>
        <w:ind w:firstLine="0"/>
        <w:rPr>
          <w:sz w:val="20"/>
          <w:szCs w:val="20"/>
        </w:rPr>
      </w:pPr>
      <w:r w:rsidRPr="00C65DCF">
        <w:rPr>
          <w:sz w:val="20"/>
        </w:rPr>
        <w:t>Semester 1:</w:t>
      </w:r>
    </w:p>
    <w:p w14:paraId="29EB59F6" w14:textId="77777777" w:rsidR="00EE35DF" w:rsidRPr="00C65DCF" w:rsidRDefault="00EE35DF" w:rsidP="00EE35DF">
      <w:pPr>
        <w:tabs>
          <w:tab w:val="left" w:pos="284"/>
        </w:tabs>
        <w:ind w:firstLine="0"/>
        <w:rPr>
          <w:rFonts w:ascii="Times" w:eastAsia="Times New Roman" w:hAnsi="Times" w:cs="Times New Roman"/>
          <w:i/>
          <w:sz w:val="20"/>
          <w:szCs w:val="20"/>
        </w:rPr>
      </w:pPr>
      <w:r w:rsidRPr="00C65DCF">
        <w:rPr>
          <w:rFonts w:ascii="Times" w:hAnsi="Times"/>
          <w:i/>
          <w:sz w:val="20"/>
        </w:rPr>
        <w:t>The questions of modernity</w:t>
      </w:r>
    </w:p>
    <w:p w14:paraId="44E708E9" w14:textId="77777777" w:rsidR="00EE35DF" w:rsidRPr="00C65DCF" w:rsidRDefault="00EE35DF" w:rsidP="00EE35DF">
      <w:pPr>
        <w:tabs>
          <w:tab w:val="left" w:pos="284"/>
        </w:tabs>
        <w:ind w:firstLine="0"/>
        <w:rPr>
          <w:rFonts w:ascii="Times" w:eastAsia="Times New Roman" w:hAnsi="Times" w:cs="Times New Roman"/>
          <w:sz w:val="20"/>
          <w:szCs w:val="20"/>
        </w:rPr>
      </w:pPr>
      <w:r w:rsidRPr="00C65DCF">
        <w:rPr>
          <w:rFonts w:ascii="Times" w:hAnsi="Times"/>
          <w:sz w:val="20"/>
        </w:rPr>
        <w:t>The time between the 19th and 20th century presents a series of issues that highlight a disconnection between culture and tradition of the old and of the new century. This has nearly always taken the form of conflicting phenomena created by the generations that shaped the 20th century, both in terms of literary forms and the theoretical value of the ideas that guided them. During semester 1, the aim is to review and analyse the crucial phases of this transition, observing them from the perspective of industrial modernity, the problematic confrontation with the facts of history and the role of intellectuals in societal transformations.</w:t>
      </w:r>
    </w:p>
    <w:p w14:paraId="6E4DA49D" w14:textId="77777777" w:rsidR="00EE35DF" w:rsidRPr="00C65DCF" w:rsidRDefault="00EE35DF" w:rsidP="00EE35DF">
      <w:pPr>
        <w:spacing w:before="120" w:line="240" w:lineRule="exact"/>
        <w:ind w:firstLine="0"/>
        <w:rPr>
          <w:sz w:val="20"/>
          <w:szCs w:val="20"/>
        </w:rPr>
      </w:pPr>
      <w:r w:rsidRPr="00C65DCF">
        <w:rPr>
          <w:sz w:val="20"/>
        </w:rPr>
        <w:t>Semester 2:</w:t>
      </w:r>
    </w:p>
    <w:p w14:paraId="43F75E77" w14:textId="77777777" w:rsidR="00AE61CC" w:rsidRPr="00C65DCF" w:rsidRDefault="00AE61CC" w:rsidP="00AE61CC">
      <w:pPr>
        <w:spacing w:before="120" w:line="240" w:lineRule="exact"/>
        <w:ind w:firstLine="0"/>
        <w:rPr>
          <w:i/>
          <w:sz w:val="20"/>
          <w:szCs w:val="20"/>
        </w:rPr>
      </w:pPr>
      <w:r w:rsidRPr="00C65DCF">
        <w:rPr>
          <w:i/>
          <w:sz w:val="20"/>
        </w:rPr>
        <w:t>Clerics, laymen, mavericks: the role of intellectuals during the 20</w:t>
      </w:r>
      <w:r w:rsidRPr="00C65DCF">
        <w:rPr>
          <w:i/>
          <w:sz w:val="20"/>
          <w:vertAlign w:val="superscript"/>
        </w:rPr>
        <w:t>th</w:t>
      </w:r>
      <w:r w:rsidRPr="00C65DCF">
        <w:rPr>
          <w:i/>
          <w:sz w:val="20"/>
        </w:rPr>
        <w:t xml:space="preserve"> century</w:t>
      </w:r>
    </w:p>
    <w:p w14:paraId="03EFCF61" w14:textId="77D111D7" w:rsidR="00AE61CC" w:rsidRPr="00C65DCF" w:rsidRDefault="00AE61CC" w:rsidP="00AE61CC">
      <w:pPr>
        <w:tabs>
          <w:tab w:val="left" w:pos="284"/>
        </w:tabs>
        <w:spacing w:line="240" w:lineRule="exact"/>
        <w:ind w:firstLine="0"/>
        <w:rPr>
          <w:rFonts w:ascii="Times" w:eastAsia="Times New Roman" w:hAnsi="Times" w:cs="Times New Roman"/>
          <w:sz w:val="20"/>
          <w:szCs w:val="20"/>
        </w:rPr>
      </w:pPr>
      <w:r w:rsidRPr="00C65DCF">
        <w:rPr>
          <w:rFonts w:ascii="Times" w:hAnsi="Times"/>
          <w:sz w:val="20"/>
        </w:rPr>
        <w:t>During semester 2, the course will explore the topic of the relationship between culture and modernity through the analysis of the role of the intellectual: a real 20</w:t>
      </w:r>
      <w:r w:rsidRPr="00C65DCF">
        <w:rPr>
          <w:rFonts w:ascii="Times" w:hAnsi="Times"/>
          <w:sz w:val="20"/>
          <w:vertAlign w:val="superscript"/>
        </w:rPr>
        <w:t>th</w:t>
      </w:r>
      <w:r w:rsidRPr="00C65DCF">
        <w:rPr>
          <w:rFonts w:ascii="Times" w:hAnsi="Times"/>
          <w:sz w:val="20"/>
        </w:rPr>
        <w:t>-century character, with a contradictory and often non-linear profile, fighting against cultural institutions and political, media, and industrial powers. On this topic, which represents an archetypical aspect of the 20</w:t>
      </w:r>
      <w:r w:rsidRPr="00C65DCF">
        <w:rPr>
          <w:rFonts w:ascii="Times" w:hAnsi="Times"/>
          <w:sz w:val="20"/>
          <w:vertAlign w:val="superscript"/>
        </w:rPr>
        <w:t>th</w:t>
      </w:r>
      <w:r w:rsidRPr="00C65DCF">
        <w:rPr>
          <w:rFonts w:ascii="Times" w:hAnsi="Times"/>
          <w:sz w:val="20"/>
        </w:rPr>
        <w:t xml:space="preserve"> century, the old and unresolved conflict between cultural activism and civic engagement finds a point of convergence: one of the cornerstones of the 20</w:t>
      </w:r>
      <w:r w:rsidRPr="00C65DCF">
        <w:rPr>
          <w:rFonts w:ascii="Times" w:hAnsi="Times"/>
          <w:sz w:val="20"/>
          <w:vertAlign w:val="superscript"/>
        </w:rPr>
        <w:t>th</w:t>
      </w:r>
      <w:r w:rsidRPr="00C65DCF">
        <w:rPr>
          <w:rFonts w:ascii="Times" w:hAnsi="Times"/>
          <w:sz w:val="20"/>
        </w:rPr>
        <w:t>-century culture, taking new forms in the new millennium.</w:t>
      </w:r>
    </w:p>
    <w:p w14:paraId="4C5C749A" w14:textId="77777777" w:rsidR="00A726D1" w:rsidRPr="00C65DCF" w:rsidRDefault="00A726D1" w:rsidP="00566489">
      <w:pPr>
        <w:spacing w:before="240" w:after="120" w:line="240" w:lineRule="exact"/>
        <w:ind w:firstLine="0"/>
        <w:rPr>
          <w:b/>
          <w:i/>
          <w:sz w:val="18"/>
        </w:rPr>
      </w:pPr>
      <w:r w:rsidRPr="00C65DCF">
        <w:rPr>
          <w:b/>
          <w:i/>
          <w:sz w:val="18"/>
        </w:rPr>
        <w:lastRenderedPageBreak/>
        <w:t>READING LIST</w:t>
      </w:r>
    </w:p>
    <w:p w14:paraId="11F21815" w14:textId="77777777" w:rsidR="00A726D1" w:rsidRPr="00C65DCF" w:rsidRDefault="00A726D1" w:rsidP="00AB7B88">
      <w:pPr>
        <w:pStyle w:val="Testo1"/>
        <w:spacing w:before="0"/>
        <w:ind w:firstLine="0"/>
        <w:rPr>
          <w:noProof w:val="0"/>
          <w:szCs w:val="18"/>
        </w:rPr>
      </w:pPr>
      <w:r w:rsidRPr="00C65DCF">
        <w:t>Semester 1:</w:t>
      </w:r>
    </w:p>
    <w:p w14:paraId="0F9292D5" w14:textId="77777777" w:rsidR="004252A8" w:rsidRPr="00C65DCF" w:rsidRDefault="004252A8" w:rsidP="004252A8">
      <w:pPr>
        <w:pStyle w:val="Testo1"/>
        <w:numPr>
          <w:ilvl w:val="0"/>
          <w:numId w:val="1"/>
        </w:numPr>
        <w:spacing w:before="0" w:line="240" w:lineRule="auto"/>
        <w:ind w:left="284" w:hanging="284"/>
        <w:rPr>
          <w:rFonts w:ascii="Times New Roman" w:hAnsi="Times New Roman"/>
          <w:noProof w:val="0"/>
          <w:lang w:val="it-IT"/>
        </w:rPr>
      </w:pPr>
      <w:r w:rsidRPr="00C65DCF">
        <w:rPr>
          <w:rFonts w:ascii="Times New Roman" w:hAnsi="Times New Roman"/>
          <w:smallCaps/>
          <w:sz w:val="16"/>
          <w:lang w:val="it-IT"/>
        </w:rPr>
        <w:t>C. De Michelis</w:t>
      </w:r>
      <w:r w:rsidRPr="00C65DCF">
        <w:rPr>
          <w:rFonts w:ascii="Times New Roman" w:hAnsi="Times New Roman"/>
          <w:smallCaps/>
          <w:lang w:val="it-IT"/>
        </w:rPr>
        <w:t>,</w:t>
      </w:r>
      <w:r w:rsidRPr="00C65DCF">
        <w:rPr>
          <w:rFonts w:ascii="Times New Roman" w:hAnsi="Times New Roman"/>
          <w:lang w:val="it-IT"/>
        </w:rPr>
        <w:t xml:space="preserve"> </w:t>
      </w:r>
      <w:r w:rsidRPr="00C65DCF">
        <w:rPr>
          <w:rFonts w:ascii="Times New Roman" w:hAnsi="Times New Roman"/>
          <w:i/>
          <w:lang w:val="it-IT"/>
        </w:rPr>
        <w:t>Moderno Antimoderno. Studi novecenteschi</w:t>
      </w:r>
      <w:r w:rsidRPr="00C65DCF">
        <w:rPr>
          <w:rFonts w:ascii="Times New Roman" w:hAnsi="Times New Roman"/>
          <w:lang w:val="it-IT"/>
        </w:rPr>
        <w:t>, Marsilio, Venice 2020.</w:t>
      </w:r>
    </w:p>
    <w:p w14:paraId="3F45AF03" w14:textId="77777777" w:rsidR="00AE61CC" w:rsidRPr="00C65DCF" w:rsidRDefault="00AE61CC" w:rsidP="00AE61CC">
      <w:pPr>
        <w:pStyle w:val="Testo1"/>
        <w:spacing w:before="0" w:line="240" w:lineRule="auto"/>
        <w:ind w:left="0" w:firstLine="0"/>
        <w:rPr>
          <w:rFonts w:ascii="Times New Roman" w:hAnsi="Times New Roman"/>
          <w:szCs w:val="18"/>
        </w:rPr>
      </w:pPr>
      <w:r w:rsidRPr="00C65DCF">
        <w:rPr>
          <w:rFonts w:ascii="Times New Roman" w:hAnsi="Times New Roman"/>
        </w:rPr>
        <w:t>One of the following readings:</w:t>
      </w:r>
    </w:p>
    <w:p w14:paraId="6F57D91C" w14:textId="77777777" w:rsidR="00AE61CC" w:rsidRPr="00C65DCF" w:rsidRDefault="00AE61CC" w:rsidP="00AE61CC">
      <w:pPr>
        <w:pStyle w:val="Testo1"/>
        <w:numPr>
          <w:ilvl w:val="1"/>
          <w:numId w:val="1"/>
        </w:numPr>
        <w:spacing w:before="0" w:line="240" w:lineRule="auto"/>
        <w:ind w:left="709"/>
        <w:rPr>
          <w:rFonts w:ascii="Times New Roman" w:hAnsi="Times New Roman"/>
          <w:szCs w:val="18"/>
          <w:lang w:val="it-IT"/>
        </w:rPr>
      </w:pPr>
      <w:r w:rsidRPr="00C65DCF">
        <w:rPr>
          <w:rFonts w:ascii="Times New Roman" w:hAnsi="Times New Roman"/>
          <w:smallCaps/>
          <w:lang w:val="it-IT"/>
        </w:rPr>
        <w:t>F. Camon</w:t>
      </w:r>
      <w:r w:rsidRPr="00C65DCF">
        <w:rPr>
          <w:rFonts w:ascii="Times New Roman" w:hAnsi="Times New Roman"/>
          <w:lang w:val="it-IT"/>
        </w:rPr>
        <w:t xml:space="preserve">, </w:t>
      </w:r>
      <w:r w:rsidRPr="00C65DCF">
        <w:rPr>
          <w:rFonts w:ascii="Times New Roman" w:hAnsi="Times New Roman"/>
          <w:i/>
          <w:lang w:val="it-IT"/>
        </w:rPr>
        <w:t>Un altare per la madre</w:t>
      </w:r>
      <w:r w:rsidRPr="00C65DCF">
        <w:rPr>
          <w:rFonts w:ascii="Times New Roman" w:hAnsi="Times New Roman"/>
          <w:lang w:val="it-IT"/>
        </w:rPr>
        <w:t>, any complete edition.</w:t>
      </w:r>
    </w:p>
    <w:p w14:paraId="1830EAE7" w14:textId="77777777" w:rsidR="00AE61CC" w:rsidRPr="00C65DCF" w:rsidRDefault="00AE61CC" w:rsidP="00AE61CC">
      <w:pPr>
        <w:pStyle w:val="Testo1"/>
        <w:numPr>
          <w:ilvl w:val="1"/>
          <w:numId w:val="1"/>
        </w:numPr>
        <w:spacing w:before="0" w:line="240" w:lineRule="auto"/>
        <w:ind w:left="709"/>
        <w:rPr>
          <w:rFonts w:ascii="Times New Roman" w:hAnsi="Times New Roman"/>
          <w:szCs w:val="18"/>
          <w:lang w:val="it-IT"/>
        </w:rPr>
      </w:pPr>
      <w:r w:rsidRPr="00C65DCF">
        <w:rPr>
          <w:rFonts w:ascii="Times New Roman" w:hAnsi="Times New Roman"/>
          <w:smallCaps/>
          <w:lang w:val="it-IT"/>
        </w:rPr>
        <w:t>P. Levi</w:t>
      </w:r>
      <w:r w:rsidRPr="00C65DCF">
        <w:rPr>
          <w:rFonts w:ascii="Times New Roman" w:hAnsi="Times New Roman"/>
          <w:lang w:val="it-IT"/>
        </w:rPr>
        <w:t xml:space="preserve">, </w:t>
      </w:r>
      <w:r w:rsidRPr="00C65DCF">
        <w:rPr>
          <w:rFonts w:ascii="Times New Roman" w:hAnsi="Times New Roman"/>
          <w:i/>
          <w:lang w:val="it-IT"/>
        </w:rPr>
        <w:t>Il sistema periodico</w:t>
      </w:r>
      <w:r w:rsidRPr="00C65DCF">
        <w:rPr>
          <w:rFonts w:ascii="Times New Roman" w:hAnsi="Times New Roman"/>
          <w:lang w:val="it-IT"/>
        </w:rPr>
        <w:t>, any complete edition.</w:t>
      </w:r>
    </w:p>
    <w:p w14:paraId="27B070C4" w14:textId="77777777" w:rsidR="00AE61CC" w:rsidRPr="00C65DCF" w:rsidRDefault="00AE61CC" w:rsidP="00AE61CC">
      <w:pPr>
        <w:pStyle w:val="Testo1"/>
        <w:numPr>
          <w:ilvl w:val="1"/>
          <w:numId w:val="1"/>
        </w:numPr>
        <w:spacing w:before="0" w:line="240" w:lineRule="auto"/>
        <w:ind w:left="709"/>
        <w:rPr>
          <w:rFonts w:ascii="Times New Roman" w:hAnsi="Times New Roman"/>
          <w:szCs w:val="18"/>
          <w:lang w:val="it-IT"/>
        </w:rPr>
      </w:pPr>
      <w:r w:rsidRPr="00C65DCF">
        <w:rPr>
          <w:rFonts w:ascii="Times New Roman" w:hAnsi="Times New Roman"/>
          <w:smallCaps/>
          <w:lang w:val="it-IT"/>
        </w:rPr>
        <w:t>O. Ottieri</w:t>
      </w:r>
      <w:r w:rsidRPr="00C65DCF">
        <w:rPr>
          <w:rFonts w:ascii="Times New Roman" w:hAnsi="Times New Roman"/>
          <w:lang w:val="it-IT"/>
        </w:rPr>
        <w:t xml:space="preserve">, </w:t>
      </w:r>
      <w:r w:rsidRPr="00C65DCF">
        <w:rPr>
          <w:rFonts w:ascii="Times New Roman" w:hAnsi="Times New Roman"/>
          <w:i/>
          <w:lang w:val="it-IT"/>
        </w:rPr>
        <w:t>La linea gotica</w:t>
      </w:r>
      <w:r w:rsidRPr="00C65DCF">
        <w:rPr>
          <w:rFonts w:ascii="Times New Roman" w:hAnsi="Times New Roman"/>
          <w:lang w:val="it-IT"/>
        </w:rPr>
        <w:t>, any complete edition.</w:t>
      </w:r>
    </w:p>
    <w:p w14:paraId="36E2E8AB" w14:textId="77777777" w:rsidR="00AE61CC" w:rsidRPr="00C65DCF" w:rsidRDefault="00AE61CC" w:rsidP="00AE61CC">
      <w:pPr>
        <w:pStyle w:val="Testo1"/>
        <w:numPr>
          <w:ilvl w:val="1"/>
          <w:numId w:val="1"/>
        </w:numPr>
        <w:spacing w:before="0" w:line="240" w:lineRule="auto"/>
        <w:ind w:left="709"/>
        <w:rPr>
          <w:rFonts w:ascii="Times New Roman" w:hAnsi="Times New Roman"/>
          <w:szCs w:val="18"/>
        </w:rPr>
      </w:pPr>
      <w:r w:rsidRPr="00C65DCF">
        <w:rPr>
          <w:rFonts w:ascii="Times New Roman" w:hAnsi="Times New Roman"/>
          <w:smallCaps/>
        </w:rPr>
        <w:t>P.P. Pasolini</w:t>
      </w:r>
      <w:r w:rsidRPr="00C65DCF">
        <w:rPr>
          <w:rFonts w:ascii="Times New Roman" w:hAnsi="Times New Roman"/>
        </w:rPr>
        <w:t xml:space="preserve">, </w:t>
      </w:r>
      <w:r w:rsidRPr="00C65DCF">
        <w:rPr>
          <w:rFonts w:ascii="Times New Roman" w:hAnsi="Times New Roman"/>
          <w:i/>
        </w:rPr>
        <w:t>Petrolio</w:t>
      </w:r>
      <w:r w:rsidRPr="00C65DCF">
        <w:rPr>
          <w:rFonts w:ascii="Times New Roman" w:hAnsi="Times New Roman"/>
        </w:rPr>
        <w:t>, any complete edition.</w:t>
      </w:r>
    </w:p>
    <w:p w14:paraId="3A04BD51" w14:textId="77777777" w:rsidR="00AE61CC" w:rsidRPr="00C65DCF" w:rsidRDefault="00AE61CC" w:rsidP="00AE61CC">
      <w:pPr>
        <w:pStyle w:val="Testo1"/>
        <w:numPr>
          <w:ilvl w:val="1"/>
          <w:numId w:val="1"/>
        </w:numPr>
        <w:spacing w:before="0" w:line="240" w:lineRule="auto"/>
        <w:ind w:left="709"/>
        <w:rPr>
          <w:rFonts w:ascii="Times New Roman" w:hAnsi="Times New Roman"/>
          <w:szCs w:val="18"/>
          <w:lang w:val="it-IT"/>
        </w:rPr>
      </w:pPr>
      <w:r w:rsidRPr="00C65DCF">
        <w:rPr>
          <w:rFonts w:ascii="Times New Roman" w:hAnsi="Times New Roman"/>
          <w:smallCaps/>
          <w:lang w:val="it-IT"/>
        </w:rPr>
        <w:t>C. Pavese</w:t>
      </w:r>
      <w:r w:rsidRPr="00C65DCF">
        <w:rPr>
          <w:rFonts w:ascii="Times New Roman" w:hAnsi="Times New Roman"/>
          <w:lang w:val="it-IT"/>
        </w:rPr>
        <w:t xml:space="preserve">, </w:t>
      </w:r>
      <w:r w:rsidRPr="00C65DCF">
        <w:rPr>
          <w:rFonts w:ascii="Times New Roman" w:hAnsi="Times New Roman"/>
          <w:i/>
          <w:lang w:val="it-IT"/>
        </w:rPr>
        <w:t>Dialoghi con Leucò</w:t>
      </w:r>
      <w:r w:rsidRPr="00C65DCF">
        <w:rPr>
          <w:rFonts w:ascii="Times New Roman" w:hAnsi="Times New Roman"/>
          <w:lang w:val="it-IT"/>
        </w:rPr>
        <w:t>, any complete edition.</w:t>
      </w:r>
    </w:p>
    <w:p w14:paraId="62DF940E" w14:textId="77777777" w:rsidR="00AE61CC" w:rsidRPr="00C65DCF" w:rsidRDefault="00AE61CC" w:rsidP="00AE61CC">
      <w:pPr>
        <w:pStyle w:val="Testo1"/>
        <w:numPr>
          <w:ilvl w:val="1"/>
          <w:numId w:val="1"/>
        </w:numPr>
        <w:spacing w:before="0" w:line="240" w:lineRule="auto"/>
        <w:ind w:left="709"/>
        <w:rPr>
          <w:rFonts w:ascii="Times New Roman" w:hAnsi="Times New Roman"/>
          <w:szCs w:val="18"/>
          <w:lang w:val="it-IT"/>
        </w:rPr>
      </w:pPr>
      <w:r w:rsidRPr="00C65DCF">
        <w:rPr>
          <w:rFonts w:ascii="Times New Roman" w:hAnsi="Times New Roman"/>
          <w:smallCaps/>
          <w:lang w:val="it-IT"/>
        </w:rPr>
        <w:t>E. Vittorini</w:t>
      </w:r>
      <w:r w:rsidRPr="00C65DCF">
        <w:rPr>
          <w:rFonts w:ascii="Times New Roman" w:hAnsi="Times New Roman"/>
          <w:lang w:val="it-IT"/>
        </w:rPr>
        <w:t xml:space="preserve">, </w:t>
      </w:r>
      <w:r w:rsidRPr="00C65DCF">
        <w:rPr>
          <w:rFonts w:ascii="Times New Roman" w:hAnsi="Times New Roman"/>
          <w:i/>
          <w:lang w:val="it-IT"/>
        </w:rPr>
        <w:t>Le città del mondo</w:t>
      </w:r>
      <w:r w:rsidRPr="00C65DCF">
        <w:rPr>
          <w:rFonts w:ascii="Times New Roman" w:hAnsi="Times New Roman"/>
          <w:lang w:val="it-IT"/>
        </w:rPr>
        <w:t>, any complete edition.</w:t>
      </w:r>
    </w:p>
    <w:p w14:paraId="363FCFCD" w14:textId="77777777" w:rsidR="00AE61CC" w:rsidRPr="00C65DCF" w:rsidRDefault="00AE61CC" w:rsidP="00AE61CC">
      <w:pPr>
        <w:pStyle w:val="Testo1"/>
        <w:numPr>
          <w:ilvl w:val="1"/>
          <w:numId w:val="1"/>
        </w:numPr>
        <w:spacing w:before="0" w:line="240" w:lineRule="auto"/>
        <w:ind w:left="709"/>
        <w:rPr>
          <w:rFonts w:ascii="Times New Roman" w:hAnsi="Times New Roman"/>
          <w:szCs w:val="18"/>
        </w:rPr>
      </w:pPr>
      <w:r w:rsidRPr="00C65DCF">
        <w:rPr>
          <w:rFonts w:ascii="Times New Roman" w:hAnsi="Times New Roman"/>
          <w:smallCaps/>
        </w:rPr>
        <w:t>P. Volponi</w:t>
      </w:r>
      <w:r w:rsidRPr="00C65DCF">
        <w:rPr>
          <w:rFonts w:ascii="Times New Roman" w:hAnsi="Times New Roman"/>
        </w:rPr>
        <w:t xml:space="preserve">, </w:t>
      </w:r>
      <w:r w:rsidRPr="00C65DCF">
        <w:rPr>
          <w:rFonts w:ascii="Times New Roman" w:hAnsi="Times New Roman"/>
          <w:i/>
        </w:rPr>
        <w:t>Memoriale</w:t>
      </w:r>
      <w:r w:rsidRPr="00C65DCF">
        <w:rPr>
          <w:rFonts w:ascii="Times New Roman" w:hAnsi="Times New Roman"/>
        </w:rPr>
        <w:t>, any complete edition.</w:t>
      </w:r>
    </w:p>
    <w:p w14:paraId="7781ED8E" w14:textId="77777777" w:rsidR="00A726D1" w:rsidRPr="00C65DCF" w:rsidRDefault="00A726D1" w:rsidP="00AB7B88">
      <w:pPr>
        <w:pStyle w:val="Testo1"/>
        <w:ind w:firstLine="0"/>
        <w:rPr>
          <w:noProof w:val="0"/>
          <w:szCs w:val="18"/>
        </w:rPr>
      </w:pPr>
      <w:r w:rsidRPr="00C65DCF">
        <w:t>Semester 2:</w:t>
      </w:r>
    </w:p>
    <w:p w14:paraId="266B62E4" w14:textId="77777777" w:rsidR="00AE61CC" w:rsidRPr="00C65DCF" w:rsidRDefault="00AE61CC" w:rsidP="00AE61CC">
      <w:pPr>
        <w:pStyle w:val="Testo1"/>
        <w:numPr>
          <w:ilvl w:val="0"/>
          <w:numId w:val="2"/>
        </w:numPr>
        <w:spacing w:before="0"/>
        <w:ind w:left="284" w:hanging="284"/>
        <w:rPr>
          <w:rStyle w:val="Collegamentoipertestuale"/>
          <w:rFonts w:ascii="Times New Roman" w:hAnsi="Times New Roman"/>
          <w:i/>
          <w:color w:val="auto"/>
          <w:szCs w:val="18"/>
          <w:u w:val="none"/>
          <w:lang w:val="it-IT"/>
        </w:rPr>
      </w:pPr>
      <w:r w:rsidRPr="00C65DCF">
        <w:rPr>
          <w:rFonts w:ascii="Times New Roman" w:hAnsi="Times New Roman"/>
          <w:smallCaps/>
          <w:lang w:val="it-IT"/>
        </w:rPr>
        <w:t>F. Brevini</w:t>
      </w:r>
      <w:r w:rsidRPr="00C65DCF">
        <w:rPr>
          <w:rFonts w:ascii="Times New Roman" w:hAnsi="Times New Roman"/>
          <w:lang w:val="it-IT"/>
        </w:rPr>
        <w:t xml:space="preserve">, </w:t>
      </w:r>
      <w:r w:rsidRPr="00C65DCF">
        <w:rPr>
          <w:rFonts w:ascii="Times New Roman" w:hAnsi="Times New Roman"/>
          <w:i/>
          <w:lang w:val="it-IT"/>
        </w:rPr>
        <w:t>Abbiamo ancora bisogno degli intellettuali? La crisi dell’autorità culturale</w:t>
      </w:r>
      <w:r w:rsidRPr="00C65DCF">
        <w:rPr>
          <w:rFonts w:ascii="Times New Roman" w:hAnsi="Times New Roman"/>
          <w:lang w:val="it-IT"/>
        </w:rPr>
        <w:t xml:space="preserve">, Raffaello Cortina, Milan 2021. </w:t>
      </w:r>
    </w:p>
    <w:p w14:paraId="00BD7B01" w14:textId="77777777" w:rsidR="00AE61CC" w:rsidRPr="00C65DCF" w:rsidRDefault="00AE61CC" w:rsidP="00AE61CC">
      <w:pPr>
        <w:pStyle w:val="Testo1"/>
        <w:numPr>
          <w:ilvl w:val="0"/>
          <w:numId w:val="2"/>
        </w:numPr>
        <w:spacing w:before="0"/>
        <w:ind w:left="284" w:hanging="284"/>
        <w:rPr>
          <w:rStyle w:val="Collegamentoipertestuale"/>
          <w:rFonts w:ascii="Times New Roman" w:hAnsi="Times New Roman"/>
          <w:i/>
          <w:color w:val="auto"/>
          <w:szCs w:val="18"/>
          <w:u w:val="none"/>
          <w:lang w:val="it-IT"/>
        </w:rPr>
      </w:pPr>
      <w:r w:rsidRPr="00C65DCF">
        <w:rPr>
          <w:rFonts w:ascii="Times New Roman" w:hAnsi="Times New Roman"/>
          <w:smallCaps/>
          <w:lang w:val="it-IT"/>
        </w:rPr>
        <w:t>G. Lupo</w:t>
      </w:r>
      <w:r w:rsidRPr="00C65DCF">
        <w:rPr>
          <w:rFonts w:ascii="Times New Roman" w:hAnsi="Times New Roman"/>
          <w:lang w:val="it-IT"/>
        </w:rPr>
        <w:t xml:space="preserve">, </w:t>
      </w:r>
      <w:r w:rsidRPr="00C65DCF">
        <w:rPr>
          <w:rFonts w:ascii="Times New Roman" w:hAnsi="Times New Roman"/>
          <w:i/>
          <w:lang w:val="it-IT"/>
        </w:rPr>
        <w:t>Mosè sull’arca di Noè. Un’idea di letteratura</w:t>
      </w:r>
      <w:r w:rsidRPr="00C65DCF">
        <w:rPr>
          <w:rFonts w:ascii="Times New Roman" w:hAnsi="Times New Roman"/>
          <w:lang w:val="it-IT"/>
        </w:rPr>
        <w:t xml:space="preserve">, La Scuola, Brescia 2020. </w:t>
      </w:r>
    </w:p>
    <w:p w14:paraId="672901B8" w14:textId="77777777" w:rsidR="004252A8" w:rsidRPr="00C65DCF" w:rsidRDefault="004252A8" w:rsidP="004252A8">
      <w:pPr>
        <w:pStyle w:val="Testo1"/>
        <w:rPr>
          <w:rFonts w:ascii="Times New Roman" w:hAnsi="Times New Roman"/>
          <w:i/>
          <w:noProof w:val="0"/>
        </w:rPr>
      </w:pPr>
      <w:r w:rsidRPr="00C65DCF">
        <w:rPr>
          <w:rFonts w:ascii="Times New Roman" w:hAnsi="Times New Roman"/>
        </w:rPr>
        <w:t>Any two of the folllowing:</w:t>
      </w:r>
    </w:p>
    <w:p w14:paraId="3471EE6D" w14:textId="77777777" w:rsidR="00AE61CC" w:rsidRPr="00C65DCF" w:rsidRDefault="00AE61CC" w:rsidP="00AE61CC">
      <w:pPr>
        <w:pStyle w:val="Testo1"/>
        <w:numPr>
          <w:ilvl w:val="0"/>
          <w:numId w:val="4"/>
        </w:numPr>
        <w:spacing w:before="0" w:line="240" w:lineRule="auto"/>
        <w:rPr>
          <w:rFonts w:ascii="Times New Roman" w:hAnsi="Times New Roman"/>
          <w:szCs w:val="18"/>
          <w:lang w:val="it-IT"/>
        </w:rPr>
      </w:pPr>
      <w:r w:rsidRPr="00C65DCF">
        <w:rPr>
          <w:rFonts w:ascii="Times New Roman" w:hAnsi="Times New Roman"/>
          <w:smallCaps/>
          <w:lang w:val="it-IT"/>
        </w:rPr>
        <w:t>U. Eco</w:t>
      </w:r>
      <w:r w:rsidRPr="00C65DCF">
        <w:rPr>
          <w:rFonts w:ascii="Times New Roman" w:hAnsi="Times New Roman"/>
          <w:lang w:val="it-IT"/>
        </w:rPr>
        <w:t xml:space="preserve">, </w:t>
      </w:r>
      <w:r w:rsidRPr="00C65DCF">
        <w:rPr>
          <w:rFonts w:ascii="Times New Roman" w:hAnsi="Times New Roman"/>
          <w:i/>
          <w:lang w:val="it-IT"/>
        </w:rPr>
        <w:t>Apocalittici e integrati. Comunicazioni di massa e teorie della cultura di massa</w:t>
      </w:r>
      <w:r w:rsidRPr="00C65DCF">
        <w:rPr>
          <w:rFonts w:ascii="Times New Roman" w:hAnsi="Times New Roman"/>
          <w:lang w:val="it-IT"/>
        </w:rPr>
        <w:t>, any complete edition.</w:t>
      </w:r>
    </w:p>
    <w:p w14:paraId="11D496D4" w14:textId="77777777" w:rsidR="00AE61CC" w:rsidRPr="00C65DCF" w:rsidRDefault="00AE61CC" w:rsidP="00AE61CC">
      <w:pPr>
        <w:pStyle w:val="Testo1"/>
        <w:numPr>
          <w:ilvl w:val="0"/>
          <w:numId w:val="4"/>
        </w:numPr>
        <w:spacing w:before="0" w:line="240" w:lineRule="auto"/>
        <w:rPr>
          <w:rFonts w:ascii="Times New Roman" w:hAnsi="Times New Roman"/>
          <w:szCs w:val="18"/>
          <w:lang w:val="it-IT"/>
        </w:rPr>
      </w:pPr>
      <w:r w:rsidRPr="00C65DCF">
        <w:rPr>
          <w:rFonts w:ascii="Times New Roman" w:hAnsi="Times New Roman"/>
          <w:smallCaps/>
          <w:lang w:val="it-IT"/>
        </w:rPr>
        <w:t>F. Fortini</w:t>
      </w:r>
      <w:r w:rsidRPr="00C65DCF">
        <w:rPr>
          <w:rFonts w:ascii="Times New Roman" w:hAnsi="Times New Roman"/>
          <w:lang w:val="it-IT"/>
        </w:rPr>
        <w:t xml:space="preserve">, </w:t>
      </w:r>
      <w:r w:rsidRPr="00C65DCF">
        <w:rPr>
          <w:rFonts w:ascii="Times New Roman" w:hAnsi="Times New Roman"/>
          <w:i/>
          <w:lang w:val="it-IT"/>
        </w:rPr>
        <w:t>Verifica dei poteri. Scritti di critica e di istituzioni letterarie</w:t>
      </w:r>
      <w:r w:rsidRPr="00C65DCF">
        <w:rPr>
          <w:rFonts w:ascii="Times New Roman" w:hAnsi="Times New Roman"/>
          <w:lang w:val="it-IT"/>
        </w:rPr>
        <w:t>, any complete edition.</w:t>
      </w:r>
    </w:p>
    <w:p w14:paraId="23AB0494" w14:textId="77777777" w:rsidR="00AE61CC" w:rsidRPr="00C65DCF" w:rsidRDefault="00AE61CC" w:rsidP="00AE61CC">
      <w:pPr>
        <w:pStyle w:val="Testo1"/>
        <w:numPr>
          <w:ilvl w:val="0"/>
          <w:numId w:val="4"/>
        </w:numPr>
        <w:spacing w:before="0" w:line="240" w:lineRule="auto"/>
        <w:rPr>
          <w:rFonts w:ascii="Times New Roman" w:hAnsi="Times New Roman"/>
          <w:szCs w:val="18"/>
          <w:lang w:val="it-IT"/>
        </w:rPr>
      </w:pPr>
      <w:r w:rsidRPr="00C65DCF">
        <w:rPr>
          <w:rFonts w:ascii="Times New Roman" w:hAnsi="Times New Roman"/>
          <w:smallCaps/>
          <w:lang w:val="it-IT"/>
        </w:rPr>
        <w:t>P.P. Pasolini</w:t>
      </w:r>
      <w:r w:rsidRPr="00C65DCF">
        <w:rPr>
          <w:rFonts w:ascii="Times New Roman" w:hAnsi="Times New Roman"/>
          <w:lang w:val="it-IT"/>
        </w:rPr>
        <w:t xml:space="preserve">, </w:t>
      </w:r>
      <w:r w:rsidRPr="00C65DCF">
        <w:rPr>
          <w:rFonts w:ascii="Times New Roman" w:hAnsi="Times New Roman"/>
          <w:i/>
          <w:lang w:val="it-IT"/>
        </w:rPr>
        <w:t>Scritti corsari</w:t>
      </w:r>
      <w:r w:rsidRPr="00C65DCF">
        <w:rPr>
          <w:rFonts w:ascii="Times New Roman" w:hAnsi="Times New Roman"/>
          <w:lang w:val="it-IT"/>
        </w:rPr>
        <w:t>, any complete edition.</w:t>
      </w:r>
    </w:p>
    <w:p w14:paraId="72DB7921" w14:textId="77777777" w:rsidR="00AE61CC" w:rsidRPr="00C65DCF" w:rsidRDefault="00AE61CC" w:rsidP="00AE61CC">
      <w:pPr>
        <w:pStyle w:val="Testo1"/>
        <w:numPr>
          <w:ilvl w:val="0"/>
          <w:numId w:val="4"/>
        </w:numPr>
        <w:spacing w:before="0" w:line="240" w:lineRule="auto"/>
        <w:rPr>
          <w:rFonts w:ascii="Times New Roman" w:hAnsi="Times New Roman"/>
          <w:szCs w:val="18"/>
          <w:lang w:val="it-IT"/>
        </w:rPr>
      </w:pPr>
      <w:r w:rsidRPr="00C65DCF">
        <w:rPr>
          <w:rFonts w:ascii="Times New Roman" w:hAnsi="Times New Roman"/>
          <w:smallCaps/>
          <w:lang w:val="it-IT"/>
        </w:rPr>
        <w:t>E. Vittorini</w:t>
      </w:r>
      <w:r w:rsidRPr="00C65DCF">
        <w:rPr>
          <w:rFonts w:ascii="Times New Roman" w:hAnsi="Times New Roman"/>
          <w:lang w:val="it-IT"/>
        </w:rPr>
        <w:t xml:space="preserve">, </w:t>
      </w:r>
      <w:r w:rsidRPr="00C65DCF">
        <w:rPr>
          <w:rFonts w:ascii="Times New Roman" w:hAnsi="Times New Roman"/>
          <w:i/>
          <w:lang w:val="it-IT"/>
        </w:rPr>
        <w:t>Diario in pubblico</w:t>
      </w:r>
      <w:r w:rsidRPr="00C65DCF">
        <w:rPr>
          <w:rFonts w:ascii="Times New Roman" w:hAnsi="Times New Roman"/>
          <w:lang w:val="it-IT"/>
        </w:rPr>
        <w:t>, any complete edition.</w:t>
      </w:r>
    </w:p>
    <w:p w14:paraId="68C2DF3F" w14:textId="77777777" w:rsidR="00AE61CC" w:rsidRPr="00C65DCF" w:rsidRDefault="00AE61CC" w:rsidP="00AE61CC">
      <w:pPr>
        <w:pStyle w:val="Testo1"/>
        <w:numPr>
          <w:ilvl w:val="0"/>
          <w:numId w:val="4"/>
        </w:numPr>
        <w:spacing w:before="0" w:line="240" w:lineRule="auto"/>
        <w:rPr>
          <w:rFonts w:ascii="Times New Roman" w:hAnsi="Times New Roman"/>
          <w:szCs w:val="18"/>
          <w:lang w:val="it-IT"/>
        </w:rPr>
      </w:pPr>
      <w:r w:rsidRPr="00C65DCF">
        <w:rPr>
          <w:rFonts w:ascii="Times New Roman" w:hAnsi="Times New Roman"/>
          <w:smallCaps/>
          <w:lang w:val="it-IT"/>
        </w:rPr>
        <w:t>E. Zolla</w:t>
      </w:r>
      <w:r w:rsidRPr="00C65DCF">
        <w:rPr>
          <w:rFonts w:ascii="Times New Roman" w:hAnsi="Times New Roman"/>
          <w:lang w:val="it-IT"/>
        </w:rPr>
        <w:t xml:space="preserve">, </w:t>
      </w:r>
      <w:r w:rsidRPr="00C65DCF">
        <w:rPr>
          <w:rFonts w:ascii="Times New Roman" w:hAnsi="Times New Roman"/>
          <w:i/>
          <w:lang w:val="it-IT"/>
        </w:rPr>
        <w:t>Eclissi dell’intellettuale</w:t>
      </w:r>
      <w:r w:rsidRPr="00C65DCF">
        <w:rPr>
          <w:rFonts w:ascii="Times New Roman" w:hAnsi="Times New Roman"/>
          <w:lang w:val="it-IT"/>
        </w:rPr>
        <w:t>, any complete edition.</w:t>
      </w:r>
    </w:p>
    <w:p w14:paraId="7FBF4429" w14:textId="77777777" w:rsidR="004252A8" w:rsidRPr="00C65DCF" w:rsidRDefault="004252A8" w:rsidP="00D447A0">
      <w:pPr>
        <w:pStyle w:val="Testo1"/>
        <w:spacing w:line="240" w:lineRule="auto"/>
        <w:ind w:left="0" w:firstLine="0"/>
        <w:rPr>
          <w:rFonts w:ascii="Times New Roman" w:hAnsi="Times New Roman"/>
          <w:noProof w:val="0"/>
        </w:rPr>
      </w:pPr>
      <w:r w:rsidRPr="00C65DCF">
        <w:rPr>
          <w:rFonts w:ascii="Times New Roman" w:hAnsi="Times New Roman"/>
        </w:rPr>
        <w:t>Details of any further reading will be provided in lectures and published on the lecturer's online noticeboard.</w:t>
      </w:r>
    </w:p>
    <w:p w14:paraId="67A6D2CD" w14:textId="77777777" w:rsidR="007F5AE9" w:rsidRPr="00C65DCF" w:rsidRDefault="007F5AE9" w:rsidP="007F5AE9">
      <w:pPr>
        <w:tabs>
          <w:tab w:val="left" w:pos="284"/>
        </w:tabs>
        <w:spacing w:before="240" w:after="120" w:line="220" w:lineRule="exact"/>
        <w:ind w:firstLine="0"/>
        <w:rPr>
          <w:rFonts w:ascii="Times" w:eastAsia="Times New Roman" w:hAnsi="Times" w:cs="Times New Roman"/>
          <w:b/>
          <w:i/>
          <w:sz w:val="18"/>
          <w:szCs w:val="20"/>
        </w:rPr>
      </w:pPr>
      <w:r w:rsidRPr="00C65DCF">
        <w:rPr>
          <w:rFonts w:ascii="Times" w:hAnsi="Times"/>
          <w:b/>
          <w:i/>
          <w:sz w:val="18"/>
        </w:rPr>
        <w:t>TEACHING METHOD</w:t>
      </w:r>
    </w:p>
    <w:p w14:paraId="05F1F0B2" w14:textId="77777777" w:rsidR="004252A8" w:rsidRPr="00C65DCF" w:rsidRDefault="004252A8" w:rsidP="00D447A0">
      <w:pPr>
        <w:pStyle w:val="Testo2"/>
        <w:tabs>
          <w:tab w:val="clear" w:pos="284"/>
        </w:tabs>
        <w:rPr>
          <w:rFonts w:ascii="Times New Roman" w:hAnsi="Times New Roman"/>
          <w:noProof w:val="0"/>
        </w:rPr>
      </w:pPr>
      <w:r w:rsidRPr="00C65DCF">
        <w:rPr>
          <w:rFonts w:ascii="Times New Roman" w:hAnsi="Times New Roman"/>
        </w:rPr>
        <w:t>Classroom lectures with PowerPoint presentations, texts and images selected in advance as well as talks from experts.</w:t>
      </w:r>
    </w:p>
    <w:p w14:paraId="2DAB978F" w14:textId="77777777" w:rsidR="007F5AE9" w:rsidRPr="00C65DCF" w:rsidRDefault="007F5AE9" w:rsidP="007F5AE9">
      <w:pPr>
        <w:tabs>
          <w:tab w:val="left" w:pos="284"/>
        </w:tabs>
        <w:spacing w:before="240" w:after="120" w:line="220" w:lineRule="exact"/>
        <w:ind w:firstLine="0"/>
        <w:rPr>
          <w:rFonts w:ascii="Times" w:eastAsia="Times New Roman" w:hAnsi="Times" w:cs="Times New Roman"/>
          <w:b/>
          <w:i/>
          <w:sz w:val="18"/>
          <w:szCs w:val="20"/>
        </w:rPr>
      </w:pPr>
      <w:r w:rsidRPr="00C65DCF">
        <w:rPr>
          <w:rFonts w:ascii="Times" w:hAnsi="Times"/>
          <w:b/>
          <w:i/>
          <w:sz w:val="18"/>
        </w:rPr>
        <w:t>ASSESSMENT METHOD AND CRITERIA</w:t>
      </w:r>
    </w:p>
    <w:p w14:paraId="2AE219F3" w14:textId="5199EA1D" w:rsidR="004252A8" w:rsidRPr="00C65DCF" w:rsidRDefault="004252A8" w:rsidP="004252A8">
      <w:pPr>
        <w:spacing w:line="220" w:lineRule="exact"/>
        <w:rPr>
          <w:rFonts w:eastAsia="Calibri" w:cs="Times New Roman"/>
          <w:sz w:val="18"/>
          <w:szCs w:val="20"/>
        </w:rPr>
      </w:pPr>
      <w:r w:rsidRPr="00C65DCF">
        <w:rPr>
          <w:sz w:val="18"/>
        </w:rPr>
        <w:t>By the end of two semesters of lectures, students will be assessed by means of an oral exam. The question will focus on the texts on the reading list and on the teaching material discussed in lectures and made available to students on “Blackboard”. This course does not offer early examinations (</w:t>
      </w:r>
      <w:r w:rsidRPr="00C65DCF">
        <w:rPr>
          <w:i/>
          <w:sz w:val="18"/>
        </w:rPr>
        <w:t>preappelli</w:t>
      </w:r>
      <w:r w:rsidRPr="00C65DCF">
        <w:rPr>
          <w:sz w:val="18"/>
        </w:rPr>
        <w:t>).</w:t>
      </w:r>
    </w:p>
    <w:p w14:paraId="3F0A4051" w14:textId="77777777" w:rsidR="004252A8" w:rsidRPr="00C65DCF" w:rsidRDefault="004252A8" w:rsidP="00D447A0">
      <w:pPr>
        <w:spacing w:line="220" w:lineRule="exact"/>
        <w:rPr>
          <w:sz w:val="18"/>
        </w:rPr>
      </w:pPr>
      <w:r w:rsidRPr="00C65DCF">
        <w:rPr>
          <w:sz w:val="18"/>
        </w:rPr>
        <w:t>Non-attending students are requested to contact the lecturer before attending the exam to receive further information on the course materials and syllabus.</w:t>
      </w:r>
    </w:p>
    <w:p w14:paraId="07523062" w14:textId="77777777" w:rsidR="007F5AE9" w:rsidRPr="00C65DCF" w:rsidRDefault="007F5AE9" w:rsidP="007F5AE9">
      <w:pPr>
        <w:tabs>
          <w:tab w:val="left" w:pos="284"/>
        </w:tabs>
        <w:spacing w:before="240" w:after="120" w:line="240" w:lineRule="exact"/>
        <w:ind w:firstLine="0"/>
        <w:rPr>
          <w:rFonts w:ascii="Times" w:eastAsia="Times New Roman" w:hAnsi="Times" w:cs="Times New Roman"/>
          <w:b/>
          <w:i/>
          <w:sz w:val="18"/>
          <w:szCs w:val="20"/>
        </w:rPr>
      </w:pPr>
      <w:r w:rsidRPr="00C65DCF">
        <w:rPr>
          <w:rFonts w:ascii="Times" w:hAnsi="Times"/>
          <w:b/>
          <w:i/>
          <w:sz w:val="18"/>
        </w:rPr>
        <w:t>NOTES AND PREREQUISITES</w:t>
      </w:r>
    </w:p>
    <w:p w14:paraId="56A5FDBB" w14:textId="77777777" w:rsidR="00AE61CC" w:rsidRPr="00C65DCF" w:rsidRDefault="007F5AE9" w:rsidP="00AE61CC">
      <w:pPr>
        <w:pStyle w:val="Testo2"/>
        <w:rPr>
          <w:rFonts w:ascii="Times New Roman" w:hAnsi="Times New Roman"/>
        </w:rPr>
      </w:pPr>
      <w:r w:rsidRPr="00C65DCF">
        <w:lastRenderedPageBreak/>
        <w:t xml:space="preserve">Students are expected to have good knowledge of the history, literature and culture of the 20th century. </w:t>
      </w:r>
      <w:r w:rsidRPr="00C65DCF">
        <w:rPr>
          <w:rFonts w:ascii="Times New Roman" w:hAnsi="Times New Roman"/>
        </w:rPr>
        <w:t>In case of knowledge gaps, students are invited to consult a high school textbook.</w:t>
      </w:r>
    </w:p>
    <w:p w14:paraId="3903C780" w14:textId="72DE27BB" w:rsidR="00AE61CC" w:rsidRPr="00C65DCF" w:rsidRDefault="00AE61CC" w:rsidP="00AE61CC">
      <w:pPr>
        <w:pStyle w:val="Testo2"/>
      </w:pPr>
      <w:r w:rsidRPr="00C65DCF">
        <w:t xml:space="preserve">If, during the </w:t>
      </w:r>
      <w:r w:rsidR="009F05A7" w:rsidRPr="00C65DCF">
        <w:t>undergraduate</w:t>
      </w:r>
      <w:r w:rsidRPr="00C65DCF">
        <w:t xml:space="preserve"> programme, students have never taken a Modern or Contemporary Italian literature exam, they will have to study the following textbook, in addition to the reading list for semester 1: </w:t>
      </w:r>
      <w:r w:rsidRPr="00C65DCF">
        <w:rPr>
          <w:smallCaps/>
        </w:rPr>
        <w:t>G. Langella</w:t>
      </w:r>
      <w:r w:rsidRPr="00C65DCF">
        <w:t xml:space="preserve">, </w:t>
      </w:r>
      <w:r w:rsidRPr="00C65DCF">
        <w:rPr>
          <w:i/>
        </w:rPr>
        <w:t xml:space="preserve">La modernità letteraria. </w:t>
      </w:r>
      <w:r w:rsidRPr="00C65DCF">
        <w:rPr>
          <w:i/>
          <w:lang w:val="it-IT"/>
        </w:rPr>
        <w:t>Manuale di letteratura italiana moderna e contemporanea</w:t>
      </w:r>
      <w:r w:rsidRPr="00C65DCF">
        <w:rPr>
          <w:lang w:val="it-IT"/>
        </w:rPr>
        <w:t xml:space="preserve">, Pearson, Milan-Turin 2021. </w:t>
      </w:r>
      <w:r w:rsidRPr="00C65DCF">
        <w:t xml:space="preserve">For the part of the exam based on semester 1, the study of the textbook will replace </w:t>
      </w:r>
      <w:r w:rsidRPr="00C65DCF">
        <w:rPr>
          <w:i/>
        </w:rPr>
        <w:t>Moderno Antimoderno</w:t>
      </w:r>
      <w:r w:rsidRPr="00C65DCF">
        <w:t xml:space="preserve"> by Cesare De Michelis. However, also in this case, students will have to study </w:t>
      </w:r>
      <w:r w:rsidR="0009241F" w:rsidRPr="00C65DCF">
        <w:t xml:space="preserve">also </w:t>
      </w:r>
      <w:r w:rsidRPr="00C65DCF">
        <w:t>a textbook of their choice and the teaching material read and analysed during the lectures. The reading list for semester 2 remains unchanged.</w:t>
      </w:r>
    </w:p>
    <w:p w14:paraId="3F0EB612" w14:textId="775AF986" w:rsidR="007F5AE9" w:rsidRPr="00C65DCF" w:rsidRDefault="007F5AE9" w:rsidP="003438C1">
      <w:pPr>
        <w:pStyle w:val="Testo2"/>
      </w:pPr>
      <w:r w:rsidRPr="00C65DCF">
        <w:t>Any changes to the syllabus or office hours will be shared weekly by means of notices on the virtual noticeboard on the Blackboard platform. Here students will also find documents and useful information for the course. Students who have good reason for not attending lectures regularly are kindly requested to contact the lecturer.</w:t>
      </w:r>
    </w:p>
    <w:p w14:paraId="78237A72" w14:textId="4097BEA4" w:rsidR="00B67E4E" w:rsidRPr="00C65DCF" w:rsidRDefault="00B67E4E" w:rsidP="00B67E4E">
      <w:pPr>
        <w:tabs>
          <w:tab w:val="left" w:pos="284"/>
        </w:tabs>
        <w:spacing w:after="120" w:line="220" w:lineRule="exact"/>
        <w:rPr>
          <w:rFonts w:ascii="Times" w:eastAsia="Times New Roman" w:hAnsi="Times"/>
          <w:i/>
          <w:sz w:val="18"/>
          <w:szCs w:val="20"/>
        </w:rPr>
      </w:pPr>
      <w:r w:rsidRPr="00C65DCF">
        <w:rPr>
          <w:i/>
          <w:sz w:val="18"/>
        </w:rPr>
        <w:t>In case the current Covid-19 health emergency does not allow frontal teaching, remote teaching will be carried out following procedures that will be promptly notified to students.</w:t>
      </w:r>
    </w:p>
    <w:p w14:paraId="326BAB21" w14:textId="77777777" w:rsidR="00566489" w:rsidRPr="00C65DCF" w:rsidRDefault="00566489" w:rsidP="00566489">
      <w:pPr>
        <w:autoSpaceDE w:val="0"/>
        <w:autoSpaceDN w:val="0"/>
        <w:adjustRightInd w:val="0"/>
        <w:spacing w:before="120" w:line="220" w:lineRule="exact"/>
        <w:rPr>
          <w:rFonts w:ascii="Times" w:hAnsi="Times" w:cs="Times"/>
          <w:sz w:val="18"/>
          <w:szCs w:val="18"/>
        </w:rPr>
      </w:pPr>
      <w:r w:rsidRPr="00C65DCF">
        <w:rPr>
          <w:rFonts w:ascii="Times" w:hAnsi="Times"/>
          <w:sz w:val="18"/>
        </w:rPr>
        <w:t xml:space="preserve">Further information can be found on the lecturer's webpage at </w:t>
      </w:r>
      <w:r w:rsidRPr="00C65DCF">
        <w:rPr>
          <w:rFonts w:ascii="Times" w:hAnsi="Times"/>
          <w:sz w:val="18"/>
          <w:u w:val="single"/>
        </w:rPr>
        <w:t>http://docenti.unicatt.it/web/searchByName.do?language=ENG</w:t>
      </w:r>
      <w:r w:rsidRPr="00C65DCF">
        <w:rPr>
          <w:rFonts w:ascii="Times" w:hAnsi="Times"/>
          <w:sz w:val="18"/>
        </w:rPr>
        <w:t>, or on the Faculty notice board.</w:t>
      </w:r>
    </w:p>
    <w:sectPr w:rsidR="00566489" w:rsidRPr="00C65DCF" w:rsidSect="00447F45">
      <w:pgSz w:w="11906" w:h="16838"/>
      <w:pgMar w:top="3515" w:right="2608" w:bottom="3515" w:left="260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A1A54"/>
    <w:multiLevelType w:val="hybridMultilevel"/>
    <w:tmpl w:val="0BC4A694"/>
    <w:lvl w:ilvl="0" w:tplc="0410000F">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81169C5"/>
    <w:multiLevelType w:val="hybridMultilevel"/>
    <w:tmpl w:val="0BC4A694"/>
    <w:lvl w:ilvl="0" w:tplc="0410000F">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8B448DB"/>
    <w:multiLevelType w:val="hybridMultilevel"/>
    <w:tmpl w:val="D4D0C19E"/>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D5A222A"/>
    <w:multiLevelType w:val="hybridMultilevel"/>
    <w:tmpl w:val="CCE87A62"/>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222443039">
    <w:abstractNumId w:val="2"/>
  </w:num>
  <w:num w:numId="2" w16cid:durableId="1165435812">
    <w:abstractNumId w:val="1"/>
  </w:num>
  <w:num w:numId="3" w16cid:durableId="1778207953">
    <w:abstractNumId w:val="0"/>
  </w:num>
  <w:num w:numId="4" w16cid:durableId="4635014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0E6"/>
    <w:rsid w:val="0004773D"/>
    <w:rsid w:val="0009241F"/>
    <w:rsid w:val="000D054B"/>
    <w:rsid w:val="001100CE"/>
    <w:rsid w:val="001160E6"/>
    <w:rsid w:val="00153B83"/>
    <w:rsid w:val="001B67B4"/>
    <w:rsid w:val="00232BAA"/>
    <w:rsid w:val="002A1EF4"/>
    <w:rsid w:val="002B3FFE"/>
    <w:rsid w:val="003438C1"/>
    <w:rsid w:val="004252A8"/>
    <w:rsid w:val="00426BE5"/>
    <w:rsid w:val="00447F45"/>
    <w:rsid w:val="00491E0D"/>
    <w:rsid w:val="004A0D15"/>
    <w:rsid w:val="004F301C"/>
    <w:rsid w:val="004F5A6B"/>
    <w:rsid w:val="00510DE8"/>
    <w:rsid w:val="00520A5A"/>
    <w:rsid w:val="00566489"/>
    <w:rsid w:val="00652CDB"/>
    <w:rsid w:val="0069275D"/>
    <w:rsid w:val="00702684"/>
    <w:rsid w:val="007B0EB3"/>
    <w:rsid w:val="007B5CCB"/>
    <w:rsid w:val="007C6924"/>
    <w:rsid w:val="007D0D36"/>
    <w:rsid w:val="007F5AE9"/>
    <w:rsid w:val="0082168A"/>
    <w:rsid w:val="008F30A6"/>
    <w:rsid w:val="00903B45"/>
    <w:rsid w:val="00962BA4"/>
    <w:rsid w:val="00991C14"/>
    <w:rsid w:val="009936F3"/>
    <w:rsid w:val="009F05A7"/>
    <w:rsid w:val="009F26F5"/>
    <w:rsid w:val="00A03C28"/>
    <w:rsid w:val="00A117C9"/>
    <w:rsid w:val="00A61548"/>
    <w:rsid w:val="00A726D1"/>
    <w:rsid w:val="00AB7B88"/>
    <w:rsid w:val="00AC4059"/>
    <w:rsid w:val="00AD6023"/>
    <w:rsid w:val="00AE61CC"/>
    <w:rsid w:val="00B66080"/>
    <w:rsid w:val="00B67E4E"/>
    <w:rsid w:val="00BA689A"/>
    <w:rsid w:val="00C26EAE"/>
    <w:rsid w:val="00C6243A"/>
    <w:rsid w:val="00C65DCF"/>
    <w:rsid w:val="00CB4592"/>
    <w:rsid w:val="00D447A0"/>
    <w:rsid w:val="00D7221B"/>
    <w:rsid w:val="00DA16E2"/>
    <w:rsid w:val="00E101AC"/>
    <w:rsid w:val="00EE35DF"/>
    <w:rsid w:val="00F53D42"/>
    <w:rsid w:val="00F75FAB"/>
    <w:rsid w:val="00FE2E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A1BFE"/>
  <w15:chartTrackingRefBased/>
  <w15:docId w15:val="{D9B8C148-C385-427C-B920-62B7192C0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B4592"/>
    <w:pPr>
      <w:spacing w:after="0" w:line="240" w:lineRule="auto"/>
      <w:ind w:firstLine="284"/>
      <w:jc w:val="both"/>
    </w:pPr>
    <w:rPr>
      <w:rFonts w:ascii="Times New Roman" w:hAnsi="Times New Roman"/>
      <w:sz w:val="28"/>
    </w:rPr>
  </w:style>
  <w:style w:type="paragraph" w:styleId="Titolo1">
    <w:name w:val="heading 1"/>
    <w:next w:val="Titolo2"/>
    <w:link w:val="Titolo1Carattere"/>
    <w:qFormat/>
    <w:rsid w:val="00EE35DF"/>
    <w:pPr>
      <w:spacing w:before="480" w:after="0" w:line="240" w:lineRule="exact"/>
      <w:ind w:left="284" w:hanging="284"/>
      <w:jc w:val="both"/>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EE35DF"/>
    <w:pPr>
      <w:spacing w:after="0" w:line="240" w:lineRule="exact"/>
      <w:jc w:val="both"/>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EE35D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EE35DF"/>
    <w:pPr>
      <w:spacing w:before="100" w:beforeAutospacing="1" w:after="100" w:afterAutospacing="1"/>
      <w:ind w:firstLine="0"/>
      <w:jc w:val="left"/>
    </w:pPr>
    <w:rPr>
      <w:rFonts w:eastAsia="Times New Roman" w:cs="Times New Roman"/>
      <w:sz w:val="24"/>
      <w:szCs w:val="24"/>
      <w:lang w:eastAsia="it-IT"/>
    </w:rPr>
  </w:style>
  <w:style w:type="character" w:customStyle="1" w:styleId="Titolo1Carattere">
    <w:name w:val="Titolo 1 Carattere"/>
    <w:basedOn w:val="Carpredefinitoparagrafo"/>
    <w:link w:val="Titolo1"/>
    <w:rsid w:val="00EE35DF"/>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EE35DF"/>
    <w:rPr>
      <w:rFonts w:ascii="Times" w:eastAsia="Times New Roman" w:hAnsi="Times" w:cs="Times New Roman"/>
      <w:smallCaps/>
      <w:noProof/>
      <w:sz w:val="18"/>
      <w:szCs w:val="20"/>
      <w:lang w:eastAsia="it-IT"/>
    </w:rPr>
  </w:style>
  <w:style w:type="character" w:customStyle="1" w:styleId="Titolo3Carattere">
    <w:name w:val="Titolo 3 Carattere"/>
    <w:basedOn w:val="Carpredefinitoparagrafo"/>
    <w:link w:val="Titolo3"/>
    <w:uiPriority w:val="9"/>
    <w:semiHidden/>
    <w:rsid w:val="00EE35DF"/>
    <w:rPr>
      <w:rFonts w:asciiTheme="majorHAnsi" w:eastAsiaTheme="majorEastAsia" w:hAnsiTheme="majorHAnsi" w:cstheme="majorBidi"/>
      <w:color w:val="1F4D78" w:themeColor="accent1" w:themeShade="7F"/>
      <w:sz w:val="24"/>
      <w:szCs w:val="24"/>
    </w:rPr>
  </w:style>
  <w:style w:type="paragraph" w:customStyle="1" w:styleId="Testo1">
    <w:name w:val="Testo 1"/>
    <w:rsid w:val="00A726D1"/>
    <w:pPr>
      <w:spacing w:before="120" w:after="0" w:line="220" w:lineRule="exact"/>
      <w:ind w:left="284" w:hanging="284"/>
      <w:jc w:val="both"/>
    </w:pPr>
    <w:rPr>
      <w:rFonts w:ascii="Times" w:eastAsia="Times New Roman" w:hAnsi="Times" w:cs="Times New Roman"/>
      <w:noProof/>
      <w:sz w:val="18"/>
      <w:szCs w:val="20"/>
      <w:lang w:eastAsia="it-IT"/>
    </w:rPr>
  </w:style>
  <w:style w:type="paragraph" w:customStyle="1" w:styleId="Testo2">
    <w:name w:val="Testo 2"/>
    <w:rsid w:val="002A1EF4"/>
    <w:pPr>
      <w:tabs>
        <w:tab w:val="left" w:pos="284"/>
      </w:tabs>
      <w:spacing w:after="0" w:line="220" w:lineRule="exact"/>
      <w:ind w:firstLine="284"/>
      <w:jc w:val="both"/>
    </w:pPr>
    <w:rPr>
      <w:rFonts w:ascii="Times" w:eastAsia="Times New Roman" w:hAnsi="Times" w:cs="Times New Roman"/>
      <w:noProof/>
      <w:sz w:val="18"/>
      <w:szCs w:val="20"/>
      <w:lang w:eastAsia="it-IT"/>
    </w:rPr>
  </w:style>
  <w:style w:type="paragraph" w:styleId="Titolosommario">
    <w:name w:val="TOC Heading"/>
    <w:basedOn w:val="Titolo1"/>
    <w:next w:val="Normale"/>
    <w:uiPriority w:val="39"/>
    <w:unhideWhenUsed/>
    <w:qFormat/>
    <w:rsid w:val="00E101AC"/>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unhideWhenUsed/>
    <w:rsid w:val="00E101AC"/>
    <w:pPr>
      <w:spacing w:after="100"/>
    </w:pPr>
  </w:style>
  <w:style w:type="paragraph" w:styleId="Sommario2">
    <w:name w:val="toc 2"/>
    <w:basedOn w:val="Normale"/>
    <w:next w:val="Normale"/>
    <w:autoRedefine/>
    <w:uiPriority w:val="39"/>
    <w:unhideWhenUsed/>
    <w:rsid w:val="00E101AC"/>
    <w:pPr>
      <w:spacing w:after="100"/>
      <w:ind w:left="280"/>
    </w:pPr>
  </w:style>
  <w:style w:type="character" w:styleId="Collegamentoipertestuale">
    <w:name w:val="Hyperlink"/>
    <w:basedOn w:val="Carpredefinitoparagrafo"/>
    <w:uiPriority w:val="99"/>
    <w:unhideWhenUsed/>
    <w:rsid w:val="00E101AC"/>
    <w:rPr>
      <w:color w:val="0563C1" w:themeColor="hyperlink"/>
      <w:u w:val="single"/>
    </w:rPr>
  </w:style>
  <w:style w:type="paragraph" w:styleId="Testofumetto">
    <w:name w:val="Balloon Text"/>
    <w:basedOn w:val="Normale"/>
    <w:link w:val="TestofumettoCarattere"/>
    <w:uiPriority w:val="99"/>
    <w:semiHidden/>
    <w:unhideWhenUsed/>
    <w:rsid w:val="004252A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252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BB8D8-2559-4511-BB7C-DB8895ADE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856</Words>
  <Characters>4884</Characters>
  <Application>Microsoft Office Word</Application>
  <DocSecurity>0</DocSecurity>
  <Lines>40</Lines>
  <Paragraphs>11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Cavalli</dc:creator>
  <cp:keywords/>
  <dc:description/>
  <cp:lastModifiedBy>Bisello Stefano</cp:lastModifiedBy>
  <cp:revision>11</cp:revision>
  <dcterms:created xsi:type="dcterms:W3CDTF">2022-07-19T11:58:00Z</dcterms:created>
  <dcterms:modified xsi:type="dcterms:W3CDTF">2023-01-16T08:32:00Z</dcterms:modified>
</cp:coreProperties>
</file>