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D892" w14:textId="77777777" w:rsidR="006611E2" w:rsidRDefault="006611E2" w:rsidP="006611E2">
      <w:pPr>
        <w:pStyle w:val="Intestazione"/>
        <w:rPr>
          <w:shd w:val="clear" w:color="auto" w:fill="FEFFFF"/>
        </w:rPr>
      </w:pPr>
      <w:r>
        <w:rPr>
          <w:shd w:val="clear" w:color="auto" w:fill="FEFFFF"/>
        </w:rPr>
        <w:t>Publishing Product Marketing</w:t>
      </w:r>
    </w:p>
    <w:p w14:paraId="542F4203" w14:textId="77777777" w:rsidR="00593C73" w:rsidRPr="00B37D97" w:rsidRDefault="00593C73" w:rsidP="00593C73">
      <w:pPr>
        <w:pStyle w:val="Titolo2"/>
        <w:rPr>
          <w:lang w:val="en-GB"/>
        </w:rPr>
      </w:pPr>
      <w:r w:rsidRPr="00B37D97">
        <w:rPr>
          <w:lang w:val="en-GB"/>
        </w:rPr>
        <w:t>Prof. A</w:t>
      </w:r>
      <w:r w:rsidR="00F73518" w:rsidRPr="00B37D97">
        <w:rPr>
          <w:lang w:val="en-GB"/>
        </w:rPr>
        <w:t>rianna Leonetti</w:t>
      </w:r>
    </w:p>
    <w:p w14:paraId="3404594A" w14:textId="77777777" w:rsidR="00593C73" w:rsidRPr="00B37D97" w:rsidRDefault="00B37D97" w:rsidP="00593C73">
      <w:pPr>
        <w:spacing w:before="240" w:after="120" w:line="240" w:lineRule="exact"/>
        <w:rPr>
          <w:b/>
          <w:sz w:val="18"/>
          <w:lang w:val="en-GB"/>
        </w:rPr>
      </w:pPr>
      <w:r w:rsidRPr="00B37D97">
        <w:rPr>
          <w:b/>
          <w:i/>
          <w:sz w:val="18"/>
          <w:lang w:val="en-GB"/>
        </w:rPr>
        <w:t>COURSE AIMS AND INTENDED LEARNING OUTCOMES</w:t>
      </w:r>
    </w:p>
    <w:p w14:paraId="25E22A73" w14:textId="77777777" w:rsidR="00B37D97" w:rsidRPr="00B37D97" w:rsidRDefault="00B37D97" w:rsidP="001A70C7">
      <w:pPr>
        <w:spacing w:line="240" w:lineRule="exact"/>
        <w:rPr>
          <w:lang w:val="en-GB" w:eastAsia="en-US"/>
        </w:rPr>
      </w:pPr>
      <w:r w:rsidRPr="00B37D97">
        <w:rPr>
          <w:lang w:val="en-GB" w:eastAsia="en-US"/>
        </w:rPr>
        <w:t xml:space="preserve">The course aims to provide students with a general knowledge of the </w:t>
      </w:r>
      <w:r w:rsidR="00400AF1">
        <w:rPr>
          <w:lang w:val="en-GB" w:eastAsia="en-US"/>
        </w:rPr>
        <w:t>mechanisms at the basis of</w:t>
      </w:r>
      <w:r>
        <w:rPr>
          <w:lang w:val="en-GB" w:eastAsia="en-US"/>
        </w:rPr>
        <w:t xml:space="preserve"> </w:t>
      </w:r>
      <w:r w:rsidR="00400AF1">
        <w:rPr>
          <w:lang w:val="en-GB" w:eastAsia="en-US"/>
        </w:rPr>
        <w:t xml:space="preserve">book marketing, with a focus on the history of contemporary Italian publishing. </w:t>
      </w:r>
    </w:p>
    <w:p w14:paraId="70834AF3" w14:textId="77777777" w:rsidR="00F73518" w:rsidRPr="00F86C35" w:rsidRDefault="00400AF1" w:rsidP="001A70C7">
      <w:pPr>
        <w:spacing w:line="240" w:lineRule="exact"/>
        <w:rPr>
          <w:lang w:val="en-GB" w:eastAsia="en-US"/>
        </w:rPr>
      </w:pPr>
      <w:r w:rsidRPr="00400AF1">
        <w:rPr>
          <w:lang w:val="en-GB" w:eastAsia="en-US"/>
        </w:rPr>
        <w:t xml:space="preserve">At the end of the course, students will be able to understand the logics of </w:t>
      </w:r>
      <w:r>
        <w:rPr>
          <w:lang w:val="en-GB" w:eastAsia="en-US"/>
        </w:rPr>
        <w:t xml:space="preserve">commercial business policies, and easily </w:t>
      </w:r>
      <w:r w:rsidR="00F86C35">
        <w:rPr>
          <w:lang w:val="en-GB" w:eastAsia="en-US"/>
        </w:rPr>
        <w:t xml:space="preserve">find their way </w:t>
      </w:r>
      <w:r w:rsidR="00E628E8">
        <w:rPr>
          <w:lang w:val="en-GB" w:eastAsia="en-US"/>
        </w:rPr>
        <w:t xml:space="preserve">both </w:t>
      </w:r>
      <w:r>
        <w:rPr>
          <w:lang w:val="en-GB" w:eastAsia="en-US"/>
        </w:rPr>
        <w:t xml:space="preserve">in the </w:t>
      </w:r>
      <w:r w:rsidR="00F86C35">
        <w:rPr>
          <w:lang w:val="en-GB" w:eastAsia="en-US"/>
        </w:rPr>
        <w:t xml:space="preserve">contemporary </w:t>
      </w:r>
      <w:r>
        <w:rPr>
          <w:lang w:val="en-GB" w:eastAsia="en-US"/>
        </w:rPr>
        <w:t xml:space="preserve">Italian publishing panorama, </w:t>
      </w:r>
      <w:r w:rsidR="00F86C35">
        <w:rPr>
          <w:lang w:val="en-GB" w:eastAsia="en-US"/>
        </w:rPr>
        <w:t>and in</w:t>
      </w:r>
      <w:r>
        <w:rPr>
          <w:lang w:val="en-GB" w:eastAsia="en-US"/>
        </w:rPr>
        <w:t xml:space="preserve"> the one of the recent past</w:t>
      </w:r>
      <w:r w:rsidR="00F73518" w:rsidRPr="00F86C35">
        <w:rPr>
          <w:lang w:val="en-GB" w:eastAsia="en-US"/>
        </w:rPr>
        <w:t xml:space="preserve">. </w:t>
      </w:r>
    </w:p>
    <w:p w14:paraId="77DF4FEC" w14:textId="77777777" w:rsidR="00593C73" w:rsidRPr="00F86C35" w:rsidRDefault="00B37D97" w:rsidP="00593C73">
      <w:pPr>
        <w:spacing w:before="240" w:after="120" w:line="240" w:lineRule="exact"/>
        <w:rPr>
          <w:b/>
          <w:sz w:val="18"/>
          <w:lang w:val="en-GB"/>
        </w:rPr>
      </w:pPr>
      <w:r w:rsidRPr="00F86C35">
        <w:rPr>
          <w:b/>
          <w:i/>
          <w:sz w:val="18"/>
          <w:lang w:val="en-GB"/>
        </w:rPr>
        <w:t>COURSE CONTENT</w:t>
      </w:r>
    </w:p>
    <w:p w14:paraId="4D0A167B" w14:textId="1DD6123A" w:rsidR="00F73518" w:rsidRPr="00F86C35" w:rsidRDefault="00F86C35" w:rsidP="001A70C7">
      <w:pPr>
        <w:spacing w:line="240" w:lineRule="exact"/>
        <w:rPr>
          <w:bCs/>
          <w:lang w:val="en-GB" w:eastAsia="en-US"/>
        </w:rPr>
      </w:pPr>
      <w:r>
        <w:rPr>
          <w:bCs/>
          <w:lang w:val="en-GB" w:eastAsia="en-US"/>
        </w:rPr>
        <w:t>An o</w:t>
      </w:r>
      <w:r w:rsidRPr="00F86C35">
        <w:rPr>
          <w:bCs/>
          <w:lang w:val="en-GB" w:eastAsia="en-US"/>
        </w:rPr>
        <w:t>verview</w:t>
      </w:r>
      <w:r>
        <w:rPr>
          <w:bCs/>
          <w:lang w:val="en-GB" w:eastAsia="en-US"/>
        </w:rPr>
        <w:t xml:space="preserve"> </w:t>
      </w:r>
      <w:r w:rsidRPr="00F86C35">
        <w:rPr>
          <w:bCs/>
          <w:lang w:val="en-GB" w:eastAsia="en-US"/>
        </w:rPr>
        <w:t xml:space="preserve">of marketing </w:t>
      </w:r>
      <w:r>
        <w:rPr>
          <w:bCs/>
          <w:lang w:val="en-GB" w:eastAsia="en-US"/>
        </w:rPr>
        <w:t>within the historical development of 20</w:t>
      </w:r>
      <w:r w:rsidRPr="00F86C35">
        <w:rPr>
          <w:bCs/>
          <w:vertAlign w:val="superscript"/>
          <w:lang w:val="en-GB" w:eastAsia="en-US"/>
        </w:rPr>
        <w:t>th</w:t>
      </w:r>
      <w:r>
        <w:rPr>
          <w:bCs/>
          <w:lang w:val="en-GB" w:eastAsia="en-US"/>
        </w:rPr>
        <w:t>-century Italian publishing</w:t>
      </w:r>
      <w:r w:rsidR="00F73518" w:rsidRPr="00F86C35">
        <w:rPr>
          <w:bCs/>
          <w:lang w:val="en-GB" w:eastAsia="en-US"/>
        </w:rPr>
        <w:t xml:space="preserve"> – </w:t>
      </w:r>
      <w:r>
        <w:rPr>
          <w:bCs/>
          <w:lang w:val="en-GB" w:eastAsia="en-US"/>
        </w:rPr>
        <w:t xml:space="preserve">Inside </w:t>
      </w:r>
      <w:r w:rsidR="00F73518" w:rsidRPr="00F86C35">
        <w:rPr>
          <w:bCs/>
          <w:lang w:val="en-GB" w:eastAsia="en-US"/>
        </w:rPr>
        <w:t>(</w:t>
      </w:r>
      <w:r>
        <w:rPr>
          <w:bCs/>
          <w:lang w:val="en-GB" w:eastAsia="en-US"/>
        </w:rPr>
        <w:t>and outside</w:t>
      </w:r>
      <w:r w:rsidR="00F73518" w:rsidRPr="00F86C35">
        <w:rPr>
          <w:bCs/>
          <w:lang w:val="en-GB" w:eastAsia="en-US"/>
        </w:rPr>
        <w:t xml:space="preserve">) </w:t>
      </w:r>
      <w:r>
        <w:rPr>
          <w:bCs/>
          <w:lang w:val="en-GB" w:eastAsia="en-US"/>
        </w:rPr>
        <w:t>a publishing house</w:t>
      </w:r>
      <w:r w:rsidR="00F73518" w:rsidRPr="00F86C35">
        <w:rPr>
          <w:bCs/>
          <w:lang w:val="en-GB" w:eastAsia="en-US"/>
        </w:rPr>
        <w:t xml:space="preserve">: </w:t>
      </w:r>
      <w:r>
        <w:rPr>
          <w:bCs/>
          <w:lang w:val="en-GB" w:eastAsia="en-US"/>
        </w:rPr>
        <w:t xml:space="preserve">the publishing </w:t>
      </w:r>
      <w:r w:rsidR="00ED5B65">
        <w:rPr>
          <w:bCs/>
          <w:lang w:val="en-GB" w:eastAsia="en-US"/>
        </w:rPr>
        <w:t>supply chain</w:t>
      </w:r>
      <w:r>
        <w:rPr>
          <w:bCs/>
          <w:lang w:val="en-GB" w:eastAsia="en-US"/>
        </w:rPr>
        <w:t xml:space="preserve"> – M</w:t>
      </w:r>
      <w:r w:rsidR="00F73518" w:rsidRPr="00F86C35">
        <w:rPr>
          <w:bCs/>
          <w:lang w:val="en-GB" w:eastAsia="en-US"/>
        </w:rPr>
        <w:t xml:space="preserve">arketing </w:t>
      </w:r>
      <w:r>
        <w:rPr>
          <w:bCs/>
          <w:lang w:val="en-GB" w:eastAsia="en-US"/>
        </w:rPr>
        <w:t>and cultural</w:t>
      </w:r>
      <w:r w:rsidR="00F73518" w:rsidRPr="00F86C35">
        <w:rPr>
          <w:bCs/>
          <w:lang w:val="en-GB" w:eastAsia="en-US"/>
        </w:rPr>
        <w:t xml:space="preserve"> marketing – </w:t>
      </w:r>
      <w:r>
        <w:rPr>
          <w:bCs/>
          <w:lang w:val="en-GB" w:eastAsia="en-US"/>
        </w:rPr>
        <w:t>The key words, principles, and professions of publishing marketing</w:t>
      </w:r>
      <w:r w:rsidR="00F73518" w:rsidRPr="00F86C35">
        <w:rPr>
          <w:bCs/>
          <w:lang w:val="en-GB" w:eastAsia="en-US"/>
        </w:rPr>
        <w:t xml:space="preserve"> – </w:t>
      </w:r>
      <w:r>
        <w:rPr>
          <w:bCs/>
          <w:lang w:val="en-GB" w:eastAsia="en-US"/>
        </w:rPr>
        <w:t>The new era of social and digital marketing</w:t>
      </w:r>
      <w:r w:rsidR="00F73518" w:rsidRPr="00F86C35">
        <w:rPr>
          <w:bCs/>
          <w:lang w:val="en-GB" w:eastAsia="en-US"/>
        </w:rPr>
        <w:t>.</w:t>
      </w:r>
    </w:p>
    <w:p w14:paraId="170D4F5E" w14:textId="77777777" w:rsidR="00593C73" w:rsidRPr="00ED5B65" w:rsidRDefault="00B37D97" w:rsidP="0089323B">
      <w:pPr>
        <w:keepNext/>
        <w:spacing w:before="240" w:after="120" w:line="240" w:lineRule="exact"/>
        <w:rPr>
          <w:b/>
          <w:sz w:val="18"/>
          <w:lang w:val="en-GB"/>
        </w:rPr>
      </w:pPr>
      <w:r w:rsidRPr="00ED5B65">
        <w:rPr>
          <w:b/>
          <w:i/>
          <w:sz w:val="18"/>
          <w:lang w:val="en-GB"/>
        </w:rPr>
        <w:t>READING LIST</w:t>
      </w:r>
    </w:p>
    <w:p w14:paraId="74AA8517" w14:textId="77777777" w:rsidR="00F73518" w:rsidRPr="00ED5B65" w:rsidRDefault="00ED5B65" w:rsidP="00F73518">
      <w:pPr>
        <w:pStyle w:val="Testo1"/>
        <w:rPr>
          <w:b/>
          <w:i/>
          <w:lang w:val="en-GB"/>
        </w:rPr>
      </w:pPr>
      <w:r w:rsidRPr="00ED5B65">
        <w:rPr>
          <w:lang w:val="en-GB"/>
        </w:rPr>
        <w:t xml:space="preserve">The careful study of the following </w:t>
      </w:r>
      <w:r>
        <w:rPr>
          <w:lang w:val="en-GB"/>
        </w:rPr>
        <w:t>textbook</w:t>
      </w:r>
      <w:r w:rsidRPr="00ED5B65">
        <w:rPr>
          <w:lang w:val="en-GB"/>
        </w:rPr>
        <w:t>s is compulsory</w:t>
      </w:r>
      <w:r w:rsidR="00F73518" w:rsidRPr="00ED5B65">
        <w:rPr>
          <w:lang w:val="en-GB"/>
        </w:rPr>
        <w:t>:</w:t>
      </w:r>
    </w:p>
    <w:p w14:paraId="4CC0A92F" w14:textId="77777777" w:rsidR="00F73518" w:rsidRDefault="00F73518" w:rsidP="00F73518">
      <w:pPr>
        <w:pStyle w:val="Testo1"/>
        <w:spacing w:before="0"/>
        <w:rPr>
          <w:bCs/>
        </w:rPr>
      </w:pPr>
      <w:r w:rsidRPr="005A1928">
        <w:rPr>
          <w:bCs/>
          <w:smallCaps/>
        </w:rPr>
        <w:t>Irene Piazzoni</w:t>
      </w:r>
      <w:r>
        <w:rPr>
          <w:bCs/>
        </w:rPr>
        <w:t xml:space="preserve">, </w:t>
      </w:r>
      <w:r>
        <w:rPr>
          <w:bCs/>
          <w:i/>
          <w:iCs/>
        </w:rPr>
        <w:t xml:space="preserve">Il Novecento dei libri. Una storia dell’editoria in Italia, </w:t>
      </w:r>
      <w:r w:rsidR="00ED5B65">
        <w:rPr>
          <w:bCs/>
        </w:rPr>
        <w:t>Carocci editore, Rome</w:t>
      </w:r>
      <w:r>
        <w:rPr>
          <w:bCs/>
        </w:rPr>
        <w:t xml:space="preserve">, 2021. </w:t>
      </w:r>
    </w:p>
    <w:p w14:paraId="5B5E5D0C" w14:textId="21C5A81A" w:rsidR="00926ACC" w:rsidRPr="002E12F5" w:rsidRDefault="00F73518" w:rsidP="002E12F5">
      <w:pPr>
        <w:pStyle w:val="Testo1"/>
        <w:spacing w:before="0"/>
        <w:rPr>
          <w:bCs/>
        </w:rPr>
      </w:pPr>
      <w:r>
        <w:rPr>
          <w:bCs/>
          <w:smallCaps/>
        </w:rPr>
        <w:t>Alessandro Bollo</w:t>
      </w:r>
      <w:r>
        <w:rPr>
          <w:bCs/>
        </w:rPr>
        <w:t xml:space="preserve">, </w:t>
      </w:r>
      <w:r>
        <w:rPr>
          <w:bCs/>
          <w:i/>
          <w:iCs/>
        </w:rPr>
        <w:t>Il marketing della cultura. Nuova edizione</w:t>
      </w:r>
      <w:r w:rsidR="00ED5B65">
        <w:rPr>
          <w:bCs/>
        </w:rPr>
        <w:t>, Carocci editore, Rome</w:t>
      </w:r>
      <w:r>
        <w:rPr>
          <w:bCs/>
        </w:rPr>
        <w:t>, 2019.</w:t>
      </w:r>
    </w:p>
    <w:p w14:paraId="79F03BD8" w14:textId="375A8264" w:rsidR="00926ACC" w:rsidRPr="00926ACC" w:rsidRDefault="00926ACC" w:rsidP="00926ACC">
      <w:pPr>
        <w:pStyle w:val="Testo1"/>
        <w:rPr>
          <w:b/>
          <w:i/>
          <w:lang w:val="en-GB"/>
        </w:rPr>
      </w:pPr>
      <w:r w:rsidRPr="00ED5B65">
        <w:rPr>
          <w:lang w:val="en-GB"/>
        </w:rPr>
        <w:t xml:space="preserve">The careful </w:t>
      </w:r>
      <w:r>
        <w:rPr>
          <w:lang w:val="en-GB"/>
        </w:rPr>
        <w:t>reading</w:t>
      </w:r>
      <w:r w:rsidRPr="00ED5B65">
        <w:rPr>
          <w:lang w:val="en-GB"/>
        </w:rPr>
        <w:t xml:space="preserve"> of the following </w:t>
      </w:r>
      <w:r>
        <w:rPr>
          <w:lang w:val="en-GB"/>
        </w:rPr>
        <w:t>textbook</w:t>
      </w:r>
      <w:r w:rsidRPr="00ED5B65">
        <w:rPr>
          <w:lang w:val="en-GB"/>
        </w:rPr>
        <w:t xml:space="preserve"> is compulsory:</w:t>
      </w:r>
    </w:p>
    <w:p w14:paraId="2F2A3BBE" w14:textId="5CBF3F0A" w:rsidR="00926ACC" w:rsidRPr="002E12F5" w:rsidRDefault="00926ACC" w:rsidP="002E12F5">
      <w:pPr>
        <w:pStyle w:val="Testo1"/>
        <w:rPr>
          <w:bCs/>
          <w:iCs/>
        </w:rPr>
      </w:pPr>
      <w:r>
        <w:rPr>
          <w:bCs/>
          <w:i/>
        </w:rPr>
        <w:t>Tra cultura e mercato. Storie di editoria contemporanea</w:t>
      </w:r>
      <w:r>
        <w:rPr>
          <w:bCs/>
          <w:iCs/>
        </w:rPr>
        <w:t xml:space="preserve">, a cura di </w:t>
      </w:r>
      <w:r w:rsidRPr="003B368E">
        <w:rPr>
          <w:bCs/>
          <w:iCs/>
          <w:smallCaps/>
        </w:rPr>
        <w:t>Arianna Leonetti</w:t>
      </w:r>
      <w:r>
        <w:rPr>
          <w:bCs/>
          <w:iCs/>
        </w:rPr>
        <w:t xml:space="preserve">, Ronzani editore, Dueville, 2022. </w:t>
      </w:r>
    </w:p>
    <w:p w14:paraId="36EDE7E9" w14:textId="2D945915" w:rsidR="00F73518" w:rsidRPr="00ED5B65" w:rsidRDefault="00ED5B65" w:rsidP="00F73518">
      <w:pPr>
        <w:pStyle w:val="Testo1"/>
        <w:rPr>
          <w:bCs/>
          <w:iCs/>
          <w:lang w:val="en-GB"/>
        </w:rPr>
      </w:pPr>
      <w:r w:rsidRPr="00ED5B65">
        <w:rPr>
          <w:bCs/>
          <w:iCs/>
          <w:lang w:val="en-GB"/>
        </w:rPr>
        <w:t>The students who do not have the possibility to attend classes on a regular basis will have to define a specific reading list</w:t>
      </w:r>
      <w:r>
        <w:rPr>
          <w:bCs/>
          <w:iCs/>
          <w:lang w:val="en-GB"/>
        </w:rPr>
        <w:t xml:space="preserve"> with the lecturer</w:t>
      </w:r>
      <w:r w:rsidR="00F73518" w:rsidRPr="00ED5B65">
        <w:rPr>
          <w:bCs/>
          <w:iCs/>
          <w:lang w:val="en-GB"/>
        </w:rPr>
        <w:t>.</w:t>
      </w:r>
    </w:p>
    <w:p w14:paraId="5FE6ADD5" w14:textId="77777777" w:rsidR="0089323B" w:rsidRPr="00E628E8" w:rsidRDefault="00B37D97" w:rsidP="0089323B">
      <w:pPr>
        <w:spacing w:before="240" w:after="120"/>
        <w:rPr>
          <w:b/>
          <w:i/>
          <w:sz w:val="18"/>
          <w:lang w:val="en-US"/>
        </w:rPr>
      </w:pPr>
      <w:r w:rsidRPr="00E628E8">
        <w:rPr>
          <w:b/>
          <w:i/>
          <w:sz w:val="18"/>
          <w:lang w:val="en-US"/>
        </w:rPr>
        <w:t>TEACHING METHOD</w:t>
      </w:r>
    </w:p>
    <w:p w14:paraId="2FA7BC91" w14:textId="77777777" w:rsidR="0089323B" w:rsidRPr="00ED5B65" w:rsidRDefault="00ED5B65" w:rsidP="00F73518">
      <w:pPr>
        <w:pStyle w:val="Testo2"/>
        <w:rPr>
          <w:lang w:val="en-GB"/>
        </w:rPr>
      </w:pPr>
      <w:r w:rsidRPr="00ED5B65">
        <w:rPr>
          <w:lang w:val="en-GB"/>
        </w:rPr>
        <w:t>The course will be based on frontal lectures and practical activities</w:t>
      </w:r>
      <w:r>
        <w:rPr>
          <w:lang w:val="en-GB"/>
        </w:rPr>
        <w:t xml:space="preserve"> to be carried out individually or in groups</w:t>
      </w:r>
      <w:r w:rsidR="0089323B" w:rsidRPr="00ED5B65">
        <w:rPr>
          <w:lang w:val="en-GB"/>
        </w:rPr>
        <w:t>.</w:t>
      </w:r>
    </w:p>
    <w:p w14:paraId="50F9C7A3" w14:textId="77777777" w:rsidR="0089323B" w:rsidRPr="00E628E8" w:rsidRDefault="00B37D97" w:rsidP="0089323B">
      <w:pPr>
        <w:spacing w:before="240" w:after="120"/>
        <w:rPr>
          <w:b/>
          <w:i/>
          <w:sz w:val="18"/>
          <w:lang w:val="en-US"/>
        </w:rPr>
      </w:pPr>
      <w:r w:rsidRPr="00E628E8">
        <w:rPr>
          <w:b/>
          <w:i/>
          <w:sz w:val="18"/>
          <w:lang w:val="en-US"/>
        </w:rPr>
        <w:t>ASSESSMENT METHOD AND CRITERIA</w:t>
      </w:r>
    </w:p>
    <w:p w14:paraId="196CA490" w14:textId="77777777" w:rsidR="00F73518" w:rsidRPr="00ED5B65" w:rsidRDefault="00ED5B65" w:rsidP="00ED5B65">
      <w:pPr>
        <w:pStyle w:val="Testo2"/>
        <w:rPr>
          <w:lang w:val="en-GB"/>
        </w:rPr>
      </w:pPr>
      <w:r w:rsidRPr="00ED5B65">
        <w:rPr>
          <w:lang w:val="en-GB"/>
        </w:rPr>
        <w:t>The oral exam, ai</w:t>
      </w:r>
      <w:r w:rsidR="00B0565F">
        <w:rPr>
          <w:lang w:val="en-GB"/>
        </w:rPr>
        <w:t xml:space="preserve">med to assess </w:t>
      </w:r>
      <w:r>
        <w:rPr>
          <w:lang w:val="en-GB"/>
        </w:rPr>
        <w:t>the knowledge and the skills acquired du</w:t>
      </w:r>
      <w:r w:rsidR="00B0565F">
        <w:rPr>
          <w:lang w:val="en-GB"/>
        </w:rPr>
        <w:t>ring the course, will be based on</w:t>
      </w:r>
      <w:r w:rsidR="00F73518" w:rsidRPr="00ED5B65">
        <w:rPr>
          <w:lang w:val="en-GB"/>
        </w:rPr>
        <w:t>:</w:t>
      </w:r>
    </w:p>
    <w:p w14:paraId="77F1F4D0" w14:textId="77777777" w:rsidR="00F73518" w:rsidRPr="00B0565F" w:rsidRDefault="00F73518" w:rsidP="00B0565F">
      <w:pPr>
        <w:pStyle w:val="Testo2"/>
        <w:rPr>
          <w:lang w:val="en-GB"/>
        </w:rPr>
      </w:pPr>
      <w:r w:rsidRPr="00B0565F">
        <w:rPr>
          <w:lang w:val="en-GB"/>
        </w:rPr>
        <w:lastRenderedPageBreak/>
        <w:t xml:space="preserve">a) </w:t>
      </w:r>
      <w:r w:rsidR="00ED5B65" w:rsidRPr="00B0565F">
        <w:rPr>
          <w:lang w:val="en-GB"/>
        </w:rPr>
        <w:t xml:space="preserve">the presentation of </w:t>
      </w:r>
      <w:r w:rsidR="00B0565F" w:rsidRPr="00B0565F">
        <w:rPr>
          <w:lang w:val="en-GB"/>
        </w:rPr>
        <w:t xml:space="preserve">a publishing </w:t>
      </w:r>
      <w:r w:rsidR="00E628E8">
        <w:rPr>
          <w:lang w:val="en-GB"/>
        </w:rPr>
        <w:t>case</w:t>
      </w:r>
      <w:r w:rsidR="00B0565F">
        <w:rPr>
          <w:lang w:val="en-GB"/>
        </w:rPr>
        <w:t>, with the support of p</w:t>
      </w:r>
      <w:r w:rsidR="00B0565F" w:rsidRPr="00B0565F">
        <w:rPr>
          <w:lang w:val="en-GB"/>
        </w:rPr>
        <w:t xml:space="preserve">ower point </w:t>
      </w:r>
      <w:r w:rsidR="00B0565F">
        <w:rPr>
          <w:lang w:val="en-GB"/>
        </w:rPr>
        <w:t>(or similar)</w:t>
      </w:r>
      <w:r w:rsidRPr="00B0565F">
        <w:rPr>
          <w:lang w:val="en-GB"/>
        </w:rPr>
        <w:t>.</w:t>
      </w:r>
    </w:p>
    <w:p w14:paraId="1849BADD" w14:textId="77777777" w:rsidR="00F73518" w:rsidRPr="00B0565F" w:rsidRDefault="00F73518" w:rsidP="00B0565F">
      <w:pPr>
        <w:pStyle w:val="Testo2"/>
        <w:rPr>
          <w:lang w:val="en-GB"/>
        </w:rPr>
      </w:pPr>
      <w:r w:rsidRPr="00B0565F">
        <w:rPr>
          <w:lang w:val="en-GB"/>
        </w:rPr>
        <w:t xml:space="preserve">b) </w:t>
      </w:r>
      <w:r w:rsidR="00B0565F" w:rsidRPr="00B0565F">
        <w:rPr>
          <w:lang w:val="en-GB"/>
        </w:rPr>
        <w:t xml:space="preserve">the </w:t>
      </w:r>
      <w:r w:rsidR="00B0565F">
        <w:rPr>
          <w:lang w:val="en-GB"/>
        </w:rPr>
        <w:t>in-depth</w:t>
      </w:r>
      <w:r w:rsidR="00B0565F" w:rsidRPr="00B0565F">
        <w:rPr>
          <w:lang w:val="en-GB"/>
        </w:rPr>
        <w:t xml:space="preserve"> knowledge of the textbooks included in the reading list and </w:t>
      </w:r>
      <w:r w:rsidR="00B0565F">
        <w:rPr>
          <w:lang w:val="en-GB"/>
        </w:rPr>
        <w:t xml:space="preserve">the </w:t>
      </w:r>
      <w:r w:rsidR="00B0565F" w:rsidRPr="00B0565F">
        <w:rPr>
          <w:lang w:val="en-GB"/>
        </w:rPr>
        <w:t>lecture notes.</w:t>
      </w:r>
      <w:r w:rsidR="00B0565F">
        <w:rPr>
          <w:lang w:val="en-GB"/>
        </w:rPr>
        <w:t xml:space="preserve"> Furthermore, students will be assessed on the use of an appropriate terminology, and the ability to be concise and reformulate the newly-acquired concepts</w:t>
      </w:r>
      <w:r w:rsidRPr="00B0565F">
        <w:rPr>
          <w:lang w:val="en-GB"/>
        </w:rPr>
        <w:t>.</w:t>
      </w:r>
    </w:p>
    <w:p w14:paraId="5F9267F5" w14:textId="77777777" w:rsidR="0089323B" w:rsidRPr="00E628E8" w:rsidRDefault="00B37D97" w:rsidP="00842F62">
      <w:pPr>
        <w:spacing w:before="240" w:after="120" w:line="240" w:lineRule="exact"/>
        <w:rPr>
          <w:b/>
          <w:i/>
          <w:sz w:val="18"/>
          <w:lang w:val="en-US"/>
        </w:rPr>
      </w:pPr>
      <w:r w:rsidRPr="00E628E8">
        <w:rPr>
          <w:b/>
          <w:i/>
          <w:sz w:val="18"/>
          <w:lang w:val="en-US"/>
        </w:rPr>
        <w:t>NOTES AND PREREQUISITES</w:t>
      </w:r>
    </w:p>
    <w:p w14:paraId="0EAAFA46" w14:textId="2648FB7D" w:rsidR="00F73518" w:rsidRPr="00872367" w:rsidRDefault="00B0565F" w:rsidP="00F73518">
      <w:pPr>
        <w:pStyle w:val="Testo2"/>
        <w:rPr>
          <w:lang w:val="en-GB"/>
        </w:rPr>
      </w:pPr>
      <w:r w:rsidRPr="00B0565F">
        <w:rPr>
          <w:lang w:val="en-GB"/>
        </w:rPr>
        <w:t xml:space="preserve">There are no prerequisites for attending the course. </w:t>
      </w:r>
      <w:r>
        <w:rPr>
          <w:lang w:val="en-GB"/>
        </w:rPr>
        <w:t>Class attendance is stron</w:t>
      </w:r>
      <w:r w:rsidR="00E628E8">
        <w:rPr>
          <w:lang w:val="en-GB"/>
        </w:rPr>
        <w:t>gl</w:t>
      </w:r>
      <w:r>
        <w:rPr>
          <w:lang w:val="en-GB"/>
        </w:rPr>
        <w:t xml:space="preserve">y recommended. The students who </w:t>
      </w:r>
      <w:r w:rsidR="00872367">
        <w:rPr>
          <w:lang w:val="en-GB"/>
        </w:rPr>
        <w:t>need to take the exam on the contents of a course held in</w:t>
      </w:r>
      <w:r>
        <w:rPr>
          <w:lang w:val="en-GB"/>
        </w:rPr>
        <w:t xml:space="preserve"> </w:t>
      </w:r>
      <w:r w:rsidR="00872367">
        <w:rPr>
          <w:lang w:val="en-GB"/>
        </w:rPr>
        <w:t>a previous academic year</w:t>
      </w:r>
      <w:r>
        <w:rPr>
          <w:lang w:val="en-GB"/>
        </w:rPr>
        <w:t>, are invited to inform the lecturer well in adva</w:t>
      </w:r>
      <w:r w:rsidR="00872367">
        <w:rPr>
          <w:lang w:val="en-GB"/>
        </w:rPr>
        <w:t>nce of the official exam date of their choice</w:t>
      </w:r>
      <w:r w:rsidR="00F73518" w:rsidRPr="00872367">
        <w:rPr>
          <w:rFonts w:cs="Times"/>
          <w:szCs w:val="18"/>
          <w:lang w:val="en-GB"/>
        </w:rPr>
        <w:t>.</w:t>
      </w:r>
      <w:r w:rsidR="00926ACC">
        <w:rPr>
          <w:rFonts w:cs="Times"/>
          <w:szCs w:val="18"/>
          <w:lang w:val="en-GB"/>
        </w:rPr>
        <w:t xml:space="preserve"> </w:t>
      </w:r>
    </w:p>
    <w:p w14:paraId="286411C4" w14:textId="16553B26" w:rsidR="00F73518" w:rsidRPr="00872367" w:rsidRDefault="00872367" w:rsidP="00872367">
      <w:pPr>
        <w:pStyle w:val="Testo2"/>
        <w:spacing w:before="120"/>
        <w:rPr>
          <w:lang w:val="en-GB"/>
        </w:rPr>
      </w:pPr>
      <w:r w:rsidRPr="00872367">
        <w:rPr>
          <w:lang w:val="en-GB"/>
        </w:rPr>
        <w:t>Further information can be found on the lecturer's webpage at http://docenti.unicatt.it/web/searchByName.do?language=ENG or on the Faculty notice board.</w:t>
      </w:r>
    </w:p>
    <w:sectPr w:rsidR="00F73518" w:rsidRPr="0087236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BF28" w14:textId="77777777" w:rsidR="00D83E12" w:rsidRDefault="00D83E12" w:rsidP="00B14F08">
      <w:pPr>
        <w:spacing w:line="240" w:lineRule="auto"/>
      </w:pPr>
      <w:r>
        <w:separator/>
      </w:r>
    </w:p>
  </w:endnote>
  <w:endnote w:type="continuationSeparator" w:id="0">
    <w:p w14:paraId="651E04E2" w14:textId="77777777" w:rsidR="00D83E12" w:rsidRDefault="00D83E12" w:rsidP="00B14F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C10D" w14:textId="77777777" w:rsidR="00D83E12" w:rsidRDefault="00D83E12" w:rsidP="00B14F08">
      <w:pPr>
        <w:spacing w:line="240" w:lineRule="auto"/>
      </w:pPr>
      <w:r>
        <w:separator/>
      </w:r>
    </w:p>
  </w:footnote>
  <w:footnote w:type="continuationSeparator" w:id="0">
    <w:p w14:paraId="042625D5" w14:textId="77777777" w:rsidR="00D83E12" w:rsidRDefault="00D83E12" w:rsidP="00B14F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10294"/>
    <w:multiLevelType w:val="hybridMultilevel"/>
    <w:tmpl w:val="6D4EC1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65B32"/>
    <w:multiLevelType w:val="hybridMultilevel"/>
    <w:tmpl w:val="75829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745086">
    <w:abstractNumId w:val="0"/>
  </w:num>
  <w:num w:numId="2" w16cid:durableId="809325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D7"/>
    <w:rsid w:val="000C70E4"/>
    <w:rsid w:val="00187B99"/>
    <w:rsid w:val="001A70C7"/>
    <w:rsid w:val="002014DD"/>
    <w:rsid w:val="002D5E17"/>
    <w:rsid w:val="002E12F5"/>
    <w:rsid w:val="00400AF1"/>
    <w:rsid w:val="004D1217"/>
    <w:rsid w:val="004D6008"/>
    <w:rsid w:val="00593BA0"/>
    <w:rsid w:val="00593C73"/>
    <w:rsid w:val="00640794"/>
    <w:rsid w:val="006611E2"/>
    <w:rsid w:val="0069566E"/>
    <w:rsid w:val="006F1772"/>
    <w:rsid w:val="006F17DA"/>
    <w:rsid w:val="00841E76"/>
    <w:rsid w:val="00842F62"/>
    <w:rsid w:val="00872367"/>
    <w:rsid w:val="0089323B"/>
    <w:rsid w:val="008942E7"/>
    <w:rsid w:val="008A1204"/>
    <w:rsid w:val="00900CCA"/>
    <w:rsid w:val="00924B77"/>
    <w:rsid w:val="00926ACC"/>
    <w:rsid w:val="00940DA2"/>
    <w:rsid w:val="00977172"/>
    <w:rsid w:val="009E055C"/>
    <w:rsid w:val="00A74F6F"/>
    <w:rsid w:val="00AB49FD"/>
    <w:rsid w:val="00AD7557"/>
    <w:rsid w:val="00B0565F"/>
    <w:rsid w:val="00B14F08"/>
    <w:rsid w:val="00B37D97"/>
    <w:rsid w:val="00B50C5D"/>
    <w:rsid w:val="00B51253"/>
    <w:rsid w:val="00B525CC"/>
    <w:rsid w:val="00C835E4"/>
    <w:rsid w:val="00D404F2"/>
    <w:rsid w:val="00D83E12"/>
    <w:rsid w:val="00E607E6"/>
    <w:rsid w:val="00E628E8"/>
    <w:rsid w:val="00EB5FD7"/>
    <w:rsid w:val="00ED5B65"/>
    <w:rsid w:val="00F73518"/>
    <w:rsid w:val="00F86C35"/>
    <w:rsid w:val="00F9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989EA"/>
  <w15:docId w15:val="{1FA609C9-5B5A-44D8-A939-5C936BDA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835E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B14F0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14F08"/>
  </w:style>
  <w:style w:type="character" w:styleId="Rimandonotaapidipagina">
    <w:name w:val="footnote reference"/>
    <w:basedOn w:val="Carpredefinitoparagrafo"/>
    <w:rsid w:val="00B14F08"/>
    <w:rPr>
      <w:vertAlign w:val="superscript"/>
    </w:rPr>
  </w:style>
  <w:style w:type="character" w:styleId="Collegamentoipertestuale">
    <w:name w:val="Hyperlink"/>
    <w:basedOn w:val="Carpredefinitoparagrafo"/>
    <w:rsid w:val="00B14F08"/>
    <w:rPr>
      <w:color w:val="0563C1" w:themeColor="hyperlink"/>
      <w:u w:val="single"/>
    </w:rPr>
  </w:style>
  <w:style w:type="paragraph" w:styleId="Intestazione">
    <w:name w:val="header"/>
    <w:next w:val="Normale"/>
    <w:link w:val="IntestazioneCarattere"/>
    <w:semiHidden/>
    <w:unhideWhenUsed/>
    <w:rsid w:val="006611E2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eastAsia="Arial Unicode MS" w:hAnsi="Times" w:cs="Arial Unicode MS"/>
      <w:b/>
      <w:bCs/>
      <w:color w:val="000000"/>
      <w:u w:color="000000"/>
      <w:lang w:val="en-GB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611E2"/>
    <w:rPr>
      <w:rFonts w:ascii="Times" w:eastAsia="Arial Unicode MS" w:hAnsi="Times" w:cs="Arial Unicode MS"/>
      <w:b/>
      <w:bCs/>
      <w:color w:val="000000"/>
      <w:u w:color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9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E8A90-EFF2-407D-913C-3A83B438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382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2</cp:revision>
  <cp:lastPrinted>2003-03-27T10:42:00Z</cp:lastPrinted>
  <dcterms:created xsi:type="dcterms:W3CDTF">2022-06-27T14:25:00Z</dcterms:created>
  <dcterms:modified xsi:type="dcterms:W3CDTF">2022-06-27T14:25:00Z</dcterms:modified>
</cp:coreProperties>
</file>