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C87F" w14:textId="77777777" w:rsidR="00A00EAF" w:rsidRPr="00A8085A" w:rsidRDefault="00A00EAF" w:rsidP="00A00EAF">
      <w:pPr>
        <w:keepNext/>
        <w:pBdr>
          <w:top w:val="nil"/>
          <w:left w:val="nil"/>
          <w:bottom w:val="nil"/>
          <w:right w:val="nil"/>
          <w:between w:val="nil"/>
          <w:bar w:val="nil"/>
        </w:pBdr>
        <w:suppressAutoHyphens/>
        <w:spacing w:before="480"/>
        <w:ind w:left="284" w:hanging="284"/>
        <w:outlineLvl w:val="0"/>
        <w:rPr>
          <w:rFonts w:ascii="Times" w:eastAsia="Arial Unicode MS" w:hAnsi="Times" w:cs="Arial Unicode MS"/>
          <w:b/>
          <w:bCs/>
          <w:kern w:val="1"/>
          <w:sz w:val="20"/>
          <w:szCs w:val="16"/>
          <w:u w:color="000000"/>
          <w:bdr w:val="nil"/>
          <w:shd w:val="clear" w:color="auto" w:fill="FEFFFF"/>
          <w:lang w:val="en-US"/>
        </w:rPr>
      </w:pPr>
      <w:r w:rsidRPr="00A8085A">
        <w:rPr>
          <w:rFonts w:ascii="Times" w:hAnsi="Times"/>
          <w:b/>
          <w:bCs/>
          <w:sz w:val="20"/>
          <w:szCs w:val="16"/>
          <w:u w:color="000000"/>
          <w:bdr w:val="nil"/>
          <w:shd w:val="clear" w:color="auto" w:fill="FEFFFF"/>
          <w:lang w:val="en-US"/>
        </w:rPr>
        <w:t>History of Medieval Art (Second-level Degree with Elements of Didactics of Art History)</w:t>
      </w:r>
    </w:p>
    <w:p w14:paraId="00EE6DE2" w14:textId="4918C5F0" w:rsidR="009262FD" w:rsidRPr="00A8085A" w:rsidRDefault="008C389F" w:rsidP="0056031F">
      <w:pPr>
        <w:pStyle w:val="Titolo2"/>
        <w:spacing w:line="240" w:lineRule="auto"/>
      </w:pPr>
      <w:r w:rsidRPr="00A8085A">
        <w:t>Prof. Marco Rossi</w:t>
      </w:r>
    </w:p>
    <w:p w14:paraId="2ED70F28" w14:textId="77777777" w:rsidR="009262FD" w:rsidRPr="00A8085A" w:rsidRDefault="009E1D3F" w:rsidP="0056031F">
      <w:pPr>
        <w:spacing w:before="240" w:after="120"/>
        <w:jc w:val="both"/>
        <w:rPr>
          <w:b/>
          <w:i/>
          <w:sz w:val="18"/>
          <w:lang w:val="en-US"/>
        </w:rPr>
      </w:pPr>
      <w:r w:rsidRPr="00A8085A">
        <w:rPr>
          <w:b/>
          <w:i/>
          <w:sz w:val="18"/>
          <w:lang w:val="en-US"/>
        </w:rPr>
        <w:t>COURSE AIMS AND INTENDED LEARNING OUTCOMES</w:t>
      </w:r>
    </w:p>
    <w:p w14:paraId="7B308A56" w14:textId="58EC005F" w:rsidR="009262FD" w:rsidRPr="00A8085A" w:rsidRDefault="009262FD" w:rsidP="009262FD">
      <w:pPr>
        <w:jc w:val="both"/>
        <w:rPr>
          <w:rFonts w:ascii="Times" w:hAnsi="Times" w:cs="Times"/>
          <w:sz w:val="20"/>
          <w:szCs w:val="20"/>
          <w:lang w:val="en-US"/>
        </w:rPr>
      </w:pPr>
      <w:r w:rsidRPr="00A8085A">
        <w:rPr>
          <w:rFonts w:ascii="Times" w:hAnsi="Times" w:cs="Times"/>
          <w:sz w:val="20"/>
          <w:szCs w:val="20"/>
          <w:lang w:val="en-US"/>
        </w:rPr>
        <w:t xml:space="preserve">The aim of the second level degree course (12 ECTS) is to focus in-depth on selected methodological and critical aspects of the History of medieval Art through the direct analysis of the works and their </w:t>
      </w:r>
      <w:proofErr w:type="spellStart"/>
      <w:r w:rsidRPr="00A8085A">
        <w:rPr>
          <w:rFonts w:ascii="Times" w:hAnsi="Times" w:cs="Times"/>
          <w:sz w:val="20"/>
          <w:szCs w:val="20"/>
          <w:lang w:val="en-US"/>
        </w:rPr>
        <w:t>contextualisation</w:t>
      </w:r>
      <w:proofErr w:type="spellEnd"/>
      <w:r w:rsidRPr="00A8085A">
        <w:rPr>
          <w:rFonts w:ascii="Times" w:hAnsi="Times" w:cs="Times"/>
          <w:sz w:val="20"/>
          <w:szCs w:val="20"/>
          <w:lang w:val="en-US"/>
        </w:rPr>
        <w:t xml:space="preserve"> within the framework of the tradition of Italian and European figurative art. The course will specifically cover patronage by the Visconti from their seizure of power with Ottone to the death of </w:t>
      </w:r>
      <w:proofErr w:type="spellStart"/>
      <w:r w:rsidRPr="00A8085A">
        <w:rPr>
          <w:rFonts w:ascii="Times" w:hAnsi="Times" w:cs="Times"/>
          <w:sz w:val="20"/>
          <w:szCs w:val="20"/>
          <w:lang w:val="en-US"/>
        </w:rPr>
        <w:t>Bernabò</w:t>
      </w:r>
      <w:proofErr w:type="spellEnd"/>
      <w:r w:rsidRPr="00A8085A">
        <w:rPr>
          <w:rFonts w:ascii="Times" w:hAnsi="Times" w:cs="Times"/>
          <w:sz w:val="20"/>
          <w:szCs w:val="20"/>
          <w:lang w:val="en-US"/>
        </w:rPr>
        <w:t xml:space="preserve"> (1277-1385). In the first module, following a critical and historiographical introduction of the topic of the course, there will be a focus on the examination of the issues regarding the thirteenth and fourteenth century historical and artistic context in Lombardy, where the Visconti were </w:t>
      </w:r>
      <w:r w:rsidR="00C5216E" w:rsidRPr="00A8085A">
        <w:rPr>
          <w:rFonts w:ascii="Times" w:hAnsi="Times" w:cs="Times"/>
          <w:sz w:val="20"/>
          <w:szCs w:val="20"/>
          <w:lang w:val="en-US"/>
        </w:rPr>
        <w:t xml:space="preserve">present, </w:t>
      </w:r>
      <w:proofErr w:type="spellStart"/>
      <w:r w:rsidR="00C5216E" w:rsidRPr="00A8085A">
        <w:rPr>
          <w:rFonts w:ascii="Times" w:hAnsi="Times" w:cs="Times"/>
          <w:sz w:val="20"/>
          <w:szCs w:val="20"/>
          <w:lang w:val="en-US"/>
        </w:rPr>
        <w:t>characterised</w:t>
      </w:r>
      <w:proofErr w:type="spellEnd"/>
      <w:r w:rsidRPr="00A8085A">
        <w:rPr>
          <w:rFonts w:ascii="Times" w:hAnsi="Times" w:cs="Times"/>
          <w:sz w:val="20"/>
          <w:szCs w:val="20"/>
          <w:lang w:val="en-US"/>
        </w:rPr>
        <w:t xml:space="preserve"> by the continuation of the rich local figurative art tradition which </w:t>
      </w:r>
      <w:proofErr w:type="gramStart"/>
      <w:r w:rsidRPr="00A8085A">
        <w:rPr>
          <w:rFonts w:ascii="Times" w:hAnsi="Times" w:cs="Times"/>
          <w:sz w:val="20"/>
          <w:szCs w:val="20"/>
          <w:lang w:val="en-US"/>
        </w:rPr>
        <w:t>came into contact with</w:t>
      </w:r>
      <w:proofErr w:type="gramEnd"/>
      <w:r w:rsidRPr="00A8085A">
        <w:rPr>
          <w:rFonts w:ascii="Times" w:hAnsi="Times" w:cs="Times"/>
          <w:sz w:val="20"/>
          <w:szCs w:val="20"/>
          <w:lang w:val="en-US"/>
        </w:rPr>
        <w:t xml:space="preserve"> new artistic influences from Assisi, </w:t>
      </w:r>
      <w:proofErr w:type="spellStart"/>
      <w:r w:rsidRPr="00A8085A">
        <w:rPr>
          <w:rFonts w:ascii="Times" w:hAnsi="Times" w:cs="Times"/>
          <w:sz w:val="20"/>
          <w:szCs w:val="20"/>
          <w:lang w:val="en-US"/>
        </w:rPr>
        <w:t>Giottesque</w:t>
      </w:r>
      <w:proofErr w:type="spellEnd"/>
      <w:r w:rsidRPr="00A8085A">
        <w:rPr>
          <w:rFonts w:ascii="Times" w:hAnsi="Times" w:cs="Times"/>
          <w:sz w:val="20"/>
          <w:szCs w:val="20"/>
          <w:lang w:val="en-US"/>
        </w:rPr>
        <w:t xml:space="preserve"> painters and Europe. In the second module, a comparative analysis will be carried out between the construction and decoration phases of the palaces of the Visconti Court in the historical city </w:t>
      </w:r>
      <w:proofErr w:type="spellStart"/>
      <w:r w:rsidRPr="00A8085A">
        <w:rPr>
          <w:rFonts w:ascii="Times" w:hAnsi="Times" w:cs="Times"/>
          <w:sz w:val="20"/>
          <w:szCs w:val="20"/>
          <w:lang w:val="en-US"/>
        </w:rPr>
        <w:t>centre</w:t>
      </w:r>
      <w:proofErr w:type="spellEnd"/>
      <w:r w:rsidRPr="00A8085A">
        <w:rPr>
          <w:rFonts w:ascii="Times" w:hAnsi="Times" w:cs="Times"/>
          <w:sz w:val="20"/>
          <w:szCs w:val="20"/>
          <w:lang w:val="en-US"/>
        </w:rPr>
        <w:t xml:space="preserve"> of Milan and the most important Italian and European Courts. </w:t>
      </w:r>
    </w:p>
    <w:p w14:paraId="1037F710" w14:textId="6312774C" w:rsidR="00912E19" w:rsidRPr="00A8085A" w:rsidRDefault="002320B1" w:rsidP="00DF518E">
      <w:pPr>
        <w:jc w:val="both"/>
        <w:rPr>
          <w:rFonts w:ascii="Times" w:hAnsi="Times" w:cs="Times"/>
          <w:sz w:val="20"/>
          <w:szCs w:val="20"/>
          <w:lang w:val="en-US"/>
        </w:rPr>
      </w:pPr>
      <w:r w:rsidRPr="00A8085A">
        <w:rPr>
          <w:rFonts w:ascii="Times" w:hAnsi="Times" w:cs="Times"/>
          <w:sz w:val="20"/>
          <w:szCs w:val="20"/>
          <w:lang w:val="en-US"/>
        </w:rPr>
        <w:t xml:space="preserve">The lectures will also cover topics and issues on the teaching of History of </w:t>
      </w:r>
      <w:r w:rsidR="00C5216E" w:rsidRPr="00A8085A">
        <w:rPr>
          <w:rFonts w:ascii="Times" w:hAnsi="Times" w:cs="Times"/>
          <w:sz w:val="20"/>
          <w:szCs w:val="20"/>
          <w:lang w:val="en-US"/>
        </w:rPr>
        <w:t>Art, whereby</w:t>
      </w:r>
      <w:r w:rsidR="005B602A" w:rsidRPr="00A8085A">
        <w:rPr>
          <w:rFonts w:ascii="Times" w:hAnsi="Times" w:cs="Times"/>
          <w:sz w:val="20"/>
          <w:szCs w:val="20"/>
          <w:lang w:val="en-US"/>
        </w:rPr>
        <w:t xml:space="preserve"> </w:t>
      </w:r>
      <w:r w:rsidR="007666D7" w:rsidRPr="00A8085A">
        <w:rPr>
          <w:rFonts w:ascii="Times" w:hAnsi="Times" w:cs="Times"/>
          <w:sz w:val="20"/>
          <w:szCs w:val="20"/>
          <w:lang w:val="en-US"/>
        </w:rPr>
        <w:t>students</w:t>
      </w:r>
      <w:r w:rsidR="005B602A" w:rsidRPr="00A8085A">
        <w:rPr>
          <w:rFonts w:ascii="Times" w:hAnsi="Times" w:cs="Times"/>
          <w:sz w:val="20"/>
          <w:szCs w:val="20"/>
          <w:lang w:val="en-US"/>
        </w:rPr>
        <w:t xml:space="preserve"> earn 6 </w:t>
      </w:r>
      <w:r w:rsidR="00C221B0" w:rsidRPr="00A8085A">
        <w:rPr>
          <w:rFonts w:ascii="Times" w:hAnsi="Times" w:cs="Times"/>
          <w:sz w:val="20"/>
          <w:szCs w:val="20"/>
          <w:lang w:val="en-US"/>
        </w:rPr>
        <w:t>ECTS which count</w:t>
      </w:r>
      <w:r w:rsidR="00BE1C7B" w:rsidRPr="00A8085A">
        <w:rPr>
          <w:rFonts w:ascii="Times" w:hAnsi="Times" w:cs="Times"/>
          <w:sz w:val="20"/>
          <w:szCs w:val="20"/>
          <w:lang w:val="en-US"/>
        </w:rPr>
        <w:t xml:space="preserve"> for </w:t>
      </w:r>
      <w:r w:rsidR="00C221B0" w:rsidRPr="00A8085A">
        <w:rPr>
          <w:rFonts w:ascii="Times" w:hAnsi="Times" w:cs="Times"/>
          <w:sz w:val="20"/>
          <w:szCs w:val="20"/>
          <w:lang w:val="en-US"/>
        </w:rPr>
        <w:t>admission to</w:t>
      </w:r>
      <w:r w:rsidRPr="00A8085A">
        <w:rPr>
          <w:rFonts w:ascii="Times" w:hAnsi="Times" w:cs="Times"/>
          <w:sz w:val="20"/>
          <w:szCs w:val="20"/>
          <w:lang w:val="en-US"/>
        </w:rPr>
        <w:t xml:space="preserve"> </w:t>
      </w:r>
      <w:r w:rsidR="00C221B0" w:rsidRPr="00A8085A">
        <w:rPr>
          <w:rFonts w:ascii="Times" w:hAnsi="Times" w:cs="Times"/>
          <w:sz w:val="20"/>
          <w:szCs w:val="20"/>
          <w:lang w:val="en-US"/>
        </w:rPr>
        <w:t xml:space="preserve">the </w:t>
      </w:r>
      <w:r w:rsidRPr="00A8085A">
        <w:rPr>
          <w:rFonts w:ascii="Times" w:hAnsi="Times" w:cs="Times"/>
          <w:sz w:val="20"/>
          <w:szCs w:val="20"/>
          <w:lang w:val="en-US"/>
        </w:rPr>
        <w:t xml:space="preserve">FIT </w:t>
      </w:r>
      <w:r w:rsidR="00C221B0" w:rsidRPr="00A8085A">
        <w:rPr>
          <w:rFonts w:ascii="Times" w:hAnsi="Times" w:cs="Times"/>
          <w:sz w:val="20"/>
          <w:szCs w:val="20"/>
          <w:lang w:val="en-US"/>
        </w:rPr>
        <w:t>(Initial training and internships)</w:t>
      </w:r>
      <w:r w:rsidR="005B602A" w:rsidRPr="00A8085A">
        <w:rPr>
          <w:rFonts w:ascii="Times" w:hAnsi="Times" w:cs="Times"/>
          <w:sz w:val="20"/>
          <w:szCs w:val="20"/>
          <w:lang w:val="en-US"/>
        </w:rPr>
        <w:t>, which awards</w:t>
      </w:r>
      <w:r w:rsidR="00C221B0" w:rsidRPr="00A8085A">
        <w:rPr>
          <w:rFonts w:ascii="Times" w:hAnsi="Times" w:cs="Times"/>
          <w:sz w:val="20"/>
          <w:szCs w:val="20"/>
          <w:lang w:val="en-US"/>
        </w:rPr>
        <w:t xml:space="preserve"> a teaching certificate</w:t>
      </w:r>
      <w:r w:rsidR="007666D7" w:rsidRPr="00A8085A">
        <w:rPr>
          <w:rFonts w:ascii="Times" w:hAnsi="Times" w:cs="Times"/>
          <w:sz w:val="20"/>
          <w:szCs w:val="20"/>
          <w:lang w:val="en-US"/>
        </w:rPr>
        <w:t>.</w:t>
      </w:r>
      <w:r w:rsidR="005B602A" w:rsidRPr="00A8085A">
        <w:rPr>
          <w:rFonts w:ascii="Times" w:hAnsi="Times" w:cs="Times"/>
          <w:sz w:val="20"/>
          <w:szCs w:val="20"/>
          <w:lang w:val="en-US"/>
        </w:rPr>
        <w:t xml:space="preserve"> </w:t>
      </w:r>
      <w:r w:rsidRPr="00A8085A">
        <w:rPr>
          <w:rFonts w:ascii="Times" w:hAnsi="Times" w:cs="Times"/>
          <w:sz w:val="20"/>
          <w:szCs w:val="20"/>
          <w:lang w:val="en-US"/>
        </w:rPr>
        <w:t xml:space="preserve">Teacher training must be complemented by the attendance of one of the following workshops, to be considered an integral part of the course: </w:t>
      </w:r>
      <w:r w:rsidR="007666D7" w:rsidRPr="00A8085A">
        <w:rPr>
          <w:rFonts w:ascii="Times" w:hAnsi="Times" w:cs="Times"/>
          <w:i/>
          <w:sz w:val="20"/>
          <w:szCs w:val="20"/>
          <w:lang w:val="en-US"/>
        </w:rPr>
        <w:t xml:space="preserve">Workshop on </w:t>
      </w:r>
      <w:r w:rsidR="002449B7" w:rsidRPr="00A8085A">
        <w:rPr>
          <w:rFonts w:ascii="Times" w:hAnsi="Times" w:cs="Times"/>
          <w:i/>
          <w:sz w:val="20"/>
          <w:szCs w:val="20"/>
          <w:lang w:val="en-US"/>
        </w:rPr>
        <w:t xml:space="preserve">computing methodologies for the teaching of History of Art </w:t>
      </w:r>
      <w:r w:rsidRPr="00A8085A">
        <w:rPr>
          <w:rFonts w:ascii="Times" w:hAnsi="Times" w:cs="Times"/>
          <w:sz w:val="20"/>
          <w:szCs w:val="20"/>
          <w:lang w:val="en-US"/>
        </w:rPr>
        <w:t xml:space="preserve">(prof. Martino </w:t>
      </w:r>
      <w:proofErr w:type="spellStart"/>
      <w:r w:rsidRPr="00A8085A">
        <w:rPr>
          <w:rFonts w:ascii="Times" w:hAnsi="Times" w:cs="Times"/>
          <w:sz w:val="20"/>
          <w:szCs w:val="20"/>
          <w:lang w:val="en-US"/>
        </w:rPr>
        <w:t>Astolfi</w:t>
      </w:r>
      <w:proofErr w:type="spellEnd"/>
      <w:r w:rsidRPr="00A8085A">
        <w:rPr>
          <w:rFonts w:ascii="Times" w:hAnsi="Times" w:cs="Times"/>
          <w:sz w:val="20"/>
          <w:szCs w:val="20"/>
          <w:lang w:val="en-US"/>
        </w:rPr>
        <w:t>) o</w:t>
      </w:r>
      <w:r w:rsidR="00D041DD" w:rsidRPr="00A8085A">
        <w:rPr>
          <w:rFonts w:ascii="Times" w:hAnsi="Times" w:cs="Times"/>
          <w:sz w:val="20"/>
          <w:szCs w:val="20"/>
          <w:lang w:val="en-US"/>
        </w:rPr>
        <w:t>r the</w:t>
      </w:r>
      <w:r w:rsidR="007666D7" w:rsidRPr="00A8085A">
        <w:rPr>
          <w:rFonts w:ascii="Times" w:hAnsi="Times" w:cs="Times"/>
          <w:sz w:val="20"/>
          <w:szCs w:val="20"/>
          <w:lang w:val="en-US"/>
        </w:rPr>
        <w:t xml:space="preserve"> </w:t>
      </w:r>
      <w:r w:rsidR="00D041DD" w:rsidRPr="00A8085A">
        <w:rPr>
          <w:rFonts w:ascii="Times" w:hAnsi="Times" w:cs="Times"/>
          <w:i/>
          <w:sz w:val="20"/>
          <w:szCs w:val="20"/>
          <w:lang w:val="en-US"/>
        </w:rPr>
        <w:t>Workshop on teaching methods for the teaching of History of Art</w:t>
      </w:r>
      <w:r w:rsidRPr="00A8085A">
        <w:rPr>
          <w:rFonts w:ascii="Times" w:hAnsi="Times" w:cs="Times"/>
          <w:i/>
          <w:sz w:val="20"/>
          <w:szCs w:val="20"/>
          <w:lang w:val="en-US"/>
        </w:rPr>
        <w:t xml:space="preserve"> </w:t>
      </w:r>
      <w:r w:rsidRPr="00A8085A">
        <w:rPr>
          <w:rFonts w:ascii="Times" w:hAnsi="Times" w:cs="Times"/>
          <w:sz w:val="20"/>
          <w:szCs w:val="20"/>
          <w:lang w:val="en-US"/>
        </w:rPr>
        <w:t xml:space="preserve">(prof. Annamaria Ferrari). </w:t>
      </w:r>
      <w:r w:rsidR="0081500D" w:rsidRPr="00A8085A">
        <w:rPr>
          <w:rFonts w:ascii="Times" w:hAnsi="Times" w:cs="Times"/>
          <w:sz w:val="20"/>
          <w:szCs w:val="20"/>
          <w:lang w:val="en-US"/>
        </w:rPr>
        <w:t>The w</w:t>
      </w:r>
      <w:r w:rsidR="0031076A" w:rsidRPr="00A8085A">
        <w:rPr>
          <w:rFonts w:ascii="Times" w:hAnsi="Times" w:cs="Times"/>
          <w:sz w:val="20"/>
          <w:szCs w:val="20"/>
          <w:lang w:val="en-US"/>
        </w:rPr>
        <w:t>orkshop</w:t>
      </w:r>
      <w:r w:rsidR="0081500D" w:rsidRPr="00A8085A">
        <w:rPr>
          <w:rFonts w:ascii="Times" w:hAnsi="Times" w:cs="Times"/>
          <w:sz w:val="20"/>
          <w:szCs w:val="20"/>
          <w:lang w:val="en-US"/>
        </w:rPr>
        <w:t xml:space="preserve"> </w:t>
      </w:r>
      <w:proofErr w:type="spellStart"/>
      <w:r w:rsidR="0081500D" w:rsidRPr="00A8085A">
        <w:rPr>
          <w:rFonts w:ascii="Times" w:hAnsi="Times" w:cs="Times"/>
          <w:sz w:val="20"/>
          <w:szCs w:val="20"/>
          <w:lang w:val="en-US"/>
        </w:rPr>
        <w:t>programme</w:t>
      </w:r>
      <w:proofErr w:type="spellEnd"/>
      <w:r w:rsidR="0081500D" w:rsidRPr="00A8085A">
        <w:rPr>
          <w:rFonts w:ascii="Times" w:hAnsi="Times" w:cs="Times"/>
          <w:sz w:val="20"/>
          <w:szCs w:val="20"/>
          <w:lang w:val="en-US"/>
        </w:rPr>
        <w:t xml:space="preserve"> </w:t>
      </w:r>
      <w:r w:rsidRPr="00A8085A">
        <w:rPr>
          <w:rFonts w:ascii="Times" w:hAnsi="Times" w:cs="Times"/>
          <w:sz w:val="20"/>
          <w:szCs w:val="20"/>
          <w:lang w:val="en-US"/>
        </w:rPr>
        <w:t xml:space="preserve">will be </w:t>
      </w:r>
      <w:r w:rsidR="0081500D" w:rsidRPr="00A8085A">
        <w:rPr>
          <w:rFonts w:ascii="Times" w:hAnsi="Times" w:cs="Times"/>
          <w:sz w:val="20"/>
          <w:szCs w:val="20"/>
          <w:lang w:val="en-US"/>
        </w:rPr>
        <w:t>provided by the lecturers during</w:t>
      </w:r>
      <w:r w:rsidRPr="00A8085A">
        <w:rPr>
          <w:rFonts w:ascii="Times" w:hAnsi="Times" w:cs="Times"/>
          <w:sz w:val="20"/>
          <w:szCs w:val="20"/>
          <w:lang w:val="en-US"/>
        </w:rPr>
        <w:t xml:space="preserve"> the workshops. </w:t>
      </w:r>
      <w:r w:rsidR="0081500D" w:rsidRPr="00A8085A">
        <w:rPr>
          <w:rFonts w:ascii="Times" w:hAnsi="Times" w:cs="Times"/>
          <w:sz w:val="20"/>
          <w:szCs w:val="20"/>
          <w:lang w:val="en-US"/>
        </w:rPr>
        <w:t xml:space="preserve">It is understood that students must choose </w:t>
      </w:r>
      <w:r w:rsidRPr="00A8085A">
        <w:rPr>
          <w:rFonts w:ascii="Times" w:hAnsi="Times" w:cs="Times"/>
          <w:sz w:val="20"/>
          <w:szCs w:val="20"/>
          <w:lang w:val="en-US"/>
        </w:rPr>
        <w:t>a</w:t>
      </w:r>
      <w:r w:rsidR="007666D7" w:rsidRPr="00A8085A">
        <w:rPr>
          <w:rFonts w:ascii="Times" w:hAnsi="Times" w:cs="Times"/>
          <w:sz w:val="20"/>
          <w:szCs w:val="20"/>
          <w:lang w:val="en-US"/>
        </w:rPr>
        <w:t xml:space="preserve"> </w:t>
      </w:r>
      <w:r w:rsidRPr="00A8085A">
        <w:rPr>
          <w:rFonts w:ascii="Times" w:hAnsi="Times" w:cs="Times"/>
          <w:sz w:val="20"/>
          <w:szCs w:val="20"/>
          <w:lang w:val="en-US"/>
        </w:rPr>
        <w:t xml:space="preserve">workshop which they do not attend as an integral part of another course and that, pursuant to the Ministerial Decree, </w:t>
      </w:r>
      <w:r w:rsidR="00465D1A" w:rsidRPr="00A8085A">
        <w:rPr>
          <w:rFonts w:ascii="Times" w:hAnsi="Times" w:cs="Times"/>
          <w:sz w:val="20"/>
          <w:szCs w:val="20"/>
          <w:lang w:val="en-US"/>
        </w:rPr>
        <w:t>in order to be admitted to the</w:t>
      </w:r>
      <w:r w:rsidRPr="00A8085A">
        <w:rPr>
          <w:rFonts w:ascii="Times" w:hAnsi="Times" w:cs="Times"/>
          <w:sz w:val="20"/>
          <w:szCs w:val="20"/>
          <w:lang w:val="en-US"/>
        </w:rPr>
        <w:t xml:space="preserve"> FIT</w:t>
      </w:r>
      <w:r w:rsidR="00465D1A" w:rsidRPr="00A8085A">
        <w:rPr>
          <w:rFonts w:ascii="Times" w:hAnsi="Times" w:cs="Times"/>
          <w:sz w:val="20"/>
          <w:szCs w:val="20"/>
          <w:lang w:val="en-US"/>
        </w:rPr>
        <w:t>, s</w:t>
      </w:r>
      <w:r w:rsidR="007666D7" w:rsidRPr="00A8085A">
        <w:rPr>
          <w:rFonts w:ascii="Times" w:hAnsi="Times" w:cs="Times"/>
          <w:sz w:val="20"/>
          <w:szCs w:val="20"/>
          <w:lang w:val="en-US"/>
        </w:rPr>
        <w:t xml:space="preserve">tudents must not earn more than </w:t>
      </w:r>
      <w:r w:rsidRPr="00A8085A">
        <w:rPr>
          <w:rFonts w:ascii="Times" w:hAnsi="Times" w:cs="Times"/>
          <w:sz w:val="20"/>
          <w:szCs w:val="20"/>
          <w:lang w:val="en-US"/>
        </w:rPr>
        <w:t xml:space="preserve">12 </w:t>
      </w:r>
      <w:r w:rsidR="00465D1A" w:rsidRPr="00A8085A">
        <w:rPr>
          <w:rFonts w:ascii="Times" w:hAnsi="Times" w:cs="Times"/>
          <w:sz w:val="20"/>
          <w:szCs w:val="20"/>
          <w:lang w:val="en-US"/>
        </w:rPr>
        <w:t>ECTS</w:t>
      </w:r>
      <w:r w:rsidRPr="00A8085A">
        <w:rPr>
          <w:rFonts w:ascii="Times" w:hAnsi="Times" w:cs="Times"/>
          <w:sz w:val="20"/>
          <w:szCs w:val="20"/>
          <w:lang w:val="en-US"/>
        </w:rPr>
        <w:t xml:space="preserve"> </w:t>
      </w:r>
      <w:r w:rsidR="00465D1A" w:rsidRPr="00A8085A">
        <w:rPr>
          <w:rFonts w:ascii="Times" w:hAnsi="Times" w:cs="Times"/>
          <w:sz w:val="20"/>
          <w:szCs w:val="20"/>
          <w:lang w:val="en-US"/>
        </w:rPr>
        <w:t xml:space="preserve">in the </w:t>
      </w:r>
      <w:r w:rsidR="007666D7" w:rsidRPr="00A8085A">
        <w:rPr>
          <w:rFonts w:ascii="Times" w:hAnsi="Times" w:cs="Times"/>
          <w:sz w:val="20"/>
          <w:szCs w:val="20"/>
          <w:lang w:val="en-US"/>
        </w:rPr>
        <w:t>section of t</w:t>
      </w:r>
      <w:r w:rsidR="00465D1A" w:rsidRPr="00A8085A">
        <w:rPr>
          <w:rFonts w:ascii="Times" w:hAnsi="Times" w:cs="Times"/>
          <w:sz w:val="20"/>
          <w:szCs w:val="20"/>
          <w:lang w:val="en-US"/>
        </w:rPr>
        <w:t xml:space="preserve">eaching methods and techniques </w:t>
      </w:r>
      <w:r w:rsidRPr="00A8085A">
        <w:rPr>
          <w:rFonts w:ascii="Times" w:hAnsi="Times" w:cs="Times"/>
          <w:sz w:val="20"/>
          <w:szCs w:val="20"/>
          <w:lang w:val="en-US"/>
        </w:rPr>
        <w:t>(</w:t>
      </w:r>
      <w:r w:rsidR="007666D7" w:rsidRPr="00A8085A">
        <w:rPr>
          <w:rFonts w:ascii="Times" w:hAnsi="Times" w:cs="Times"/>
          <w:sz w:val="20"/>
          <w:szCs w:val="20"/>
          <w:lang w:val="en-US"/>
        </w:rPr>
        <w:t xml:space="preserve">section </w:t>
      </w:r>
      <w:r w:rsidRPr="00A8085A">
        <w:rPr>
          <w:rFonts w:ascii="Times" w:hAnsi="Times" w:cs="Times"/>
          <w:sz w:val="20"/>
          <w:szCs w:val="20"/>
          <w:lang w:val="en-US"/>
        </w:rPr>
        <w:t xml:space="preserve">d), </w:t>
      </w:r>
      <w:r w:rsidR="00465D1A" w:rsidRPr="00A8085A">
        <w:rPr>
          <w:rFonts w:ascii="Times" w:hAnsi="Times" w:cs="Times"/>
          <w:sz w:val="20"/>
          <w:szCs w:val="20"/>
          <w:lang w:val="en-US"/>
        </w:rPr>
        <w:t xml:space="preserve">which are specifically taught during the second-level degree in </w:t>
      </w:r>
      <w:r w:rsidRPr="00A8085A">
        <w:rPr>
          <w:rFonts w:ascii="Times" w:hAnsi="Times" w:cs="Times"/>
          <w:sz w:val="20"/>
          <w:szCs w:val="20"/>
          <w:lang w:val="en-US"/>
        </w:rPr>
        <w:t>Arch</w:t>
      </w:r>
      <w:r w:rsidR="00465D1A" w:rsidRPr="00A8085A">
        <w:rPr>
          <w:rFonts w:ascii="Times" w:hAnsi="Times" w:cs="Times"/>
          <w:sz w:val="20"/>
          <w:szCs w:val="20"/>
          <w:lang w:val="en-US"/>
        </w:rPr>
        <w:t>aeology and History of Art</w:t>
      </w:r>
      <w:r w:rsidRPr="00A8085A">
        <w:rPr>
          <w:rFonts w:ascii="Times" w:hAnsi="Times" w:cs="Times"/>
          <w:sz w:val="20"/>
          <w:szCs w:val="20"/>
          <w:lang w:val="en-US"/>
        </w:rPr>
        <w:t>.</w:t>
      </w:r>
    </w:p>
    <w:p w14:paraId="4E0DD0FE" w14:textId="6BB21F85" w:rsidR="00D55993" w:rsidRPr="00A8085A" w:rsidRDefault="009262FD" w:rsidP="00DF518E">
      <w:pPr>
        <w:tabs>
          <w:tab w:val="left" w:pos="284"/>
        </w:tabs>
        <w:autoSpaceDE/>
        <w:autoSpaceDN/>
        <w:jc w:val="both"/>
        <w:rPr>
          <w:rFonts w:ascii="Times" w:hAnsi="Times" w:cs="Times"/>
          <w:sz w:val="20"/>
          <w:szCs w:val="20"/>
          <w:highlight w:val="green"/>
          <w:lang w:val="en-US"/>
        </w:rPr>
      </w:pPr>
      <w:r w:rsidRPr="00A8085A">
        <w:rPr>
          <w:rFonts w:ascii="Times" w:hAnsi="Times" w:cs="Times"/>
          <w:sz w:val="20"/>
          <w:szCs w:val="20"/>
          <w:lang w:val="en-US"/>
        </w:rPr>
        <w:t>At the end of the course, students will have acquired an adequate knowledge of noble patronage and of what is known as  “Court art”, with an in-depth study of numerous references to Italian and European Medieval figurative culture, particularly of the 13th</w:t>
      </w:r>
      <w:r w:rsidR="00861680" w:rsidRPr="00A8085A">
        <w:rPr>
          <w:rFonts w:ascii="Times" w:hAnsi="Times" w:cs="Times"/>
          <w:sz w:val="20"/>
          <w:szCs w:val="20"/>
          <w:lang w:val="en-US"/>
        </w:rPr>
        <w:t xml:space="preserve"> </w:t>
      </w:r>
      <w:r w:rsidRPr="00A8085A">
        <w:rPr>
          <w:rFonts w:ascii="Times" w:hAnsi="Times" w:cs="Times"/>
          <w:sz w:val="20"/>
          <w:szCs w:val="20"/>
          <w:lang w:val="en-US"/>
        </w:rPr>
        <w:t xml:space="preserve">and 14th centuries; of the use of different types of iconographic and stylistic techniques, materials and models;  of the relationship between works of art and their historical, urban and cultural context; and of the inescapable relationship between patrons and artists. Moreover, students will be capable of </w:t>
      </w:r>
      <w:proofErr w:type="spellStart"/>
      <w:r w:rsidRPr="00A8085A">
        <w:rPr>
          <w:rFonts w:ascii="Times" w:hAnsi="Times" w:cs="Times"/>
          <w:sz w:val="20"/>
          <w:szCs w:val="20"/>
          <w:lang w:val="en-US"/>
        </w:rPr>
        <w:t>analysing</w:t>
      </w:r>
      <w:proofErr w:type="spellEnd"/>
      <w:r w:rsidRPr="00A8085A">
        <w:rPr>
          <w:rFonts w:ascii="Times" w:hAnsi="Times" w:cs="Times"/>
          <w:sz w:val="20"/>
          <w:szCs w:val="20"/>
          <w:lang w:val="en-US"/>
        </w:rPr>
        <w:t xml:space="preserve"> documentary and iconographic sources, the relationship between historical texts and images, the </w:t>
      </w:r>
      <w:r w:rsidRPr="00A8085A">
        <w:rPr>
          <w:rFonts w:ascii="Times" w:hAnsi="Times" w:cs="Times"/>
          <w:sz w:val="20"/>
          <w:szCs w:val="20"/>
          <w:lang w:val="en-US"/>
        </w:rPr>
        <w:lastRenderedPageBreak/>
        <w:t xml:space="preserve">formal characteristics of works, specialist reading and the digital resources for the study of History of Art. Students will begin to develop personal autonomous critical judgement skills and the ability to communicate the acquired content. </w:t>
      </w:r>
      <w:r w:rsidR="002320B1" w:rsidRPr="00A8085A">
        <w:rPr>
          <w:rFonts w:ascii="Times" w:hAnsi="Times" w:cs="Times"/>
          <w:sz w:val="20"/>
          <w:szCs w:val="20"/>
          <w:lang w:val="en-US"/>
        </w:rPr>
        <w:t xml:space="preserve">Finally, students will have acquired and tested the teaching methods and/or the IT/computing tools which are useful for teaching History of Art in </w:t>
      </w:r>
      <w:r w:rsidR="00780A76" w:rsidRPr="00A8085A">
        <w:rPr>
          <w:rFonts w:ascii="Times" w:hAnsi="Times" w:cs="Times"/>
          <w:sz w:val="20"/>
          <w:szCs w:val="20"/>
          <w:lang w:val="en-US"/>
        </w:rPr>
        <w:t>secondary</w:t>
      </w:r>
      <w:r w:rsidR="002320B1" w:rsidRPr="00A8085A">
        <w:rPr>
          <w:rFonts w:ascii="Times" w:hAnsi="Times" w:cs="Times"/>
          <w:sz w:val="20"/>
          <w:szCs w:val="20"/>
          <w:lang w:val="en-US"/>
        </w:rPr>
        <w:t xml:space="preserve"> schools.</w:t>
      </w:r>
      <w:r w:rsidR="005F242D" w:rsidRPr="00A8085A">
        <w:rPr>
          <w:rFonts w:ascii="Times" w:hAnsi="Times" w:cs="Times"/>
          <w:sz w:val="20"/>
          <w:szCs w:val="20"/>
          <w:lang w:val="en-US"/>
        </w:rPr>
        <w:t xml:space="preserve"> </w:t>
      </w:r>
      <w:r w:rsidR="002320B1" w:rsidRPr="00A8085A">
        <w:rPr>
          <w:rFonts w:ascii="Times" w:hAnsi="Times" w:cs="Times"/>
          <w:sz w:val="20"/>
          <w:szCs w:val="20"/>
          <w:lang w:val="en-US"/>
        </w:rPr>
        <w:t xml:space="preserve"> </w:t>
      </w:r>
    </w:p>
    <w:p w14:paraId="03177240" w14:textId="77777777" w:rsidR="00DB06BE" w:rsidRPr="00A8085A" w:rsidRDefault="009E1D3F" w:rsidP="0056031F">
      <w:pPr>
        <w:spacing w:before="240" w:after="120"/>
        <w:rPr>
          <w:rFonts w:ascii="Times" w:hAnsi="Times" w:cs="Times"/>
          <w:b/>
          <w:i/>
          <w:sz w:val="18"/>
          <w:szCs w:val="18"/>
        </w:rPr>
      </w:pPr>
      <w:r w:rsidRPr="00A8085A">
        <w:rPr>
          <w:b/>
          <w:bCs/>
          <w:i/>
          <w:iCs/>
          <w:sz w:val="18"/>
          <w:szCs w:val="18"/>
          <w:shd w:val="clear" w:color="auto" w:fill="FFFFFF"/>
        </w:rPr>
        <w:t>COURSE CONTENT</w:t>
      </w:r>
    </w:p>
    <w:p w14:paraId="3586A9CA" w14:textId="77777777" w:rsidR="009262FD" w:rsidRPr="00A8085A" w:rsidRDefault="009262FD" w:rsidP="009262FD">
      <w:pPr>
        <w:tabs>
          <w:tab w:val="left" w:pos="284"/>
        </w:tabs>
        <w:autoSpaceDE/>
        <w:autoSpaceDN/>
        <w:jc w:val="both"/>
        <w:rPr>
          <w:rFonts w:ascii="Times" w:hAnsi="Times" w:cs="Times"/>
          <w:i/>
          <w:sz w:val="20"/>
          <w:szCs w:val="20"/>
          <w:lang w:val="en-US"/>
        </w:rPr>
      </w:pPr>
      <w:r w:rsidRPr="00A8085A">
        <w:rPr>
          <w:rFonts w:ascii="Times" w:hAnsi="Times" w:cs="Times"/>
          <w:i/>
          <w:sz w:val="20"/>
          <w:szCs w:val="20"/>
          <w:lang w:val="en-US"/>
        </w:rPr>
        <w:t xml:space="preserve">The Visconti and artistic culture in Italy and in Europe (1277-1385): urban strategies, noble </w:t>
      </w:r>
      <w:proofErr w:type="gramStart"/>
      <w:r w:rsidRPr="00A8085A">
        <w:rPr>
          <w:rFonts w:ascii="Times" w:hAnsi="Times" w:cs="Times"/>
          <w:i/>
          <w:sz w:val="20"/>
          <w:szCs w:val="20"/>
          <w:lang w:val="en-US"/>
        </w:rPr>
        <w:t>patronage</w:t>
      </w:r>
      <w:proofErr w:type="gramEnd"/>
      <w:r w:rsidRPr="00A8085A">
        <w:rPr>
          <w:rFonts w:ascii="Times" w:hAnsi="Times" w:cs="Times"/>
          <w:i/>
          <w:sz w:val="20"/>
          <w:szCs w:val="20"/>
          <w:lang w:val="en-US"/>
        </w:rPr>
        <w:t xml:space="preserve"> and the politics of images</w:t>
      </w:r>
    </w:p>
    <w:p w14:paraId="536D0564" w14:textId="77777777" w:rsidR="00FC152A" w:rsidRPr="00A8085A" w:rsidRDefault="00FC152A" w:rsidP="009262FD">
      <w:pPr>
        <w:tabs>
          <w:tab w:val="left" w:pos="284"/>
        </w:tabs>
        <w:autoSpaceDE/>
        <w:autoSpaceDN/>
        <w:jc w:val="both"/>
        <w:rPr>
          <w:rFonts w:ascii="Times" w:hAnsi="Times" w:cs="Times"/>
          <w:sz w:val="18"/>
          <w:szCs w:val="18"/>
          <w:lang w:val="en-US"/>
        </w:rPr>
      </w:pPr>
    </w:p>
    <w:p w14:paraId="0A2C6821" w14:textId="2CCD1A0C" w:rsidR="009262FD" w:rsidRPr="00A8085A" w:rsidRDefault="009262FD" w:rsidP="009262FD">
      <w:pPr>
        <w:tabs>
          <w:tab w:val="left" w:pos="284"/>
        </w:tabs>
        <w:autoSpaceDE/>
        <w:autoSpaceDN/>
        <w:jc w:val="both"/>
        <w:rPr>
          <w:rFonts w:ascii="Times" w:hAnsi="Times" w:cs="Times"/>
          <w:i/>
          <w:iCs/>
          <w:sz w:val="20"/>
          <w:szCs w:val="20"/>
          <w:lang w:val="en-US"/>
        </w:rPr>
      </w:pPr>
      <w:r w:rsidRPr="00A8085A">
        <w:rPr>
          <w:rFonts w:ascii="Times" w:hAnsi="Times" w:cs="Times"/>
          <w:sz w:val="18"/>
          <w:szCs w:val="18"/>
          <w:lang w:val="en-US"/>
        </w:rPr>
        <w:t>MODULE I</w:t>
      </w:r>
      <w:r w:rsidRPr="00A8085A">
        <w:rPr>
          <w:rFonts w:ascii="Times" w:hAnsi="Times" w:cs="Times"/>
          <w:i/>
          <w:sz w:val="20"/>
          <w:szCs w:val="20"/>
          <w:lang w:val="en-US"/>
        </w:rPr>
        <w:t xml:space="preserve">: </w:t>
      </w:r>
      <w:r w:rsidRPr="00A8085A">
        <w:rPr>
          <w:rFonts w:ascii="Times" w:hAnsi="Times" w:cs="Times"/>
          <w:i/>
          <w:iCs/>
          <w:sz w:val="20"/>
          <w:szCs w:val="20"/>
          <w:lang w:val="en-US"/>
        </w:rPr>
        <w:t>Lombard tradition,</w:t>
      </w:r>
      <w:r w:rsidR="00E9307A" w:rsidRPr="00A8085A">
        <w:rPr>
          <w:rFonts w:ascii="Times" w:hAnsi="Times" w:cs="Times"/>
          <w:i/>
          <w:iCs/>
          <w:sz w:val="20"/>
          <w:szCs w:val="20"/>
          <w:lang w:val="en-US"/>
        </w:rPr>
        <w:t xml:space="preserve"> Giotto questions in Lombard art</w:t>
      </w:r>
      <w:r w:rsidRPr="00A8085A">
        <w:rPr>
          <w:rFonts w:ascii="Times" w:hAnsi="Times" w:cs="Times"/>
          <w:i/>
          <w:iCs/>
          <w:sz w:val="20"/>
          <w:szCs w:val="20"/>
          <w:lang w:val="en-US"/>
        </w:rPr>
        <w:t xml:space="preserve">, Milan’s relations with Europe </w:t>
      </w:r>
    </w:p>
    <w:p w14:paraId="6E3ACDEC" w14:textId="68C4FEBA" w:rsidR="009262FD" w:rsidRPr="00A8085A" w:rsidRDefault="009262FD" w:rsidP="00D27F0D">
      <w:pPr>
        <w:tabs>
          <w:tab w:val="left" w:pos="284"/>
        </w:tabs>
        <w:autoSpaceDE/>
        <w:autoSpaceDN/>
        <w:jc w:val="both"/>
        <w:rPr>
          <w:rFonts w:ascii="Times" w:hAnsi="Times" w:cs="Times"/>
          <w:i/>
          <w:iCs/>
          <w:sz w:val="20"/>
          <w:szCs w:val="20"/>
          <w:lang w:val="en-US"/>
        </w:rPr>
      </w:pPr>
      <w:r w:rsidRPr="00A8085A">
        <w:rPr>
          <w:rFonts w:ascii="Times" w:hAnsi="Times" w:cs="Times"/>
          <w:sz w:val="18"/>
          <w:szCs w:val="18"/>
          <w:lang w:val="en-US"/>
        </w:rPr>
        <w:t>MODULE II</w:t>
      </w:r>
      <w:r w:rsidRPr="00A8085A">
        <w:rPr>
          <w:rFonts w:ascii="Times" w:hAnsi="Times" w:cs="Times"/>
          <w:i/>
          <w:sz w:val="20"/>
          <w:szCs w:val="20"/>
          <w:lang w:val="en-US"/>
        </w:rPr>
        <w:t xml:space="preserve">: </w:t>
      </w:r>
      <w:r w:rsidRPr="00A8085A">
        <w:rPr>
          <w:rFonts w:ascii="Times" w:hAnsi="Times" w:cs="Times"/>
          <w:i/>
          <w:iCs/>
          <w:sz w:val="20"/>
          <w:szCs w:val="20"/>
          <w:lang w:val="en-US"/>
        </w:rPr>
        <w:t xml:space="preserve">Palaces, </w:t>
      </w:r>
      <w:proofErr w:type="gramStart"/>
      <w:r w:rsidRPr="00A8085A">
        <w:rPr>
          <w:rFonts w:ascii="Times" w:hAnsi="Times" w:cs="Times"/>
          <w:i/>
          <w:iCs/>
          <w:sz w:val="20"/>
          <w:szCs w:val="20"/>
          <w:lang w:val="en-US"/>
        </w:rPr>
        <w:t>patronage</w:t>
      </w:r>
      <w:proofErr w:type="gramEnd"/>
      <w:r w:rsidRPr="00A8085A">
        <w:rPr>
          <w:rFonts w:ascii="Times" w:hAnsi="Times" w:cs="Times"/>
          <w:i/>
          <w:iCs/>
          <w:sz w:val="20"/>
          <w:szCs w:val="20"/>
          <w:lang w:val="en-US"/>
        </w:rPr>
        <w:t xml:space="preserve"> and ‘magnificence’ at the court of the Visconti from </w:t>
      </w:r>
      <w:proofErr w:type="spellStart"/>
      <w:r w:rsidRPr="00A8085A">
        <w:rPr>
          <w:rFonts w:ascii="Times" w:hAnsi="Times" w:cs="Times"/>
          <w:i/>
          <w:iCs/>
          <w:sz w:val="20"/>
          <w:szCs w:val="20"/>
          <w:lang w:val="en-US"/>
        </w:rPr>
        <w:t>Azzone</w:t>
      </w:r>
      <w:proofErr w:type="spellEnd"/>
      <w:r w:rsidRPr="00A8085A">
        <w:rPr>
          <w:rFonts w:ascii="Times" w:hAnsi="Times" w:cs="Times"/>
          <w:i/>
          <w:iCs/>
          <w:sz w:val="20"/>
          <w:szCs w:val="20"/>
          <w:lang w:val="en-US"/>
        </w:rPr>
        <w:t xml:space="preserve"> to </w:t>
      </w:r>
      <w:proofErr w:type="spellStart"/>
      <w:r w:rsidRPr="00A8085A">
        <w:rPr>
          <w:rFonts w:ascii="Times" w:hAnsi="Times" w:cs="Times"/>
          <w:i/>
          <w:iCs/>
          <w:sz w:val="20"/>
          <w:szCs w:val="20"/>
          <w:lang w:val="en-US"/>
        </w:rPr>
        <w:t>Bernabò</w:t>
      </w:r>
      <w:proofErr w:type="spellEnd"/>
    </w:p>
    <w:p w14:paraId="60FAD91C" w14:textId="77777777" w:rsidR="007666D7" w:rsidRPr="00A8085A" w:rsidRDefault="009E1D3F" w:rsidP="0056031F">
      <w:pPr>
        <w:pStyle w:val="Testo2"/>
        <w:spacing w:before="240" w:after="120" w:line="240" w:lineRule="auto"/>
        <w:ind w:firstLine="0"/>
        <w:rPr>
          <w:b/>
          <w:bCs/>
          <w:i/>
          <w:iCs/>
          <w:lang w:val="en-GB"/>
        </w:rPr>
      </w:pPr>
      <w:r w:rsidRPr="00A8085A">
        <w:rPr>
          <w:b/>
          <w:bCs/>
          <w:i/>
          <w:iCs/>
          <w:lang w:val="en-GB"/>
        </w:rPr>
        <w:t>READING LIST</w:t>
      </w:r>
      <w:bookmarkStart w:id="0" w:name="_Hlk39141434"/>
    </w:p>
    <w:p w14:paraId="1267E31D" w14:textId="77777777" w:rsidR="007666D7" w:rsidRPr="00A8085A" w:rsidRDefault="007666D7" w:rsidP="007666D7">
      <w:pPr>
        <w:pStyle w:val="Testo2"/>
        <w:spacing w:before="120" w:line="240" w:lineRule="auto"/>
        <w:ind w:firstLine="0"/>
        <w:rPr>
          <w:rFonts w:cs="Times"/>
          <w:szCs w:val="18"/>
          <w:lang w:val="en-US"/>
        </w:rPr>
      </w:pPr>
      <w:r w:rsidRPr="00A8085A">
        <w:rPr>
          <w:rFonts w:cs="Times"/>
          <w:smallCaps/>
          <w:szCs w:val="18"/>
          <w:lang w:val="en-US"/>
        </w:rPr>
        <w:t>modul</w:t>
      </w:r>
      <w:r w:rsidRPr="00A8085A">
        <w:rPr>
          <w:rFonts w:cs="Times"/>
          <w:smallCaps/>
          <w:sz w:val="14"/>
          <w:szCs w:val="14"/>
          <w:lang w:val="en-US"/>
        </w:rPr>
        <w:t>E</w:t>
      </w:r>
      <w:r w:rsidRPr="00A8085A">
        <w:rPr>
          <w:rFonts w:cs="Times"/>
          <w:smallCaps/>
          <w:szCs w:val="18"/>
          <w:lang w:val="en-US"/>
        </w:rPr>
        <w:t xml:space="preserve"> </w:t>
      </w:r>
      <w:r w:rsidRPr="00A8085A">
        <w:rPr>
          <w:rFonts w:cs="Times"/>
          <w:szCs w:val="18"/>
          <w:lang w:val="en-US"/>
        </w:rPr>
        <w:t>I:</w:t>
      </w:r>
    </w:p>
    <w:p w14:paraId="36807E24" w14:textId="77777777" w:rsidR="007666D7" w:rsidRPr="00A8085A" w:rsidRDefault="007666D7" w:rsidP="007666D7">
      <w:pPr>
        <w:pStyle w:val="Testo1"/>
        <w:numPr>
          <w:ilvl w:val="0"/>
          <w:numId w:val="7"/>
        </w:numPr>
        <w:spacing w:line="240" w:lineRule="auto"/>
        <w:ind w:left="284" w:hanging="284"/>
        <w:rPr>
          <w:rFonts w:cs="Times"/>
          <w:noProof w:val="0"/>
          <w:szCs w:val="18"/>
        </w:rPr>
      </w:pPr>
      <w:r w:rsidRPr="00A8085A">
        <w:rPr>
          <w:rFonts w:cs="Times"/>
          <w:i/>
          <w:noProof w:val="0"/>
          <w:szCs w:val="18"/>
        </w:rPr>
        <w:t xml:space="preserve">Arte lombarda dai Visconti agli Sforza. Milano al centro dell’Europa, </w:t>
      </w:r>
      <w:proofErr w:type="spellStart"/>
      <w:r w:rsidRPr="00A8085A">
        <w:rPr>
          <w:rFonts w:cs="Times"/>
          <w:noProof w:val="0"/>
          <w:szCs w:val="18"/>
        </w:rPr>
        <w:t>Exhibition</w:t>
      </w:r>
      <w:proofErr w:type="spellEnd"/>
      <w:r w:rsidRPr="00A8085A">
        <w:rPr>
          <w:rFonts w:cs="Times"/>
          <w:noProof w:val="0"/>
          <w:szCs w:val="18"/>
        </w:rPr>
        <w:t xml:space="preserve"> </w:t>
      </w:r>
      <w:proofErr w:type="spellStart"/>
      <w:r w:rsidRPr="00A8085A">
        <w:rPr>
          <w:rFonts w:cs="Times"/>
          <w:noProof w:val="0"/>
          <w:szCs w:val="18"/>
        </w:rPr>
        <w:t>catalogue</w:t>
      </w:r>
      <w:proofErr w:type="spellEnd"/>
      <w:r w:rsidRPr="00A8085A">
        <w:rPr>
          <w:rFonts w:cs="Times"/>
          <w:noProof w:val="0"/>
          <w:szCs w:val="18"/>
        </w:rPr>
        <w:t xml:space="preserve"> </w:t>
      </w:r>
      <w:proofErr w:type="spellStart"/>
      <w:r w:rsidRPr="00A8085A">
        <w:rPr>
          <w:rFonts w:cs="Times"/>
          <w:noProof w:val="0"/>
          <w:szCs w:val="18"/>
        </w:rPr>
        <w:t>edited</w:t>
      </w:r>
      <w:proofErr w:type="spellEnd"/>
      <w:r w:rsidRPr="00A8085A">
        <w:rPr>
          <w:rFonts w:cs="Times"/>
          <w:noProof w:val="0"/>
          <w:szCs w:val="18"/>
        </w:rPr>
        <w:t xml:space="preserve"> by M. Natale and S. Romano, Skira, Milan 2015, pp. 17-32, 47-109.</w:t>
      </w:r>
    </w:p>
    <w:p w14:paraId="7A74042A" w14:textId="77777777" w:rsidR="007666D7" w:rsidRPr="00A8085A" w:rsidRDefault="007666D7" w:rsidP="007666D7">
      <w:pPr>
        <w:ind w:left="284" w:right="-1" w:hanging="284"/>
        <w:rPr>
          <w:rFonts w:ascii="Times" w:hAnsi="Times" w:cs="Times"/>
          <w:sz w:val="18"/>
          <w:szCs w:val="18"/>
          <w:lang w:val="it-IT"/>
        </w:rPr>
      </w:pPr>
      <w:r w:rsidRPr="00A8085A">
        <w:rPr>
          <w:rFonts w:ascii="Times" w:hAnsi="Times" w:cs="Times"/>
          <w:sz w:val="18"/>
          <w:szCs w:val="18"/>
          <w:lang w:val="it-IT"/>
        </w:rPr>
        <w:t>-</w:t>
      </w:r>
      <w:r w:rsidRPr="00A8085A">
        <w:rPr>
          <w:rFonts w:ascii="Times" w:hAnsi="Times" w:cs="Times"/>
          <w:sz w:val="18"/>
          <w:szCs w:val="18"/>
          <w:lang w:val="it-IT"/>
        </w:rPr>
        <w:tab/>
        <w:t xml:space="preserve">G. </w:t>
      </w:r>
      <w:r w:rsidRPr="00A8085A">
        <w:rPr>
          <w:rFonts w:ascii="Times" w:hAnsi="Times" w:cs="Times"/>
          <w:smallCaps/>
          <w:sz w:val="18"/>
          <w:szCs w:val="18"/>
          <w:lang w:val="it-IT"/>
        </w:rPr>
        <w:t>Previtali</w:t>
      </w:r>
      <w:r w:rsidRPr="00A8085A">
        <w:rPr>
          <w:rFonts w:ascii="Times" w:hAnsi="Times" w:cs="Times"/>
          <w:sz w:val="18"/>
          <w:szCs w:val="18"/>
          <w:lang w:val="it-IT"/>
        </w:rPr>
        <w:t xml:space="preserve">, </w:t>
      </w:r>
      <w:r w:rsidRPr="00A8085A">
        <w:rPr>
          <w:rFonts w:ascii="Times" w:hAnsi="Times" w:cs="Times"/>
          <w:i/>
          <w:sz w:val="18"/>
          <w:szCs w:val="18"/>
          <w:lang w:val="it-IT"/>
        </w:rPr>
        <w:t xml:space="preserve">Una scultura lignea in Lombardia e la Loggia degli </w:t>
      </w:r>
      <w:proofErr w:type="spellStart"/>
      <w:r w:rsidRPr="00A8085A">
        <w:rPr>
          <w:rFonts w:ascii="Times" w:hAnsi="Times" w:cs="Times"/>
          <w:i/>
          <w:sz w:val="18"/>
          <w:szCs w:val="18"/>
          <w:lang w:val="it-IT"/>
        </w:rPr>
        <w:t>Osii</w:t>
      </w:r>
      <w:proofErr w:type="spellEnd"/>
      <w:r w:rsidRPr="00A8085A">
        <w:rPr>
          <w:rFonts w:ascii="Times" w:hAnsi="Times" w:cs="Times"/>
          <w:i/>
          <w:sz w:val="18"/>
          <w:szCs w:val="18"/>
          <w:lang w:val="it-IT"/>
        </w:rPr>
        <w:t xml:space="preserve">, </w:t>
      </w:r>
      <w:r w:rsidRPr="00A8085A">
        <w:rPr>
          <w:rFonts w:ascii="Times" w:hAnsi="Times" w:cs="Times"/>
          <w:sz w:val="18"/>
          <w:szCs w:val="18"/>
          <w:lang w:val="it-IT"/>
        </w:rPr>
        <w:t xml:space="preserve">in </w:t>
      </w:r>
      <w:r w:rsidRPr="00A8085A">
        <w:rPr>
          <w:rFonts w:ascii="Times" w:hAnsi="Times" w:cs="Times"/>
          <w:i/>
          <w:sz w:val="18"/>
          <w:szCs w:val="18"/>
          <w:lang w:val="it-IT"/>
        </w:rPr>
        <w:t>Studi sulla scultura gotica in Italia</w:t>
      </w:r>
      <w:r w:rsidRPr="00A8085A">
        <w:rPr>
          <w:rFonts w:ascii="Times" w:hAnsi="Times" w:cs="Times"/>
          <w:sz w:val="18"/>
          <w:szCs w:val="18"/>
          <w:lang w:val="it-IT"/>
        </w:rPr>
        <w:t>, Einaudi, Turin 1991, pp. 85-92.</w:t>
      </w:r>
    </w:p>
    <w:p w14:paraId="4FD0BE56" w14:textId="77777777" w:rsidR="007666D7" w:rsidRPr="00A8085A" w:rsidRDefault="007666D7" w:rsidP="007666D7">
      <w:pPr>
        <w:ind w:left="284" w:hanging="284"/>
        <w:rPr>
          <w:rFonts w:ascii="Times" w:hAnsi="Times" w:cs="Times"/>
          <w:sz w:val="18"/>
          <w:szCs w:val="18"/>
          <w:lang w:val="it-IT"/>
        </w:rPr>
      </w:pPr>
      <w:r w:rsidRPr="00A8085A">
        <w:rPr>
          <w:rFonts w:ascii="Times" w:hAnsi="Times" w:cs="Times"/>
          <w:smallCaps/>
          <w:spacing w:val="-5"/>
          <w:sz w:val="18"/>
          <w:szCs w:val="18"/>
          <w:lang w:val="it-IT"/>
        </w:rPr>
        <w:t>-</w:t>
      </w:r>
      <w:r w:rsidRPr="00A8085A">
        <w:rPr>
          <w:rFonts w:ascii="Times" w:hAnsi="Times" w:cs="Times"/>
          <w:smallCaps/>
          <w:spacing w:val="-5"/>
          <w:sz w:val="18"/>
          <w:szCs w:val="18"/>
          <w:lang w:val="it-IT"/>
        </w:rPr>
        <w:tab/>
      </w:r>
      <w:r w:rsidRPr="00A8085A">
        <w:rPr>
          <w:rFonts w:ascii="Times" w:hAnsi="Times" w:cs="Times"/>
          <w:sz w:val="18"/>
          <w:szCs w:val="18"/>
          <w:lang w:val="it-IT"/>
        </w:rPr>
        <w:t xml:space="preserve">M. </w:t>
      </w:r>
      <w:r w:rsidRPr="00A8085A">
        <w:rPr>
          <w:rFonts w:ascii="Times" w:hAnsi="Times" w:cs="Times"/>
          <w:smallCaps/>
          <w:sz w:val="18"/>
          <w:szCs w:val="18"/>
          <w:lang w:val="it-IT"/>
        </w:rPr>
        <w:t>Rossi</w:t>
      </w:r>
      <w:r w:rsidRPr="00A8085A">
        <w:rPr>
          <w:rFonts w:ascii="Times" w:hAnsi="Times" w:cs="Times"/>
          <w:sz w:val="18"/>
          <w:szCs w:val="18"/>
          <w:lang w:val="it-IT"/>
        </w:rPr>
        <w:t xml:space="preserve">, </w:t>
      </w:r>
      <w:r w:rsidRPr="00A8085A">
        <w:rPr>
          <w:rFonts w:ascii="Times" w:hAnsi="Times" w:cs="Times"/>
          <w:i/>
          <w:sz w:val="18"/>
          <w:szCs w:val="18"/>
          <w:lang w:val="it-IT"/>
        </w:rPr>
        <w:t xml:space="preserve">Il Maestro di Angera e la pittura fra XIII e XIV secolo, </w:t>
      </w:r>
      <w:r w:rsidRPr="00A8085A">
        <w:rPr>
          <w:rFonts w:ascii="Times" w:hAnsi="Times" w:cs="Times"/>
          <w:sz w:val="18"/>
          <w:szCs w:val="18"/>
          <w:lang w:val="it-IT"/>
        </w:rPr>
        <w:t xml:space="preserve">in </w:t>
      </w:r>
      <w:r w:rsidRPr="00A8085A">
        <w:rPr>
          <w:rFonts w:ascii="Times" w:hAnsi="Times" w:cs="Times"/>
          <w:i/>
          <w:sz w:val="18"/>
          <w:szCs w:val="18"/>
          <w:lang w:val="it-IT"/>
        </w:rPr>
        <w:t>Storia dell’arte a Varese e nel suo territorio</w:t>
      </w:r>
      <w:r w:rsidRPr="00A8085A">
        <w:rPr>
          <w:rFonts w:ascii="Times" w:hAnsi="Times" w:cs="Times"/>
          <w:sz w:val="18"/>
          <w:szCs w:val="18"/>
          <w:lang w:val="it-IT"/>
        </w:rPr>
        <w:t>, Insubria University Press, Varese 2011, pp. 179-193.</w:t>
      </w:r>
    </w:p>
    <w:p w14:paraId="1622C57B" w14:textId="77777777" w:rsidR="007666D7" w:rsidRPr="00A8085A" w:rsidRDefault="007666D7" w:rsidP="007666D7">
      <w:pPr>
        <w:pStyle w:val="Testo1"/>
        <w:spacing w:line="240" w:lineRule="auto"/>
        <w:rPr>
          <w:rFonts w:cs="Times"/>
          <w:noProof w:val="0"/>
          <w:szCs w:val="18"/>
        </w:rPr>
      </w:pPr>
      <w:r w:rsidRPr="00A8085A">
        <w:rPr>
          <w:rFonts w:cs="Times"/>
          <w:noProof w:val="0"/>
          <w:szCs w:val="18"/>
        </w:rPr>
        <w:t>-</w:t>
      </w:r>
      <w:r w:rsidRPr="00A8085A">
        <w:rPr>
          <w:rFonts w:cs="Times"/>
          <w:noProof w:val="0"/>
          <w:szCs w:val="18"/>
        </w:rPr>
        <w:tab/>
        <w:t xml:space="preserve">A. </w:t>
      </w:r>
      <w:r w:rsidRPr="00A8085A">
        <w:rPr>
          <w:rFonts w:cs="Times"/>
          <w:smallCaps/>
          <w:noProof w:val="0"/>
          <w:szCs w:val="18"/>
        </w:rPr>
        <w:t>De Marchi</w:t>
      </w:r>
      <w:r w:rsidRPr="00A8085A">
        <w:rPr>
          <w:rFonts w:cs="Times"/>
          <w:noProof w:val="0"/>
          <w:szCs w:val="18"/>
        </w:rPr>
        <w:t xml:space="preserve">, </w:t>
      </w:r>
      <w:r w:rsidRPr="00A8085A">
        <w:rPr>
          <w:rFonts w:cs="Times"/>
          <w:i/>
          <w:noProof w:val="0"/>
          <w:szCs w:val="18"/>
        </w:rPr>
        <w:t>‘</w:t>
      </w:r>
      <w:proofErr w:type="spellStart"/>
      <w:r w:rsidRPr="00A8085A">
        <w:rPr>
          <w:rFonts w:cs="Times"/>
          <w:i/>
          <w:noProof w:val="0"/>
          <w:szCs w:val="18"/>
        </w:rPr>
        <w:t>Rayonnement</w:t>
      </w:r>
      <w:proofErr w:type="spellEnd"/>
      <w:r w:rsidRPr="00A8085A">
        <w:rPr>
          <w:rFonts w:cs="Times"/>
          <w:i/>
          <w:noProof w:val="0"/>
          <w:szCs w:val="18"/>
        </w:rPr>
        <w:t xml:space="preserve">’ assisiate lungo la via Francigena, </w:t>
      </w:r>
      <w:r w:rsidRPr="00A8085A">
        <w:rPr>
          <w:rFonts w:cs="Times"/>
          <w:noProof w:val="0"/>
          <w:szCs w:val="18"/>
        </w:rPr>
        <w:t xml:space="preserve">in </w:t>
      </w:r>
      <w:r w:rsidRPr="00A8085A">
        <w:rPr>
          <w:rFonts w:cs="Times"/>
          <w:i/>
          <w:noProof w:val="0"/>
          <w:szCs w:val="18"/>
        </w:rPr>
        <w:t>L’artista girovago</w:t>
      </w:r>
      <w:r w:rsidRPr="00A8085A">
        <w:rPr>
          <w:rFonts w:cs="Times"/>
          <w:noProof w:val="0"/>
          <w:szCs w:val="18"/>
        </w:rPr>
        <w:t>, Viella, Rome 2012, pp. 11-46.</w:t>
      </w:r>
    </w:p>
    <w:p w14:paraId="4EFECA29" w14:textId="77777777" w:rsidR="007666D7" w:rsidRPr="00A8085A" w:rsidRDefault="007666D7" w:rsidP="007666D7">
      <w:pPr>
        <w:pStyle w:val="Paragrafoelenco"/>
        <w:numPr>
          <w:ilvl w:val="0"/>
          <w:numId w:val="6"/>
        </w:numPr>
        <w:tabs>
          <w:tab w:val="left" w:pos="284"/>
        </w:tabs>
        <w:autoSpaceDE/>
        <w:autoSpaceDN/>
        <w:ind w:left="284" w:hanging="284"/>
        <w:rPr>
          <w:rFonts w:ascii="Times" w:hAnsi="Times" w:cs="Times"/>
          <w:sz w:val="18"/>
          <w:szCs w:val="18"/>
          <w:lang w:val="it-IT"/>
        </w:rPr>
      </w:pPr>
      <w:r w:rsidRPr="00A8085A">
        <w:rPr>
          <w:rFonts w:ascii="Times" w:hAnsi="Times" w:cs="Times"/>
          <w:iCs/>
          <w:sz w:val="18"/>
          <w:szCs w:val="18"/>
          <w:lang w:val="it-IT"/>
        </w:rPr>
        <w:t xml:space="preserve">M. </w:t>
      </w:r>
      <w:r w:rsidRPr="00A8085A">
        <w:rPr>
          <w:rFonts w:ascii="Times" w:hAnsi="Times" w:cs="Times"/>
          <w:smallCaps/>
          <w:sz w:val="18"/>
          <w:szCs w:val="18"/>
          <w:lang w:val="it-IT"/>
        </w:rPr>
        <w:t>Rossi</w:t>
      </w:r>
      <w:r w:rsidRPr="00A8085A">
        <w:rPr>
          <w:rFonts w:ascii="Times" w:hAnsi="Times" w:cs="Times"/>
          <w:iCs/>
          <w:sz w:val="18"/>
          <w:szCs w:val="18"/>
          <w:lang w:val="it-IT"/>
        </w:rPr>
        <w:t xml:space="preserve">, </w:t>
      </w:r>
      <w:r w:rsidRPr="00A8085A">
        <w:rPr>
          <w:rFonts w:ascii="Times" w:hAnsi="Times" w:cs="Times"/>
          <w:i/>
          <w:sz w:val="18"/>
          <w:szCs w:val="18"/>
          <w:lang w:val="it-IT"/>
        </w:rPr>
        <w:t>Milano 1335-1336. I luoghi di Giotto</w:t>
      </w:r>
      <w:r w:rsidRPr="00A8085A">
        <w:rPr>
          <w:rFonts w:ascii="Times" w:hAnsi="Times" w:cs="Times"/>
          <w:sz w:val="18"/>
          <w:szCs w:val="18"/>
          <w:lang w:val="it-IT"/>
        </w:rPr>
        <w:t xml:space="preserve">, in </w:t>
      </w:r>
      <w:r w:rsidRPr="00A8085A">
        <w:rPr>
          <w:rFonts w:ascii="Times" w:hAnsi="Times" w:cs="Times"/>
          <w:i/>
          <w:sz w:val="18"/>
          <w:szCs w:val="18"/>
          <w:lang w:val="it-IT"/>
        </w:rPr>
        <w:t xml:space="preserve">Giotto, l'Italia, </w:t>
      </w:r>
      <w:proofErr w:type="spellStart"/>
      <w:r w:rsidRPr="00A8085A">
        <w:rPr>
          <w:rFonts w:cs="Times"/>
          <w:sz w:val="18"/>
          <w:szCs w:val="18"/>
          <w:lang w:val="it-IT"/>
        </w:rPr>
        <w:t>Exhibition</w:t>
      </w:r>
      <w:proofErr w:type="spellEnd"/>
      <w:r w:rsidRPr="00A8085A">
        <w:rPr>
          <w:rFonts w:cs="Times"/>
          <w:sz w:val="18"/>
          <w:szCs w:val="18"/>
          <w:lang w:val="it-IT"/>
        </w:rPr>
        <w:t xml:space="preserve"> </w:t>
      </w:r>
      <w:proofErr w:type="spellStart"/>
      <w:r w:rsidRPr="00A8085A">
        <w:rPr>
          <w:rFonts w:cs="Times"/>
          <w:sz w:val="18"/>
          <w:szCs w:val="18"/>
          <w:lang w:val="it-IT"/>
        </w:rPr>
        <w:t>catalogue</w:t>
      </w:r>
      <w:proofErr w:type="spellEnd"/>
      <w:r w:rsidRPr="00A8085A">
        <w:rPr>
          <w:rFonts w:cs="Times"/>
          <w:sz w:val="18"/>
          <w:szCs w:val="18"/>
          <w:lang w:val="it-IT"/>
        </w:rPr>
        <w:t xml:space="preserve"> </w:t>
      </w:r>
      <w:proofErr w:type="spellStart"/>
      <w:r w:rsidRPr="00A8085A">
        <w:rPr>
          <w:rFonts w:cs="Times"/>
          <w:sz w:val="18"/>
          <w:szCs w:val="18"/>
          <w:lang w:val="it-IT"/>
        </w:rPr>
        <w:t>edited</w:t>
      </w:r>
      <w:proofErr w:type="spellEnd"/>
      <w:r w:rsidRPr="00A8085A">
        <w:rPr>
          <w:rFonts w:cs="Times"/>
          <w:sz w:val="18"/>
          <w:szCs w:val="18"/>
          <w:lang w:val="it-IT"/>
        </w:rPr>
        <w:t xml:space="preserve"> by</w:t>
      </w:r>
      <w:r w:rsidRPr="00A8085A">
        <w:rPr>
          <w:rFonts w:ascii="Times" w:hAnsi="Times" w:cs="Times"/>
          <w:sz w:val="18"/>
          <w:szCs w:val="18"/>
          <w:lang w:val="it-IT"/>
        </w:rPr>
        <w:t xml:space="preserve"> S. Romano – P. </w:t>
      </w:r>
      <w:proofErr w:type="spellStart"/>
      <w:r w:rsidRPr="00A8085A">
        <w:rPr>
          <w:rFonts w:ascii="Times" w:hAnsi="Times" w:cs="Times"/>
          <w:sz w:val="18"/>
          <w:szCs w:val="18"/>
          <w:lang w:val="it-IT"/>
        </w:rPr>
        <w:t>Petraroia</w:t>
      </w:r>
      <w:proofErr w:type="spellEnd"/>
      <w:r w:rsidRPr="00A8085A">
        <w:rPr>
          <w:rFonts w:ascii="Times" w:hAnsi="Times" w:cs="Times"/>
          <w:sz w:val="18"/>
          <w:szCs w:val="18"/>
          <w:lang w:val="it-IT"/>
        </w:rPr>
        <w:t xml:space="preserve">, Mondadori Electa, Milan 2015, pp. 184-193. </w:t>
      </w:r>
    </w:p>
    <w:p w14:paraId="1F9E75DE" w14:textId="77777777" w:rsidR="007666D7" w:rsidRPr="00A8085A" w:rsidRDefault="007666D7" w:rsidP="007666D7">
      <w:pPr>
        <w:pStyle w:val="Paragrafoelenco"/>
        <w:numPr>
          <w:ilvl w:val="0"/>
          <w:numId w:val="5"/>
        </w:numPr>
        <w:tabs>
          <w:tab w:val="left" w:pos="284"/>
        </w:tabs>
        <w:autoSpaceDE/>
        <w:autoSpaceDN/>
        <w:ind w:left="284" w:hanging="284"/>
        <w:rPr>
          <w:rFonts w:ascii="Times" w:hAnsi="Times" w:cs="Times"/>
          <w:i/>
          <w:sz w:val="18"/>
          <w:szCs w:val="18"/>
          <w:lang w:val="it-IT"/>
        </w:rPr>
      </w:pPr>
      <w:r w:rsidRPr="00A8085A">
        <w:rPr>
          <w:rFonts w:ascii="Times" w:hAnsi="Times" w:cs="Times"/>
          <w:smallCaps/>
          <w:sz w:val="18"/>
          <w:szCs w:val="18"/>
          <w:lang w:val="it-IT"/>
        </w:rPr>
        <w:t>S. Romano</w:t>
      </w:r>
      <w:r w:rsidRPr="00A8085A">
        <w:rPr>
          <w:rFonts w:ascii="Times" w:hAnsi="Times" w:cs="Times"/>
          <w:sz w:val="18"/>
          <w:szCs w:val="18"/>
          <w:lang w:val="it-IT"/>
        </w:rPr>
        <w:t xml:space="preserve">, </w:t>
      </w:r>
      <w:r w:rsidRPr="00A8085A">
        <w:rPr>
          <w:rFonts w:ascii="Times" w:hAnsi="Times" w:cs="Times"/>
          <w:i/>
          <w:sz w:val="18"/>
          <w:szCs w:val="18"/>
          <w:lang w:val="it-IT"/>
        </w:rPr>
        <w:t>La grande sala dipinta di Giovanni Visconti. Novità e riflessioni sul palazzo arcivescovile di Milano</w:t>
      </w:r>
      <w:r w:rsidRPr="00A8085A">
        <w:rPr>
          <w:rFonts w:ascii="Times" w:hAnsi="Times" w:cs="Times"/>
          <w:sz w:val="18"/>
          <w:szCs w:val="18"/>
          <w:lang w:val="it-IT"/>
        </w:rPr>
        <w:t xml:space="preserve">, in </w:t>
      </w:r>
      <w:r w:rsidRPr="00A8085A">
        <w:rPr>
          <w:rFonts w:ascii="Times" w:hAnsi="Times" w:cs="Times"/>
          <w:i/>
          <w:sz w:val="18"/>
          <w:szCs w:val="18"/>
          <w:lang w:val="it-IT"/>
        </w:rPr>
        <w:t xml:space="preserve">Modernamente antichi. Modelli, identità, tradizione nella Lombardia del Tre e Quattrocento, </w:t>
      </w:r>
      <w:r w:rsidRPr="00A8085A">
        <w:rPr>
          <w:rFonts w:ascii="Times" w:hAnsi="Times" w:cs="Times"/>
          <w:sz w:val="18"/>
          <w:szCs w:val="18"/>
          <w:lang w:val="it-IT"/>
        </w:rPr>
        <w:t>Viella, Rome 2014, pp. 119-166.</w:t>
      </w:r>
    </w:p>
    <w:p w14:paraId="1D1C7980" w14:textId="77777777" w:rsidR="007666D7" w:rsidRPr="00A8085A" w:rsidRDefault="007666D7" w:rsidP="007666D7">
      <w:pPr>
        <w:pStyle w:val="Testo2"/>
        <w:numPr>
          <w:ilvl w:val="0"/>
          <w:numId w:val="5"/>
        </w:numPr>
        <w:tabs>
          <w:tab w:val="left" w:pos="284"/>
        </w:tabs>
        <w:spacing w:line="240" w:lineRule="auto"/>
        <w:ind w:left="284" w:hanging="284"/>
        <w:jc w:val="left"/>
        <w:rPr>
          <w:rFonts w:cs="Times"/>
          <w:szCs w:val="18"/>
          <w:lang w:val="en-US"/>
        </w:rPr>
      </w:pPr>
      <w:r w:rsidRPr="00A8085A">
        <w:rPr>
          <w:rFonts w:cs="Times"/>
          <w:szCs w:val="18"/>
          <w:lang w:val="en-US"/>
        </w:rPr>
        <w:t>One (or more) essays selected by students from a list which will be provided during the course and published on the Blackboard platform.</w:t>
      </w:r>
    </w:p>
    <w:p w14:paraId="686DF1A6" w14:textId="77777777" w:rsidR="007666D7" w:rsidRPr="00A8085A" w:rsidRDefault="007666D7" w:rsidP="007666D7">
      <w:pPr>
        <w:pStyle w:val="Testo2"/>
        <w:spacing w:before="120" w:line="240" w:lineRule="auto"/>
        <w:ind w:firstLine="0"/>
        <w:rPr>
          <w:rFonts w:cs="Times"/>
          <w:szCs w:val="18"/>
        </w:rPr>
      </w:pPr>
      <w:r w:rsidRPr="00A8085A">
        <w:rPr>
          <w:rFonts w:cs="Times"/>
          <w:smallCaps/>
          <w:szCs w:val="18"/>
        </w:rPr>
        <w:t>modul</w:t>
      </w:r>
      <w:r w:rsidRPr="00A8085A">
        <w:rPr>
          <w:rFonts w:cs="Times"/>
          <w:smallCaps/>
          <w:sz w:val="14"/>
          <w:szCs w:val="14"/>
        </w:rPr>
        <w:t>E</w:t>
      </w:r>
      <w:r w:rsidRPr="00A8085A">
        <w:rPr>
          <w:rFonts w:cs="Times"/>
          <w:smallCaps/>
          <w:sz w:val="16"/>
          <w:szCs w:val="16"/>
        </w:rPr>
        <w:t xml:space="preserve"> </w:t>
      </w:r>
      <w:r w:rsidRPr="00A8085A">
        <w:rPr>
          <w:rFonts w:cs="Times"/>
          <w:szCs w:val="18"/>
        </w:rPr>
        <w:t>II:</w:t>
      </w:r>
    </w:p>
    <w:p w14:paraId="5CDC5873" w14:textId="722AB6C2" w:rsidR="007666D7" w:rsidRPr="00A8085A" w:rsidRDefault="007666D7" w:rsidP="007666D7">
      <w:pPr>
        <w:ind w:left="284" w:hanging="284"/>
        <w:rPr>
          <w:rFonts w:ascii="Times" w:hAnsi="Times" w:cs="Times"/>
          <w:i/>
          <w:iCs/>
          <w:sz w:val="18"/>
          <w:szCs w:val="18"/>
          <w:lang w:val="it-IT"/>
        </w:rPr>
      </w:pPr>
      <w:r w:rsidRPr="00A8085A">
        <w:rPr>
          <w:rFonts w:ascii="Times" w:hAnsi="Times" w:cs="Times"/>
          <w:sz w:val="18"/>
          <w:szCs w:val="18"/>
          <w:lang w:val="it-IT"/>
        </w:rPr>
        <w:t>-</w:t>
      </w:r>
      <w:r w:rsidRPr="00A8085A">
        <w:rPr>
          <w:rFonts w:ascii="Times" w:hAnsi="Times" w:cs="Times"/>
          <w:sz w:val="18"/>
          <w:szCs w:val="18"/>
          <w:lang w:val="it-IT"/>
        </w:rPr>
        <w:tab/>
      </w:r>
      <w:r w:rsidRPr="00A8085A">
        <w:rPr>
          <w:rFonts w:ascii="Times" w:hAnsi="Times" w:cs="Times"/>
          <w:bCs/>
          <w:i/>
          <w:iCs/>
          <w:sz w:val="18"/>
          <w:szCs w:val="18"/>
          <w:lang w:val="it-IT"/>
        </w:rPr>
        <w:t>Milano viscontea: la città, i palazzi, le immagini</w:t>
      </w:r>
      <w:r w:rsidRPr="00A8085A">
        <w:rPr>
          <w:rFonts w:ascii="Times" w:hAnsi="Times" w:cs="Times"/>
          <w:bCs/>
          <w:sz w:val="18"/>
          <w:szCs w:val="18"/>
          <w:lang w:val="it-IT"/>
        </w:rPr>
        <w:t xml:space="preserve">, I, </w:t>
      </w:r>
      <w:r w:rsidRPr="00A8085A">
        <w:rPr>
          <w:rFonts w:ascii="Times" w:hAnsi="Times" w:cs="Times"/>
          <w:bCs/>
          <w:i/>
          <w:iCs/>
          <w:sz w:val="18"/>
          <w:szCs w:val="18"/>
          <w:lang w:val="it-IT"/>
        </w:rPr>
        <w:t>Le residenze viscontee da Palazzo Reale a San Giovanni in Conca</w:t>
      </w:r>
      <w:r w:rsidRPr="00A8085A">
        <w:rPr>
          <w:rFonts w:ascii="Times" w:hAnsi="Times" w:cs="Times"/>
          <w:bCs/>
          <w:sz w:val="18"/>
          <w:szCs w:val="18"/>
          <w:lang w:val="it-IT"/>
        </w:rPr>
        <w:t xml:space="preserve">; e II, </w:t>
      </w:r>
      <w:r w:rsidRPr="00A8085A">
        <w:rPr>
          <w:rFonts w:ascii="Times" w:hAnsi="Times" w:cs="Times"/>
          <w:i/>
          <w:iCs/>
          <w:sz w:val="18"/>
          <w:szCs w:val="18"/>
          <w:shd w:val="clear" w:color="auto" w:fill="FFFFFF"/>
          <w:lang w:val="it-IT"/>
        </w:rPr>
        <w:t>Strategie urbane e rappresentazione del potere, 1277-1385. Milano e le città d’Europa</w:t>
      </w:r>
      <w:r w:rsidRPr="00A8085A">
        <w:rPr>
          <w:rFonts w:ascii="Times" w:hAnsi="Times" w:cs="Times"/>
          <w:sz w:val="18"/>
          <w:szCs w:val="18"/>
          <w:shd w:val="clear" w:color="auto" w:fill="FFFFFF"/>
          <w:lang w:val="it-IT"/>
        </w:rPr>
        <w:t xml:space="preserve">, </w:t>
      </w:r>
      <w:proofErr w:type="spellStart"/>
      <w:r w:rsidRPr="00A8085A">
        <w:rPr>
          <w:rFonts w:ascii="Times" w:hAnsi="Times" w:cs="Times"/>
          <w:bCs/>
          <w:sz w:val="18"/>
          <w:szCs w:val="18"/>
          <w:lang w:val="it-IT"/>
        </w:rPr>
        <w:t>edited</w:t>
      </w:r>
      <w:proofErr w:type="spellEnd"/>
      <w:r w:rsidRPr="00A8085A">
        <w:rPr>
          <w:rFonts w:ascii="Times" w:hAnsi="Times" w:cs="Times"/>
          <w:bCs/>
          <w:sz w:val="18"/>
          <w:szCs w:val="18"/>
          <w:lang w:val="it-IT"/>
        </w:rPr>
        <w:t xml:space="preserve"> by S. Romano and M. Rossi, </w:t>
      </w:r>
      <w:proofErr w:type="spellStart"/>
      <w:r w:rsidRPr="00A8085A">
        <w:rPr>
          <w:rFonts w:ascii="Times" w:hAnsi="Times" w:cs="Times"/>
          <w:bCs/>
          <w:sz w:val="18"/>
          <w:szCs w:val="18"/>
          <w:lang w:val="it-IT"/>
        </w:rPr>
        <w:t>being</w:t>
      </w:r>
      <w:proofErr w:type="spellEnd"/>
      <w:r w:rsidRPr="00A8085A">
        <w:rPr>
          <w:rFonts w:ascii="Times" w:hAnsi="Times" w:cs="Times"/>
          <w:bCs/>
          <w:sz w:val="18"/>
          <w:szCs w:val="18"/>
          <w:lang w:val="it-IT"/>
        </w:rPr>
        <w:t xml:space="preserve"> </w:t>
      </w:r>
      <w:proofErr w:type="spellStart"/>
      <w:r w:rsidRPr="00A8085A">
        <w:rPr>
          <w:rFonts w:ascii="Times" w:hAnsi="Times" w:cs="Times"/>
          <w:bCs/>
          <w:sz w:val="18"/>
          <w:szCs w:val="18"/>
          <w:lang w:val="it-IT"/>
        </w:rPr>
        <w:t>published</w:t>
      </w:r>
      <w:proofErr w:type="spellEnd"/>
      <w:r w:rsidRPr="00A8085A">
        <w:rPr>
          <w:rFonts w:ascii="Times" w:hAnsi="Times" w:cs="Times"/>
          <w:bCs/>
          <w:sz w:val="18"/>
          <w:szCs w:val="18"/>
          <w:lang w:val="it-IT"/>
        </w:rPr>
        <w:t xml:space="preserve"> (</w:t>
      </w:r>
      <w:proofErr w:type="spellStart"/>
      <w:r w:rsidRPr="00A8085A">
        <w:rPr>
          <w:rFonts w:ascii="Times" w:hAnsi="Times" w:cs="Times"/>
          <w:bCs/>
          <w:sz w:val="18"/>
          <w:szCs w:val="18"/>
          <w:lang w:val="it-IT"/>
        </w:rPr>
        <w:t>essays</w:t>
      </w:r>
      <w:proofErr w:type="spellEnd"/>
      <w:r w:rsidRPr="00A8085A">
        <w:rPr>
          <w:rFonts w:ascii="Times" w:hAnsi="Times" w:cs="Times"/>
          <w:bCs/>
          <w:sz w:val="18"/>
          <w:szCs w:val="18"/>
          <w:lang w:val="it-IT"/>
        </w:rPr>
        <w:t xml:space="preserve"> on Palazzo Reale, the </w:t>
      </w:r>
      <w:proofErr w:type="spellStart"/>
      <w:r w:rsidR="00861680" w:rsidRPr="00A8085A">
        <w:rPr>
          <w:rFonts w:ascii="Times" w:hAnsi="Times" w:cs="Times"/>
          <w:bCs/>
          <w:sz w:val="18"/>
          <w:szCs w:val="18"/>
          <w:lang w:val="it-IT"/>
        </w:rPr>
        <w:t>Archbishop's</w:t>
      </w:r>
      <w:proofErr w:type="spellEnd"/>
      <w:r w:rsidR="00861680" w:rsidRPr="00A8085A">
        <w:rPr>
          <w:rFonts w:ascii="Times" w:hAnsi="Times" w:cs="Times"/>
          <w:bCs/>
          <w:sz w:val="18"/>
          <w:szCs w:val="18"/>
          <w:lang w:val="it-IT"/>
        </w:rPr>
        <w:t xml:space="preserve"> </w:t>
      </w:r>
      <w:proofErr w:type="spellStart"/>
      <w:r w:rsidR="00861680" w:rsidRPr="00A8085A">
        <w:rPr>
          <w:rFonts w:ascii="Times" w:hAnsi="Times" w:cs="Times"/>
          <w:bCs/>
          <w:sz w:val="18"/>
          <w:szCs w:val="18"/>
          <w:lang w:val="it-IT"/>
        </w:rPr>
        <w:t>palace</w:t>
      </w:r>
      <w:proofErr w:type="spellEnd"/>
      <w:r w:rsidRPr="00A8085A">
        <w:rPr>
          <w:rFonts w:ascii="Times" w:hAnsi="Times" w:cs="Times"/>
          <w:bCs/>
          <w:sz w:val="18"/>
          <w:szCs w:val="18"/>
          <w:lang w:val="it-IT"/>
        </w:rPr>
        <w:t xml:space="preserve">, Bernabò Visconti Palace, Avignon, Paris, </w:t>
      </w:r>
      <w:proofErr w:type="spellStart"/>
      <w:r w:rsidRPr="00A8085A">
        <w:rPr>
          <w:rFonts w:ascii="Times" w:hAnsi="Times" w:cs="Times"/>
          <w:bCs/>
          <w:sz w:val="18"/>
          <w:szCs w:val="18"/>
          <w:lang w:val="it-IT"/>
        </w:rPr>
        <w:t>Prague</w:t>
      </w:r>
      <w:proofErr w:type="spellEnd"/>
      <w:r w:rsidRPr="00A8085A">
        <w:rPr>
          <w:rFonts w:ascii="Times" w:hAnsi="Times" w:cs="Times"/>
          <w:bCs/>
          <w:sz w:val="18"/>
          <w:szCs w:val="18"/>
          <w:lang w:val="it-IT"/>
        </w:rPr>
        <w:t>, Padua, Verona).</w:t>
      </w:r>
    </w:p>
    <w:p w14:paraId="0C3A2A3E" w14:textId="6B63B4CD" w:rsidR="007666D7" w:rsidRPr="00A8085A" w:rsidRDefault="007666D7" w:rsidP="007666D7">
      <w:pPr>
        <w:pStyle w:val="Testo2"/>
        <w:numPr>
          <w:ilvl w:val="0"/>
          <w:numId w:val="5"/>
        </w:numPr>
        <w:tabs>
          <w:tab w:val="left" w:pos="284"/>
        </w:tabs>
        <w:spacing w:line="240" w:lineRule="auto"/>
        <w:ind w:left="284" w:hanging="284"/>
        <w:jc w:val="left"/>
        <w:rPr>
          <w:rFonts w:cs="Times"/>
          <w:szCs w:val="18"/>
          <w:lang w:val="en-US"/>
        </w:rPr>
      </w:pPr>
      <w:r w:rsidRPr="00A8085A">
        <w:rPr>
          <w:rFonts w:cs="Times"/>
          <w:szCs w:val="18"/>
          <w:lang w:val="en-US"/>
        </w:rPr>
        <w:t>One (or more) essays selected by students from a list which will be provided during the course and published on the Blackboard platform.</w:t>
      </w:r>
    </w:p>
    <w:p w14:paraId="2E7346AB" w14:textId="77777777" w:rsidR="007666D7" w:rsidRPr="00A8085A" w:rsidRDefault="007666D7" w:rsidP="007666D7">
      <w:pPr>
        <w:pStyle w:val="Testonotaapidipagina"/>
        <w:ind w:left="284" w:hanging="284"/>
        <w:jc w:val="both"/>
        <w:rPr>
          <w:rFonts w:ascii="Times" w:hAnsi="Times" w:cs="Times"/>
          <w:sz w:val="18"/>
          <w:szCs w:val="18"/>
          <w:lang w:val="en-US"/>
        </w:rPr>
      </w:pPr>
    </w:p>
    <w:p w14:paraId="176AE62A" w14:textId="77777777" w:rsidR="007666D7" w:rsidRPr="00A8085A" w:rsidRDefault="007666D7" w:rsidP="007666D7">
      <w:pPr>
        <w:pStyle w:val="Testo2"/>
        <w:spacing w:before="120" w:line="240" w:lineRule="auto"/>
        <w:ind w:left="284" w:hanging="284"/>
        <w:rPr>
          <w:rFonts w:cs="Times"/>
          <w:szCs w:val="18"/>
          <w:lang w:val="en-US"/>
        </w:rPr>
      </w:pPr>
      <w:r w:rsidRPr="00A8085A">
        <w:rPr>
          <w:rFonts w:cs="Times"/>
          <w:smallCaps/>
          <w:szCs w:val="18"/>
          <w:lang w:val="en-US"/>
        </w:rPr>
        <w:lastRenderedPageBreak/>
        <w:t>modules</w:t>
      </w:r>
      <w:r w:rsidRPr="00A8085A">
        <w:rPr>
          <w:rFonts w:cs="Times"/>
          <w:szCs w:val="18"/>
          <w:lang w:val="en-US"/>
        </w:rPr>
        <w:t xml:space="preserve"> I and II: Home reading for an in-depth study by students of the Italian and European context: </w:t>
      </w:r>
      <w:r w:rsidRPr="00A8085A">
        <w:rPr>
          <w:rFonts w:cs="Times"/>
          <w:smallCaps/>
          <w:szCs w:val="18"/>
          <w:lang w:val="en-US"/>
        </w:rPr>
        <w:t>E. Castelnuovo</w:t>
      </w:r>
      <w:r w:rsidRPr="00A8085A">
        <w:rPr>
          <w:rFonts w:cs="Times"/>
          <w:szCs w:val="18"/>
          <w:lang w:val="en-US"/>
        </w:rPr>
        <w:t xml:space="preserve">, </w:t>
      </w:r>
      <w:r w:rsidRPr="00A8085A">
        <w:rPr>
          <w:rFonts w:cs="Times"/>
          <w:i/>
          <w:szCs w:val="18"/>
          <w:lang w:val="en-US"/>
        </w:rPr>
        <w:t xml:space="preserve">Arte delle città, arte delle corti tra XII e XIV secolo, </w:t>
      </w:r>
      <w:r w:rsidRPr="00A8085A">
        <w:rPr>
          <w:rFonts w:cs="Times"/>
          <w:szCs w:val="18"/>
          <w:lang w:val="en-US"/>
        </w:rPr>
        <w:t xml:space="preserve">Einaudi, Turin 2009. </w:t>
      </w:r>
    </w:p>
    <w:bookmarkEnd w:id="0"/>
    <w:p w14:paraId="7B0C9D24" w14:textId="77777777" w:rsidR="002501E6" w:rsidRPr="00A8085A" w:rsidRDefault="002320B1" w:rsidP="00965FBC">
      <w:pPr>
        <w:pStyle w:val="Paragrafoelenco"/>
        <w:numPr>
          <w:ilvl w:val="0"/>
          <w:numId w:val="4"/>
        </w:numPr>
        <w:ind w:left="284" w:hanging="284"/>
        <w:rPr>
          <w:rFonts w:ascii="Times" w:hAnsi="Times" w:cs="Times"/>
          <w:smallCaps/>
          <w:sz w:val="18"/>
          <w:szCs w:val="18"/>
          <w:lang w:val="it-IT"/>
        </w:rPr>
      </w:pPr>
      <w:r w:rsidRPr="00A8085A">
        <w:rPr>
          <w:rFonts w:ascii="Times" w:hAnsi="Times" w:cs="Times"/>
          <w:smallCaps/>
          <w:sz w:val="18"/>
          <w:szCs w:val="18"/>
          <w:lang w:val="it-IT"/>
        </w:rPr>
        <w:t>G.C. Sciolla</w:t>
      </w:r>
      <w:r w:rsidRPr="00A8085A">
        <w:rPr>
          <w:rFonts w:ascii="Times" w:hAnsi="Times" w:cs="Times"/>
          <w:sz w:val="18"/>
          <w:szCs w:val="18"/>
          <w:lang w:val="it-IT"/>
        </w:rPr>
        <w:t xml:space="preserve">, </w:t>
      </w:r>
      <w:r w:rsidRPr="00A8085A">
        <w:rPr>
          <w:rFonts w:ascii="Times" w:hAnsi="Times" w:cs="Times"/>
          <w:i/>
          <w:sz w:val="18"/>
          <w:szCs w:val="18"/>
          <w:lang w:val="it-IT"/>
        </w:rPr>
        <w:t>Studiare l'arte. Metodo, analisi e interpretazione delle opere e degli artisti</w:t>
      </w:r>
      <w:r w:rsidR="00780A76" w:rsidRPr="00A8085A">
        <w:rPr>
          <w:rFonts w:ascii="Times" w:hAnsi="Times" w:cs="Times"/>
          <w:sz w:val="18"/>
          <w:szCs w:val="18"/>
          <w:lang w:val="it-IT"/>
        </w:rPr>
        <w:t>, Utet, Turin 2001; or</w:t>
      </w:r>
      <w:r w:rsidRPr="00A8085A">
        <w:rPr>
          <w:rFonts w:ascii="Times" w:hAnsi="Times" w:cs="Times"/>
          <w:sz w:val="18"/>
          <w:szCs w:val="18"/>
          <w:lang w:val="it-IT"/>
        </w:rPr>
        <w:t xml:space="preserve"> </w:t>
      </w:r>
      <w:r w:rsidRPr="00A8085A">
        <w:rPr>
          <w:rFonts w:ascii="Times" w:hAnsi="Times" w:cs="Times"/>
          <w:smallCaps/>
          <w:sz w:val="18"/>
          <w:szCs w:val="18"/>
          <w:lang w:val="it-IT"/>
        </w:rPr>
        <w:t>G.C. Sciolla</w:t>
      </w:r>
      <w:r w:rsidRPr="00A8085A">
        <w:rPr>
          <w:rFonts w:ascii="Times" w:hAnsi="Times" w:cs="Times"/>
          <w:sz w:val="18"/>
          <w:szCs w:val="18"/>
          <w:lang w:val="it-IT"/>
        </w:rPr>
        <w:t xml:space="preserve">, </w:t>
      </w:r>
      <w:r w:rsidRPr="00A8085A">
        <w:rPr>
          <w:rFonts w:ascii="Times" w:hAnsi="Times" w:cs="Times"/>
          <w:i/>
          <w:sz w:val="18"/>
          <w:szCs w:val="18"/>
          <w:lang w:val="it-IT"/>
        </w:rPr>
        <w:t>Insegnare l'arte. Proposte didattiche per la lettura degli oggetti artistici</w:t>
      </w:r>
      <w:r w:rsidRPr="00A8085A">
        <w:rPr>
          <w:rFonts w:ascii="Times" w:hAnsi="Times" w:cs="Times"/>
          <w:sz w:val="18"/>
          <w:szCs w:val="18"/>
          <w:lang w:val="it-IT"/>
        </w:rPr>
        <w:t xml:space="preserve">, La </w:t>
      </w:r>
      <w:r w:rsidR="00780A76" w:rsidRPr="00A8085A">
        <w:rPr>
          <w:rFonts w:ascii="Times" w:hAnsi="Times" w:cs="Times"/>
          <w:sz w:val="18"/>
          <w:szCs w:val="18"/>
          <w:lang w:val="it-IT"/>
        </w:rPr>
        <w:t>Nuova Italia, Scandicci (Florence</w:t>
      </w:r>
      <w:r w:rsidRPr="00A8085A">
        <w:rPr>
          <w:rFonts w:ascii="Times" w:hAnsi="Times" w:cs="Times"/>
          <w:sz w:val="18"/>
          <w:szCs w:val="18"/>
          <w:lang w:val="it-IT"/>
        </w:rPr>
        <w:t>) 1988.</w:t>
      </w:r>
    </w:p>
    <w:p w14:paraId="39166E9D" w14:textId="6B1BFE54" w:rsidR="007666D7" w:rsidRPr="00A8085A" w:rsidRDefault="007666D7" w:rsidP="0056031F">
      <w:pPr>
        <w:pStyle w:val="Testo2"/>
        <w:spacing w:before="120" w:line="240" w:lineRule="auto"/>
        <w:ind w:left="284" w:hanging="284"/>
        <w:rPr>
          <w:rFonts w:cs="Times"/>
          <w:szCs w:val="18"/>
          <w:lang w:val="en-US"/>
        </w:rPr>
      </w:pPr>
      <w:r w:rsidRPr="00A8085A">
        <w:rPr>
          <w:rFonts w:cs="Times"/>
          <w:szCs w:val="18"/>
          <w:lang w:val="en-US"/>
        </w:rPr>
        <w:t xml:space="preserve">The reading list will be specified and integrated during the course and, if possible, published on the Blackboard platform. Lecture notes are useful and the projected images, which will also be made available for students on the Blackboard platform, are essential,  </w:t>
      </w:r>
    </w:p>
    <w:p w14:paraId="2C9E578D" w14:textId="77777777" w:rsidR="007666D7" w:rsidRPr="00A8085A" w:rsidRDefault="009E1D3F" w:rsidP="0056031F">
      <w:pPr>
        <w:tabs>
          <w:tab w:val="left" w:pos="284"/>
        </w:tabs>
        <w:autoSpaceDE/>
        <w:autoSpaceDN/>
        <w:spacing w:before="240" w:after="120"/>
        <w:jc w:val="both"/>
        <w:rPr>
          <w:rFonts w:ascii="Times" w:hAnsi="Times" w:cs="Times"/>
          <w:b/>
          <w:bCs/>
          <w:i/>
          <w:iCs/>
          <w:sz w:val="18"/>
          <w:szCs w:val="18"/>
        </w:rPr>
      </w:pPr>
      <w:r w:rsidRPr="00A8085A">
        <w:rPr>
          <w:rFonts w:ascii="Times" w:hAnsi="Times" w:cs="Times"/>
          <w:b/>
          <w:bCs/>
          <w:i/>
          <w:iCs/>
          <w:sz w:val="18"/>
          <w:szCs w:val="18"/>
        </w:rPr>
        <w:t>TEACHING METHOD</w:t>
      </w:r>
      <w:bookmarkStart w:id="1" w:name="_Hlk71470086"/>
    </w:p>
    <w:p w14:paraId="2172BFCD" w14:textId="2BF8BF0C" w:rsidR="007666D7" w:rsidRPr="00A8085A" w:rsidRDefault="005B602A" w:rsidP="0056031F">
      <w:pPr>
        <w:pStyle w:val="Testo2"/>
        <w:spacing w:line="240" w:lineRule="auto"/>
        <w:rPr>
          <w:rFonts w:cs="Times"/>
          <w:szCs w:val="18"/>
          <w:lang w:val="en-US"/>
        </w:rPr>
      </w:pPr>
      <w:r w:rsidRPr="00A8085A">
        <w:rPr>
          <w:rFonts w:cs="Times"/>
          <w:szCs w:val="18"/>
          <w:lang w:val="en-US"/>
        </w:rPr>
        <w:t xml:space="preserve">During lectures, architectures, cycles of mural paintings, sculptures, miniatures and paintings will be presented, situating the works in their historical and artistic context, with an in-depth historical, iconographic and stylistic reading, with specific reference to patronage. For the sake of clarity, a chronological timeline will be followed, gradually broadening reference points. The works will be duly analysed using PowerPoint presentations and – if possible – during some educational visits to monuments and museums. </w:t>
      </w:r>
    </w:p>
    <w:bookmarkEnd w:id="1"/>
    <w:p w14:paraId="4A34EDE5" w14:textId="77777777" w:rsidR="007666D7" w:rsidRPr="00A8085A" w:rsidRDefault="009E1D3F" w:rsidP="0056031F">
      <w:pPr>
        <w:tabs>
          <w:tab w:val="left" w:pos="284"/>
        </w:tabs>
        <w:autoSpaceDE/>
        <w:autoSpaceDN/>
        <w:spacing w:before="240" w:after="120"/>
        <w:jc w:val="both"/>
        <w:rPr>
          <w:rFonts w:ascii="Times" w:hAnsi="Times" w:cs="Times"/>
          <w:b/>
          <w:i/>
          <w:sz w:val="18"/>
          <w:szCs w:val="18"/>
        </w:rPr>
      </w:pPr>
      <w:r w:rsidRPr="00A8085A">
        <w:rPr>
          <w:rFonts w:ascii="Times" w:hAnsi="Times" w:cs="Times"/>
          <w:b/>
          <w:i/>
          <w:sz w:val="18"/>
          <w:szCs w:val="18"/>
        </w:rPr>
        <w:t xml:space="preserve"> ASSESSMENT METHOD AND CRITERIA</w:t>
      </w:r>
    </w:p>
    <w:p w14:paraId="23FA4583" w14:textId="5B3A7B09" w:rsidR="005B602A" w:rsidRPr="00A8085A" w:rsidRDefault="005B602A" w:rsidP="00780A76">
      <w:pPr>
        <w:pStyle w:val="Testo2"/>
        <w:spacing w:line="240" w:lineRule="auto"/>
        <w:rPr>
          <w:rFonts w:cs="Times"/>
          <w:szCs w:val="18"/>
          <w:lang w:val="en-US"/>
        </w:rPr>
      </w:pPr>
      <w:r w:rsidRPr="00A8085A">
        <w:rPr>
          <w:rFonts w:cs="Times"/>
          <w:szCs w:val="18"/>
          <w:lang w:val="en-US"/>
        </w:rPr>
        <w:t xml:space="preserve">Students will take an oral exam which will consist </w:t>
      </w:r>
      <w:r w:rsidR="00C5216E" w:rsidRPr="00A8085A">
        <w:rPr>
          <w:rFonts w:cs="Times"/>
          <w:szCs w:val="18"/>
          <w:lang w:val="en-US"/>
        </w:rPr>
        <w:t>of</w:t>
      </w:r>
      <w:r w:rsidRPr="00A8085A">
        <w:rPr>
          <w:rFonts w:cs="Times"/>
          <w:szCs w:val="18"/>
          <w:lang w:val="en-US"/>
        </w:rPr>
        <w:t xml:space="preserve"> questions on topics covered during lectures, on compulsory and optional texts, on the recognition of the images presented during the course and on possible in-depth self-study. Students will have to demonstrate that they are capable of situating the works and the artists in the general historical and artistic context based on the given reading list; of providing an adequate description of patronage; of carrying out a precise historical, iconographic and stylistic reading of the works, based on </w:t>
      </w:r>
      <w:bookmarkStart w:id="2" w:name="_Hlk70679567"/>
      <w:r w:rsidRPr="00A8085A">
        <w:rPr>
          <w:rFonts w:cs="Times"/>
          <w:szCs w:val="18"/>
          <w:lang w:val="en-US"/>
        </w:rPr>
        <w:t>PowerPoint</w:t>
      </w:r>
      <w:bookmarkEnd w:id="2"/>
      <w:r w:rsidRPr="00A8085A">
        <w:rPr>
          <w:rFonts w:cs="Times"/>
          <w:szCs w:val="18"/>
          <w:lang w:val="en-US"/>
        </w:rPr>
        <w:t xml:space="preserve"> slides projected during lectures and made available on the Blackboard platform ; of using a correct lexicon of the discipline and of demonstrating synthesis skills during presentations and critical thinking skills. </w:t>
      </w:r>
    </w:p>
    <w:p w14:paraId="5349823D" w14:textId="77777777" w:rsidR="00D3587B" w:rsidRPr="00A8085A" w:rsidRDefault="002320B1" w:rsidP="00D90D9D">
      <w:pPr>
        <w:autoSpaceDE/>
        <w:autoSpaceDN/>
        <w:ind w:firstLine="284"/>
        <w:jc w:val="both"/>
        <w:rPr>
          <w:rFonts w:ascii="Times" w:hAnsi="Times" w:cs="Times"/>
          <w:noProof/>
          <w:sz w:val="18"/>
          <w:szCs w:val="18"/>
          <w:lang w:val="en-US"/>
        </w:rPr>
      </w:pPr>
      <w:r w:rsidRPr="00A8085A">
        <w:rPr>
          <w:rFonts w:ascii="Times" w:hAnsi="Times" w:cs="Times"/>
          <w:noProof/>
          <w:sz w:val="18"/>
          <w:szCs w:val="18"/>
          <w:lang w:val="en-US"/>
        </w:rPr>
        <w:t>Moreover, students will have to present an exercise carried out during the</w:t>
      </w:r>
      <w:r w:rsidR="00180549" w:rsidRPr="00A8085A">
        <w:rPr>
          <w:rFonts w:ascii="Times" w:hAnsi="Times" w:cs="Times"/>
          <w:noProof/>
          <w:sz w:val="18"/>
          <w:szCs w:val="18"/>
          <w:lang w:val="en-US"/>
        </w:rPr>
        <w:t xml:space="preserve"> Teaching of</w:t>
      </w:r>
      <w:r w:rsidRPr="00A8085A">
        <w:rPr>
          <w:rFonts w:ascii="Times" w:hAnsi="Times" w:cs="Times"/>
          <w:noProof/>
          <w:sz w:val="18"/>
          <w:szCs w:val="18"/>
          <w:lang w:val="en-US"/>
        </w:rPr>
        <w:t xml:space="preserve"> History of Art  Workshop  that they have attended. </w:t>
      </w:r>
    </w:p>
    <w:p w14:paraId="12724E2D" w14:textId="1CCDBE77" w:rsidR="005B602A" w:rsidRPr="00A8085A" w:rsidRDefault="005B602A" w:rsidP="0056031F">
      <w:pPr>
        <w:pStyle w:val="Testo2"/>
        <w:spacing w:line="240" w:lineRule="auto"/>
        <w:rPr>
          <w:lang w:val="en-US"/>
        </w:rPr>
      </w:pPr>
      <w:r w:rsidRPr="00A8085A">
        <w:rPr>
          <w:rFonts w:cs="Times"/>
          <w:szCs w:val="18"/>
          <w:lang w:val="en-US"/>
        </w:rPr>
        <w:t xml:space="preserve"> </w:t>
      </w:r>
      <w:r w:rsidRPr="00A8085A">
        <w:rPr>
          <w:lang w:val="en-US"/>
        </w:rPr>
        <w:t>The final assessment will also be based on the relevance of the replies, the appropriate use of the lexicon of the discipline, synthesis skills during presentations and general knowledge of the History of Medieval art, with the acquisition of critical references and of the most significant debates</w:t>
      </w:r>
      <w:r w:rsidR="00D3587B" w:rsidRPr="00A8085A">
        <w:rPr>
          <w:rFonts w:cs="Times"/>
          <w:szCs w:val="18"/>
          <w:lang w:val="en-US"/>
        </w:rPr>
        <w:t>,</w:t>
      </w:r>
      <w:r w:rsidR="00180549" w:rsidRPr="00A8085A">
        <w:rPr>
          <w:rFonts w:cs="Times"/>
          <w:szCs w:val="18"/>
          <w:lang w:val="en-US"/>
        </w:rPr>
        <w:t xml:space="preserve"> besides the acquired teaching skills. </w:t>
      </w:r>
    </w:p>
    <w:p w14:paraId="462DCC52" w14:textId="1C10900F" w:rsidR="005B602A" w:rsidRPr="00A8085A" w:rsidRDefault="009E1D3F" w:rsidP="0056031F">
      <w:pPr>
        <w:pStyle w:val="Testo2"/>
        <w:spacing w:before="240" w:after="120" w:line="240" w:lineRule="auto"/>
        <w:ind w:firstLine="0"/>
        <w:rPr>
          <w:b/>
          <w:i/>
          <w:lang w:val="en-US"/>
        </w:rPr>
      </w:pPr>
      <w:r w:rsidRPr="00A8085A">
        <w:rPr>
          <w:b/>
          <w:i/>
          <w:lang w:val="en-US"/>
        </w:rPr>
        <w:t>NOTES AND PREREQUISITES</w:t>
      </w:r>
    </w:p>
    <w:p w14:paraId="4A3B09FB" w14:textId="77777777" w:rsidR="005B602A" w:rsidRPr="00A8085A" w:rsidRDefault="005B602A" w:rsidP="0056031F">
      <w:pPr>
        <w:pStyle w:val="Testo2"/>
        <w:spacing w:line="240" w:lineRule="auto"/>
        <w:rPr>
          <w:lang w:val="en-US"/>
        </w:rPr>
      </w:pPr>
      <w:r w:rsidRPr="00A8085A">
        <w:rPr>
          <w:szCs w:val="18"/>
          <w:lang w:val="en-US"/>
        </w:rPr>
        <w:t xml:space="preserve">A prerequisite for students wishing to attend the course is a good knowledge of general aspects of the History of Medieval Art, which should have been taken during the first-level degree.  </w:t>
      </w:r>
      <w:r w:rsidRPr="00A8085A">
        <w:rPr>
          <w:rFonts w:cs="Times"/>
          <w:szCs w:val="18"/>
          <w:lang w:val="en-US"/>
        </w:rPr>
        <w:t xml:space="preserve">Failing that, students may replace a module of this programme with the general part of the History of Medieval Art (from Early Christianity to international Gothic), to be specified during the first lectures. </w:t>
      </w:r>
    </w:p>
    <w:p w14:paraId="55FAC6E3" w14:textId="77777777" w:rsidR="005B602A" w:rsidRPr="00A8085A" w:rsidRDefault="005B602A" w:rsidP="0056031F">
      <w:pPr>
        <w:pStyle w:val="Testo2"/>
        <w:spacing w:line="240" w:lineRule="auto"/>
        <w:rPr>
          <w:rFonts w:cs="Times"/>
          <w:szCs w:val="18"/>
          <w:lang w:val="en-US"/>
        </w:rPr>
      </w:pPr>
      <w:r w:rsidRPr="00A8085A">
        <w:rPr>
          <w:rFonts w:cs="Times"/>
          <w:szCs w:val="18"/>
          <w:lang w:val="en-US"/>
        </w:rPr>
        <w:t>Moreover, students must have a basic knowledge of Medieval history and of Italian and European geography, which can be remedied using a historical and a geographic atlas.</w:t>
      </w:r>
    </w:p>
    <w:p w14:paraId="10ACD11A" w14:textId="77777777" w:rsidR="005B602A" w:rsidRPr="00A8085A" w:rsidRDefault="005B602A" w:rsidP="0056031F">
      <w:pPr>
        <w:pStyle w:val="Testo2"/>
        <w:spacing w:line="240" w:lineRule="auto"/>
        <w:rPr>
          <w:rFonts w:cs="Times"/>
          <w:szCs w:val="18"/>
          <w:lang w:val="en-US"/>
        </w:rPr>
      </w:pPr>
      <w:r w:rsidRPr="00A8085A">
        <w:rPr>
          <w:rFonts w:cs="Times"/>
          <w:szCs w:val="18"/>
          <w:lang w:val="en-US"/>
        </w:rPr>
        <w:t>Students may also take the exam on only one module and earn 6 ECTS.</w:t>
      </w:r>
    </w:p>
    <w:p w14:paraId="0623051F" w14:textId="61EFE5DE" w:rsidR="005B602A" w:rsidRPr="00A8085A" w:rsidRDefault="005B602A" w:rsidP="0056031F">
      <w:pPr>
        <w:ind w:firstLine="284"/>
        <w:contextualSpacing/>
        <w:rPr>
          <w:rFonts w:eastAsiaTheme="minorHAnsi"/>
          <w:b/>
          <w:i/>
          <w:sz w:val="18"/>
          <w:szCs w:val="18"/>
        </w:rPr>
      </w:pPr>
      <w:r w:rsidRPr="00A8085A">
        <w:rPr>
          <w:sz w:val="18"/>
          <w:szCs w:val="18"/>
          <w:lang w:val="en-US"/>
        </w:rPr>
        <w:lastRenderedPageBreak/>
        <w:t>Students are strongly advised to attend the Painting Recognition Workshop during the second semester.</w:t>
      </w:r>
    </w:p>
    <w:p w14:paraId="0888361B" w14:textId="77777777" w:rsidR="005B602A" w:rsidRPr="00A8085A" w:rsidRDefault="005B602A" w:rsidP="0056031F">
      <w:pPr>
        <w:pStyle w:val="Testo2"/>
        <w:spacing w:before="120"/>
        <w:rPr>
          <w:noProof w:val="0"/>
          <w:lang w:val="en-US"/>
        </w:rPr>
      </w:pPr>
      <w:r w:rsidRPr="00A8085A">
        <w:rPr>
          <w:lang w:val="en-US"/>
        </w:rPr>
        <w:t>Further information can be found on the lecturer's webpage at http://docenti.unicatt.it/web/searchByName.do?language=ENG or on the Faculty notice board.</w:t>
      </w:r>
    </w:p>
    <w:p w14:paraId="6C9053FE" w14:textId="77777777" w:rsidR="003C2C82" w:rsidRPr="00A8085A" w:rsidRDefault="003C2C82" w:rsidP="00A00EAF">
      <w:pPr>
        <w:pStyle w:val="Testo2"/>
        <w:spacing w:before="120" w:line="240" w:lineRule="auto"/>
        <w:rPr>
          <w:rFonts w:cs="Times"/>
          <w:szCs w:val="18"/>
          <w:lang w:val="en-US"/>
        </w:rPr>
      </w:pPr>
    </w:p>
    <w:sectPr w:rsidR="003C2C82" w:rsidRPr="00A8085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B6908"/>
    <w:multiLevelType w:val="hybridMultilevel"/>
    <w:tmpl w:val="0FC8EDDC"/>
    <w:lvl w:ilvl="0" w:tplc="6EE0093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C522E8"/>
    <w:multiLevelType w:val="hybridMultilevel"/>
    <w:tmpl w:val="04FCA7A6"/>
    <w:lvl w:ilvl="0" w:tplc="645ECE4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0815DB"/>
    <w:multiLevelType w:val="hybridMultilevel"/>
    <w:tmpl w:val="932C6B3E"/>
    <w:lvl w:ilvl="0" w:tplc="832EE59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B41C95"/>
    <w:multiLevelType w:val="hybridMultilevel"/>
    <w:tmpl w:val="926E2178"/>
    <w:lvl w:ilvl="0" w:tplc="6A2EC71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7001A1"/>
    <w:multiLevelType w:val="hybridMultilevel"/>
    <w:tmpl w:val="7A4C301E"/>
    <w:lvl w:ilvl="0" w:tplc="0FA22C4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1F784F"/>
    <w:multiLevelType w:val="hybridMultilevel"/>
    <w:tmpl w:val="7BB2D1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C3610EC"/>
    <w:multiLevelType w:val="hybridMultilevel"/>
    <w:tmpl w:val="EDC40090"/>
    <w:lvl w:ilvl="0" w:tplc="F2F8D8F0">
      <w:numFmt w:val="bullet"/>
      <w:lvlText w:val="-"/>
      <w:lvlJc w:val="left"/>
      <w:pPr>
        <w:ind w:left="720" w:hanging="360"/>
      </w:pPr>
      <w:rPr>
        <w:rFonts w:ascii="Times" w:eastAsia="Times New Roman" w:hAnsi="Times" w:cs="Time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6537230">
    <w:abstractNumId w:val="5"/>
  </w:num>
  <w:num w:numId="2" w16cid:durableId="1802117126">
    <w:abstractNumId w:val="3"/>
  </w:num>
  <w:num w:numId="3" w16cid:durableId="1466311810">
    <w:abstractNumId w:val="2"/>
  </w:num>
  <w:num w:numId="4" w16cid:durableId="2036927172">
    <w:abstractNumId w:val="0"/>
  </w:num>
  <w:num w:numId="5" w16cid:durableId="1840659938">
    <w:abstractNumId w:val="1"/>
  </w:num>
  <w:num w:numId="6" w16cid:durableId="803474509">
    <w:abstractNumId w:val="4"/>
  </w:num>
  <w:num w:numId="7" w16cid:durableId="1144539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CC"/>
    <w:rsid w:val="00004A7E"/>
    <w:rsid w:val="0006493A"/>
    <w:rsid w:val="000C496E"/>
    <w:rsid w:val="00113731"/>
    <w:rsid w:val="00180549"/>
    <w:rsid w:val="00187621"/>
    <w:rsid w:val="001876B2"/>
    <w:rsid w:val="001B4F1E"/>
    <w:rsid w:val="00206126"/>
    <w:rsid w:val="002320B1"/>
    <w:rsid w:val="00243391"/>
    <w:rsid w:val="002449B7"/>
    <w:rsid w:val="002501E6"/>
    <w:rsid w:val="002D64A9"/>
    <w:rsid w:val="002E0D35"/>
    <w:rsid w:val="0031076A"/>
    <w:rsid w:val="0031633E"/>
    <w:rsid w:val="003379A2"/>
    <w:rsid w:val="00391D55"/>
    <w:rsid w:val="003A688B"/>
    <w:rsid w:val="003B15F1"/>
    <w:rsid w:val="003B44C0"/>
    <w:rsid w:val="003C2C82"/>
    <w:rsid w:val="00411C96"/>
    <w:rsid w:val="00424CCC"/>
    <w:rsid w:val="00450649"/>
    <w:rsid w:val="00465C7B"/>
    <w:rsid w:val="00465D1A"/>
    <w:rsid w:val="004818C5"/>
    <w:rsid w:val="004C3918"/>
    <w:rsid w:val="004D1217"/>
    <w:rsid w:val="004D6008"/>
    <w:rsid w:val="004E1C3D"/>
    <w:rsid w:val="004E306D"/>
    <w:rsid w:val="004E6E77"/>
    <w:rsid w:val="00506D42"/>
    <w:rsid w:val="005106DC"/>
    <w:rsid w:val="0056031F"/>
    <w:rsid w:val="005648F2"/>
    <w:rsid w:val="005B2DC7"/>
    <w:rsid w:val="005B602A"/>
    <w:rsid w:val="005F242D"/>
    <w:rsid w:val="005F4EA6"/>
    <w:rsid w:val="00612C06"/>
    <w:rsid w:val="006166BB"/>
    <w:rsid w:val="00627273"/>
    <w:rsid w:val="00634D03"/>
    <w:rsid w:val="0063646C"/>
    <w:rsid w:val="006402CE"/>
    <w:rsid w:val="00640F4B"/>
    <w:rsid w:val="00644C52"/>
    <w:rsid w:val="006505CB"/>
    <w:rsid w:val="006568A9"/>
    <w:rsid w:val="00667D4F"/>
    <w:rsid w:val="0069315A"/>
    <w:rsid w:val="006E00BA"/>
    <w:rsid w:val="006F1772"/>
    <w:rsid w:val="006F5A3F"/>
    <w:rsid w:val="00744959"/>
    <w:rsid w:val="00755078"/>
    <w:rsid w:val="00762BAD"/>
    <w:rsid w:val="007666D7"/>
    <w:rsid w:val="007800DD"/>
    <w:rsid w:val="00780A76"/>
    <w:rsid w:val="00794E58"/>
    <w:rsid w:val="00797274"/>
    <w:rsid w:val="0081500D"/>
    <w:rsid w:val="00861680"/>
    <w:rsid w:val="0086213A"/>
    <w:rsid w:val="00873810"/>
    <w:rsid w:val="00885CEE"/>
    <w:rsid w:val="008C389F"/>
    <w:rsid w:val="008D3385"/>
    <w:rsid w:val="00900528"/>
    <w:rsid w:val="009026BF"/>
    <w:rsid w:val="00904A8E"/>
    <w:rsid w:val="00910727"/>
    <w:rsid w:val="00912E19"/>
    <w:rsid w:val="009262FD"/>
    <w:rsid w:val="009338F5"/>
    <w:rsid w:val="00940DA2"/>
    <w:rsid w:val="0095682A"/>
    <w:rsid w:val="009E1D3F"/>
    <w:rsid w:val="009E5980"/>
    <w:rsid w:val="00A00EAF"/>
    <w:rsid w:val="00A04E74"/>
    <w:rsid w:val="00A73209"/>
    <w:rsid w:val="00A8085A"/>
    <w:rsid w:val="00A87B2B"/>
    <w:rsid w:val="00A91B9A"/>
    <w:rsid w:val="00AB1416"/>
    <w:rsid w:val="00AB42E3"/>
    <w:rsid w:val="00AD53B8"/>
    <w:rsid w:val="00AE196E"/>
    <w:rsid w:val="00B40E31"/>
    <w:rsid w:val="00B4490A"/>
    <w:rsid w:val="00BB7312"/>
    <w:rsid w:val="00BE1C7B"/>
    <w:rsid w:val="00BF1FBB"/>
    <w:rsid w:val="00C15DD5"/>
    <w:rsid w:val="00C221B0"/>
    <w:rsid w:val="00C403F1"/>
    <w:rsid w:val="00C5216E"/>
    <w:rsid w:val="00CB1455"/>
    <w:rsid w:val="00CB7AAF"/>
    <w:rsid w:val="00CE61FE"/>
    <w:rsid w:val="00CF431D"/>
    <w:rsid w:val="00D041DD"/>
    <w:rsid w:val="00D27F0D"/>
    <w:rsid w:val="00D3587B"/>
    <w:rsid w:val="00D55993"/>
    <w:rsid w:val="00D90D9D"/>
    <w:rsid w:val="00DB06BE"/>
    <w:rsid w:val="00DF518E"/>
    <w:rsid w:val="00DF694C"/>
    <w:rsid w:val="00E6139C"/>
    <w:rsid w:val="00E81570"/>
    <w:rsid w:val="00E9307A"/>
    <w:rsid w:val="00EA27CA"/>
    <w:rsid w:val="00ED37D0"/>
    <w:rsid w:val="00F2606D"/>
    <w:rsid w:val="00F52774"/>
    <w:rsid w:val="00FB3F1F"/>
    <w:rsid w:val="00FC152A"/>
    <w:rsid w:val="00FC5A45"/>
    <w:rsid w:val="00FD0D46"/>
    <w:rsid w:val="00FE0AF2"/>
    <w:rsid w:val="00FE1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865E6"/>
  <w15:docId w15:val="{454D38B9-A173-4EAD-AE30-9B920301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C389F"/>
    <w:pPr>
      <w:autoSpaceDE w:val="0"/>
      <w:autoSpaceDN w:val="0"/>
    </w:pPr>
    <w:rPr>
      <w:sz w:val="24"/>
      <w:szCs w:val="24"/>
      <w:lang w:val="en-GB"/>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CF431D"/>
    <w:pPr>
      <w:spacing w:line="240" w:lineRule="exact"/>
      <w:outlineLvl w:val="1"/>
    </w:pPr>
    <w:rPr>
      <w:rFonts w:ascii="Times" w:hAnsi="Times"/>
      <w:smallCaps/>
      <w:noProof/>
      <w:sz w:val="18"/>
    </w:rPr>
  </w:style>
  <w:style w:type="paragraph" w:styleId="Titolo3">
    <w:name w:val="heading 3"/>
    <w:next w:val="Normale"/>
    <w:qFormat/>
    <w:rsid w:val="00CF431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CF431D"/>
    <w:pPr>
      <w:spacing w:line="220" w:lineRule="exact"/>
      <w:ind w:left="284" w:hanging="284"/>
      <w:jc w:val="both"/>
    </w:pPr>
    <w:rPr>
      <w:rFonts w:ascii="Times" w:hAnsi="Times"/>
      <w:noProof/>
      <w:sz w:val="18"/>
    </w:rPr>
  </w:style>
  <w:style w:type="paragraph" w:customStyle="1" w:styleId="Testo2">
    <w:name w:val="Testo 2"/>
    <w:rsid w:val="00CF431D"/>
    <w:pPr>
      <w:spacing w:line="220" w:lineRule="exact"/>
      <w:ind w:firstLine="284"/>
      <w:jc w:val="both"/>
    </w:pPr>
    <w:rPr>
      <w:rFonts w:ascii="Times" w:hAnsi="Times"/>
      <w:noProof/>
      <w:sz w:val="18"/>
    </w:rPr>
  </w:style>
  <w:style w:type="paragraph" w:styleId="NormaleWeb">
    <w:name w:val="Normal (Web)"/>
    <w:basedOn w:val="Normale"/>
    <w:uiPriority w:val="99"/>
    <w:unhideWhenUsed/>
    <w:rsid w:val="00912E19"/>
    <w:pPr>
      <w:autoSpaceDE/>
      <w:autoSpaceDN/>
      <w:spacing w:before="100" w:beforeAutospacing="1" w:after="100" w:afterAutospacing="1"/>
    </w:pPr>
  </w:style>
  <w:style w:type="character" w:customStyle="1" w:styleId="productdisplayproducttitle">
    <w:name w:val="productdisplay_producttitle"/>
    <w:rsid w:val="00D55993"/>
  </w:style>
  <w:style w:type="character" w:customStyle="1" w:styleId="productdisplayproductsubtitle">
    <w:name w:val="productdisplay_productsubtitle"/>
    <w:rsid w:val="00D55993"/>
  </w:style>
  <w:style w:type="paragraph" w:styleId="Testonotaapidipagina">
    <w:name w:val="footnote text"/>
    <w:basedOn w:val="Normale"/>
    <w:link w:val="TestonotaapidipaginaCarattere"/>
    <w:uiPriority w:val="99"/>
    <w:unhideWhenUsed/>
    <w:rsid w:val="00DB06BE"/>
    <w:pPr>
      <w:autoSpaceDE/>
      <w:autoSpaceDN/>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DB06BE"/>
    <w:rPr>
      <w:rFonts w:asciiTheme="minorHAnsi" w:eastAsiaTheme="minorHAnsi" w:hAnsiTheme="minorHAnsi" w:cstheme="minorBidi"/>
      <w:lang w:eastAsia="en-US"/>
    </w:rPr>
  </w:style>
  <w:style w:type="paragraph" w:styleId="Paragrafoelenco">
    <w:name w:val="List Paragraph"/>
    <w:basedOn w:val="Normale"/>
    <w:uiPriority w:val="34"/>
    <w:qFormat/>
    <w:rsid w:val="00FE0AF2"/>
    <w:pPr>
      <w:ind w:left="720"/>
      <w:contextualSpacing/>
    </w:pPr>
  </w:style>
  <w:style w:type="paragraph" w:styleId="Testofumetto">
    <w:name w:val="Balloon Text"/>
    <w:basedOn w:val="Normale"/>
    <w:link w:val="TestofumettoCarattere"/>
    <w:semiHidden/>
    <w:unhideWhenUsed/>
    <w:rsid w:val="009E1D3F"/>
    <w:rPr>
      <w:rFonts w:ascii="Tahoma" w:hAnsi="Tahoma" w:cs="Tahoma"/>
      <w:sz w:val="16"/>
      <w:szCs w:val="16"/>
    </w:rPr>
  </w:style>
  <w:style w:type="character" w:customStyle="1" w:styleId="TestofumettoCarattere">
    <w:name w:val="Testo fumetto Carattere"/>
    <w:basedOn w:val="Carpredefinitoparagrafo"/>
    <w:link w:val="Testofumetto"/>
    <w:semiHidden/>
    <w:rsid w:val="009E1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29233">
      <w:bodyDiv w:val="1"/>
      <w:marLeft w:val="0"/>
      <w:marRight w:val="0"/>
      <w:marTop w:val="0"/>
      <w:marBottom w:val="0"/>
      <w:divBdr>
        <w:top w:val="none" w:sz="0" w:space="0" w:color="auto"/>
        <w:left w:val="none" w:sz="0" w:space="0" w:color="auto"/>
        <w:bottom w:val="none" w:sz="0" w:space="0" w:color="auto"/>
        <w:right w:val="none" w:sz="0" w:space="0" w:color="auto"/>
      </w:divBdr>
    </w:div>
    <w:div w:id="740180060">
      <w:bodyDiv w:val="1"/>
      <w:marLeft w:val="0"/>
      <w:marRight w:val="0"/>
      <w:marTop w:val="0"/>
      <w:marBottom w:val="0"/>
      <w:divBdr>
        <w:top w:val="none" w:sz="0" w:space="0" w:color="auto"/>
        <w:left w:val="none" w:sz="0" w:space="0" w:color="auto"/>
        <w:bottom w:val="none" w:sz="0" w:space="0" w:color="auto"/>
        <w:right w:val="none" w:sz="0" w:space="0" w:color="auto"/>
      </w:divBdr>
    </w:div>
    <w:div w:id="1149588811">
      <w:bodyDiv w:val="1"/>
      <w:marLeft w:val="0"/>
      <w:marRight w:val="0"/>
      <w:marTop w:val="0"/>
      <w:marBottom w:val="0"/>
      <w:divBdr>
        <w:top w:val="none" w:sz="0" w:space="0" w:color="auto"/>
        <w:left w:val="none" w:sz="0" w:space="0" w:color="auto"/>
        <w:bottom w:val="none" w:sz="0" w:space="0" w:color="auto"/>
        <w:right w:val="none" w:sz="0" w:space="0" w:color="auto"/>
      </w:divBdr>
    </w:div>
    <w:div w:id="15560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4</Pages>
  <Words>1375</Words>
  <Characters>7538</Characters>
  <Application>Microsoft Office Word</Application>
  <DocSecurity>4</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2</cp:revision>
  <cp:lastPrinted>2017-05-26T07:53:00Z</cp:lastPrinted>
  <dcterms:created xsi:type="dcterms:W3CDTF">2022-12-23T14:49:00Z</dcterms:created>
  <dcterms:modified xsi:type="dcterms:W3CDTF">2022-12-23T14:49:00Z</dcterms:modified>
</cp:coreProperties>
</file>