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84FF" w14:textId="0563C712" w:rsidR="00B01454" w:rsidRPr="00B01454" w:rsidRDefault="00B01454">
      <w:pPr>
        <w:pStyle w:val="Titolosommario"/>
        <w:rPr>
          <w:sz w:val="20"/>
          <w:szCs w:val="20"/>
        </w:rPr>
      </w:pPr>
      <w:bookmarkStart w:id="0" w:name="_Toc519779289"/>
      <w:bookmarkStart w:id="1" w:name="_Toc47689653"/>
      <w:proofErr w:type="spellStart"/>
      <w:r w:rsidRPr="00B01454">
        <w:rPr>
          <w:sz w:val="20"/>
          <w:szCs w:val="20"/>
          <w:lang w:val="it-IT"/>
        </w:rPr>
        <w:t>Summary</w:t>
      </w:r>
      <w:proofErr w:type="spellEnd"/>
    </w:p>
    <w:p w14:paraId="369CE698" w14:textId="5A925DD1" w:rsidR="00B01454" w:rsidRPr="00B01454" w:rsidRDefault="00B01454">
      <w:pPr>
        <w:pStyle w:val="Sommario1"/>
        <w:tabs>
          <w:tab w:val="right" w:pos="6680"/>
        </w:tabs>
        <w:rPr>
          <w:rFonts w:ascii="Calibri" w:eastAsia="Times New Roman" w:hAnsi="Calibri" w:cs="Arial"/>
          <w:noProof/>
          <w:kern w:val="0"/>
          <w:sz w:val="20"/>
          <w:szCs w:val="20"/>
          <w:lang w:val="it-IT" w:eastAsia="it-IT" w:bidi="ar-SA"/>
        </w:rPr>
      </w:pPr>
      <w:r w:rsidRPr="00B01454">
        <w:rPr>
          <w:sz w:val="20"/>
          <w:szCs w:val="20"/>
        </w:rPr>
        <w:fldChar w:fldCharType="begin"/>
      </w:r>
      <w:r w:rsidRPr="00B01454">
        <w:rPr>
          <w:sz w:val="20"/>
          <w:szCs w:val="20"/>
        </w:rPr>
        <w:instrText xml:space="preserve"> TOC \o "1-3" \h \z \u </w:instrText>
      </w:r>
      <w:r w:rsidRPr="00B01454">
        <w:rPr>
          <w:sz w:val="20"/>
          <w:szCs w:val="20"/>
        </w:rPr>
        <w:fldChar w:fldCharType="separate"/>
      </w:r>
      <w:hyperlink w:anchor="_Toc113440113" w:history="1">
        <w:r w:rsidRPr="00B01454">
          <w:rPr>
            <w:rStyle w:val="Collegamentoipertestuale"/>
            <w:bCs/>
            <w:noProof/>
            <w:sz w:val="20"/>
            <w:szCs w:val="20"/>
          </w:rPr>
          <w:t>Arabic Language 1 (Language and Phonology)</w:t>
        </w:r>
        <w:r w:rsidRPr="00B01454">
          <w:rPr>
            <w:noProof/>
            <w:webHidden/>
            <w:sz w:val="20"/>
            <w:szCs w:val="20"/>
          </w:rPr>
          <w:tab/>
        </w:r>
        <w:r w:rsidRPr="00B01454">
          <w:rPr>
            <w:noProof/>
            <w:webHidden/>
            <w:sz w:val="20"/>
            <w:szCs w:val="20"/>
          </w:rPr>
          <w:fldChar w:fldCharType="begin"/>
        </w:r>
        <w:r w:rsidRPr="00B01454">
          <w:rPr>
            <w:noProof/>
            <w:webHidden/>
            <w:sz w:val="20"/>
            <w:szCs w:val="20"/>
          </w:rPr>
          <w:instrText xml:space="preserve"> PAGEREF _Toc113440113 \h </w:instrText>
        </w:r>
        <w:r w:rsidRPr="00B01454">
          <w:rPr>
            <w:noProof/>
            <w:webHidden/>
            <w:sz w:val="20"/>
            <w:szCs w:val="20"/>
          </w:rPr>
        </w:r>
        <w:r w:rsidRPr="00B01454">
          <w:rPr>
            <w:noProof/>
            <w:webHidden/>
            <w:sz w:val="20"/>
            <w:szCs w:val="20"/>
          </w:rPr>
          <w:fldChar w:fldCharType="separate"/>
        </w:r>
        <w:r w:rsidRPr="00B01454">
          <w:rPr>
            <w:noProof/>
            <w:webHidden/>
            <w:sz w:val="20"/>
            <w:szCs w:val="20"/>
          </w:rPr>
          <w:t>1</w:t>
        </w:r>
        <w:r w:rsidRPr="00B01454">
          <w:rPr>
            <w:noProof/>
            <w:webHidden/>
            <w:sz w:val="20"/>
            <w:szCs w:val="20"/>
          </w:rPr>
          <w:fldChar w:fldCharType="end"/>
        </w:r>
      </w:hyperlink>
    </w:p>
    <w:p w14:paraId="3C471489" w14:textId="21D86567" w:rsidR="00B01454" w:rsidRPr="00B01454" w:rsidRDefault="00B01454">
      <w:pPr>
        <w:pStyle w:val="Sommario2"/>
        <w:tabs>
          <w:tab w:val="right" w:pos="6680"/>
        </w:tabs>
        <w:rPr>
          <w:rFonts w:ascii="Calibri" w:eastAsia="Times New Roman" w:hAnsi="Calibri" w:cs="Arial"/>
          <w:noProof/>
          <w:kern w:val="0"/>
          <w:sz w:val="20"/>
          <w:szCs w:val="20"/>
          <w:lang w:val="it-IT" w:eastAsia="it-IT" w:bidi="ar-SA"/>
        </w:rPr>
      </w:pPr>
      <w:hyperlink w:anchor="_Toc113440114" w:history="1">
        <w:r w:rsidRPr="00B01454">
          <w:rPr>
            <w:rStyle w:val="Collegamentoipertestuale"/>
            <w:noProof/>
            <w:sz w:val="20"/>
            <w:szCs w:val="20"/>
          </w:rPr>
          <w:t>Prof. Martino Diez</w:t>
        </w:r>
        <w:r w:rsidRPr="00B01454">
          <w:rPr>
            <w:noProof/>
            <w:webHidden/>
            <w:sz w:val="20"/>
            <w:szCs w:val="20"/>
          </w:rPr>
          <w:tab/>
        </w:r>
        <w:r w:rsidRPr="00B01454">
          <w:rPr>
            <w:noProof/>
            <w:webHidden/>
            <w:sz w:val="20"/>
            <w:szCs w:val="20"/>
          </w:rPr>
          <w:fldChar w:fldCharType="begin"/>
        </w:r>
        <w:r w:rsidRPr="00B01454">
          <w:rPr>
            <w:noProof/>
            <w:webHidden/>
            <w:sz w:val="20"/>
            <w:szCs w:val="20"/>
          </w:rPr>
          <w:instrText xml:space="preserve"> PAGEREF _Toc113440114 \h </w:instrText>
        </w:r>
        <w:r w:rsidRPr="00B01454">
          <w:rPr>
            <w:noProof/>
            <w:webHidden/>
            <w:sz w:val="20"/>
            <w:szCs w:val="20"/>
          </w:rPr>
        </w:r>
        <w:r w:rsidRPr="00B01454">
          <w:rPr>
            <w:noProof/>
            <w:webHidden/>
            <w:sz w:val="20"/>
            <w:szCs w:val="20"/>
          </w:rPr>
          <w:fldChar w:fldCharType="separate"/>
        </w:r>
        <w:r w:rsidRPr="00B01454">
          <w:rPr>
            <w:noProof/>
            <w:webHidden/>
            <w:sz w:val="20"/>
            <w:szCs w:val="20"/>
          </w:rPr>
          <w:t>1</w:t>
        </w:r>
        <w:r w:rsidRPr="00B01454">
          <w:rPr>
            <w:noProof/>
            <w:webHidden/>
            <w:sz w:val="20"/>
            <w:szCs w:val="20"/>
          </w:rPr>
          <w:fldChar w:fldCharType="end"/>
        </w:r>
      </w:hyperlink>
    </w:p>
    <w:p w14:paraId="2149255C" w14:textId="0651808C" w:rsidR="00B01454" w:rsidRPr="00B01454" w:rsidRDefault="00B01454">
      <w:pPr>
        <w:pStyle w:val="Sommario1"/>
        <w:tabs>
          <w:tab w:val="right" w:pos="6680"/>
        </w:tabs>
        <w:rPr>
          <w:rFonts w:ascii="Calibri" w:eastAsia="Times New Roman" w:hAnsi="Calibri" w:cs="Arial"/>
          <w:noProof/>
          <w:kern w:val="0"/>
          <w:sz w:val="20"/>
          <w:szCs w:val="20"/>
          <w:lang w:val="it-IT" w:eastAsia="it-IT" w:bidi="ar-SA"/>
        </w:rPr>
      </w:pPr>
      <w:hyperlink w:anchor="_Toc113440116" w:history="1">
        <w:r w:rsidRPr="00B01454">
          <w:rPr>
            <w:rStyle w:val="Collegamentoipertestuale"/>
            <w:rFonts w:ascii="Times New Roman" w:hAnsi="Times New Roman"/>
            <w:bCs/>
            <w:noProof/>
            <w:sz w:val="20"/>
            <w:szCs w:val="20"/>
          </w:rPr>
          <w:t>Arabic Language Practical Classes (1st year three-year course)</w:t>
        </w:r>
        <w:r w:rsidRPr="00B01454">
          <w:rPr>
            <w:noProof/>
            <w:webHidden/>
            <w:sz w:val="20"/>
            <w:szCs w:val="20"/>
          </w:rPr>
          <w:tab/>
        </w:r>
        <w:r w:rsidRPr="00B01454">
          <w:rPr>
            <w:noProof/>
            <w:webHidden/>
            <w:sz w:val="20"/>
            <w:szCs w:val="20"/>
          </w:rPr>
          <w:fldChar w:fldCharType="begin"/>
        </w:r>
        <w:r w:rsidRPr="00B01454">
          <w:rPr>
            <w:noProof/>
            <w:webHidden/>
            <w:sz w:val="20"/>
            <w:szCs w:val="20"/>
          </w:rPr>
          <w:instrText xml:space="preserve"> PAGEREF _Toc113440116 \h </w:instrText>
        </w:r>
        <w:r w:rsidRPr="00B01454">
          <w:rPr>
            <w:noProof/>
            <w:webHidden/>
            <w:sz w:val="20"/>
            <w:szCs w:val="20"/>
          </w:rPr>
        </w:r>
        <w:r w:rsidRPr="00B01454">
          <w:rPr>
            <w:noProof/>
            <w:webHidden/>
            <w:sz w:val="20"/>
            <w:szCs w:val="20"/>
          </w:rPr>
          <w:fldChar w:fldCharType="separate"/>
        </w:r>
        <w:r w:rsidRPr="00B01454">
          <w:rPr>
            <w:noProof/>
            <w:webHidden/>
            <w:sz w:val="20"/>
            <w:szCs w:val="20"/>
          </w:rPr>
          <w:t>3</w:t>
        </w:r>
        <w:r w:rsidRPr="00B01454">
          <w:rPr>
            <w:noProof/>
            <w:webHidden/>
            <w:sz w:val="20"/>
            <w:szCs w:val="20"/>
          </w:rPr>
          <w:fldChar w:fldCharType="end"/>
        </w:r>
      </w:hyperlink>
    </w:p>
    <w:p w14:paraId="0E2AF71E" w14:textId="7155FD3A" w:rsidR="00B01454" w:rsidRPr="00B01454" w:rsidRDefault="00B01454">
      <w:pPr>
        <w:pStyle w:val="Sommario2"/>
        <w:tabs>
          <w:tab w:val="right" w:pos="6680"/>
        </w:tabs>
        <w:rPr>
          <w:rFonts w:ascii="Calibri" w:eastAsia="Times New Roman" w:hAnsi="Calibri" w:cs="Arial"/>
          <w:noProof/>
          <w:kern w:val="0"/>
          <w:sz w:val="20"/>
          <w:szCs w:val="20"/>
          <w:lang w:val="it-IT" w:eastAsia="it-IT" w:bidi="ar-SA"/>
        </w:rPr>
      </w:pPr>
      <w:hyperlink w:anchor="_Toc113440117" w:history="1">
        <w:r w:rsidRPr="00B01454">
          <w:rPr>
            <w:rStyle w:val="Collegamentoipertestuale"/>
            <w:noProof/>
            <w:sz w:val="20"/>
            <w:szCs w:val="20"/>
            <w:lang w:val="it-IT"/>
          </w:rPr>
          <w:t>Dr Elisa Ferrero; Dr Hani Giergi; Dr Giuditta Vecchio;</w:t>
        </w:r>
        <w:r w:rsidRPr="00B01454">
          <w:rPr>
            <w:rStyle w:val="Collegamentoipertestuale"/>
            <w:noProof/>
            <w:sz w:val="20"/>
            <w:szCs w:val="20"/>
          </w:rPr>
          <w:t xml:space="preserve"> </w:t>
        </w:r>
        <w:r w:rsidRPr="00B01454">
          <w:rPr>
            <w:rStyle w:val="Collegamentoipertestuale"/>
            <w:noProof/>
            <w:sz w:val="20"/>
            <w:szCs w:val="20"/>
            <w:lang w:val="it-IT"/>
          </w:rPr>
          <w:t>Dr Chiara Martina Schiavi</w:t>
        </w:r>
        <w:r w:rsidRPr="00B01454">
          <w:rPr>
            <w:noProof/>
            <w:webHidden/>
            <w:sz w:val="20"/>
            <w:szCs w:val="20"/>
          </w:rPr>
          <w:tab/>
        </w:r>
        <w:r w:rsidRPr="00B01454">
          <w:rPr>
            <w:noProof/>
            <w:webHidden/>
            <w:sz w:val="20"/>
            <w:szCs w:val="20"/>
          </w:rPr>
          <w:fldChar w:fldCharType="begin"/>
        </w:r>
        <w:r w:rsidRPr="00B01454">
          <w:rPr>
            <w:noProof/>
            <w:webHidden/>
            <w:sz w:val="20"/>
            <w:szCs w:val="20"/>
          </w:rPr>
          <w:instrText xml:space="preserve"> PAGEREF _Toc113440117 \h </w:instrText>
        </w:r>
        <w:r w:rsidRPr="00B01454">
          <w:rPr>
            <w:noProof/>
            <w:webHidden/>
            <w:sz w:val="20"/>
            <w:szCs w:val="20"/>
          </w:rPr>
        </w:r>
        <w:r w:rsidRPr="00B01454">
          <w:rPr>
            <w:noProof/>
            <w:webHidden/>
            <w:sz w:val="20"/>
            <w:szCs w:val="20"/>
          </w:rPr>
          <w:fldChar w:fldCharType="separate"/>
        </w:r>
        <w:r w:rsidRPr="00B01454">
          <w:rPr>
            <w:noProof/>
            <w:webHidden/>
            <w:sz w:val="20"/>
            <w:szCs w:val="20"/>
          </w:rPr>
          <w:t>3</w:t>
        </w:r>
        <w:r w:rsidRPr="00B01454">
          <w:rPr>
            <w:noProof/>
            <w:webHidden/>
            <w:sz w:val="20"/>
            <w:szCs w:val="20"/>
          </w:rPr>
          <w:fldChar w:fldCharType="end"/>
        </w:r>
      </w:hyperlink>
    </w:p>
    <w:p w14:paraId="2D9CE947" w14:textId="2156F252" w:rsidR="00B01454" w:rsidRDefault="00B01454">
      <w:r w:rsidRPr="00B01454">
        <w:rPr>
          <w:b/>
          <w:bCs/>
          <w:sz w:val="20"/>
          <w:szCs w:val="20"/>
        </w:rPr>
        <w:fldChar w:fldCharType="end"/>
      </w:r>
    </w:p>
    <w:p w14:paraId="130C4070" w14:textId="77777777" w:rsidR="00604BFF" w:rsidRPr="00552EC2" w:rsidRDefault="001A2B5F">
      <w:pPr>
        <w:pStyle w:val="Titolo1"/>
        <w:spacing w:after="0"/>
      </w:pPr>
      <w:bookmarkStart w:id="2" w:name="_Toc113440113"/>
      <w:r w:rsidRPr="00552EC2">
        <w:rPr>
          <w:bCs/>
          <w:sz w:val="20"/>
          <w:szCs w:val="20"/>
        </w:rPr>
        <w:t>Arabic Language 1 (Language and Phonology)</w:t>
      </w:r>
      <w:bookmarkEnd w:id="0"/>
      <w:bookmarkEnd w:id="1"/>
      <w:bookmarkEnd w:id="2"/>
    </w:p>
    <w:p w14:paraId="5810BA97" w14:textId="77777777" w:rsidR="00487D09" w:rsidRPr="00552EC2" w:rsidRDefault="001A2B5F" w:rsidP="00487D09">
      <w:pPr>
        <w:pStyle w:val="Titolo2"/>
        <w:spacing w:before="0"/>
        <w:ind w:left="578" w:hanging="578"/>
        <w:rPr>
          <w:b/>
          <w:i/>
          <w:szCs w:val="18"/>
        </w:rPr>
      </w:pPr>
      <w:bookmarkStart w:id="3" w:name="_Toc519779290"/>
      <w:bookmarkStart w:id="4" w:name="_Toc47689654"/>
      <w:bookmarkStart w:id="5" w:name="_Toc113440114"/>
      <w:r w:rsidRPr="00552EC2">
        <w:t xml:space="preserve">Prof. </w:t>
      </w:r>
      <w:bookmarkEnd w:id="3"/>
      <w:r w:rsidRPr="00552EC2">
        <w:t>Martino Diez</w:t>
      </w:r>
      <w:bookmarkEnd w:id="4"/>
      <w:bookmarkEnd w:id="5"/>
    </w:p>
    <w:p w14:paraId="14D30BA6" w14:textId="77777777" w:rsidR="008873ED" w:rsidRPr="00552EC2" w:rsidRDefault="008873ED" w:rsidP="008873ED">
      <w:pPr>
        <w:spacing w:before="240" w:after="120"/>
        <w:rPr>
          <w:rFonts w:ascii="Times New Roman" w:eastAsia="Times New Roman" w:hAnsi="Times New Roman" w:cs="Times New Roman"/>
          <w:b/>
          <w:i/>
          <w:kern w:val="0"/>
          <w:sz w:val="18"/>
        </w:rPr>
      </w:pPr>
      <w:r w:rsidRPr="00552EC2">
        <w:rPr>
          <w:b/>
          <w:i/>
          <w:sz w:val="18"/>
        </w:rPr>
        <w:t xml:space="preserve">COURSE AIMS AND INTENDED LEARNING OUTCOMES </w:t>
      </w:r>
    </w:p>
    <w:p w14:paraId="7F729C25" w14:textId="77777777" w:rsidR="00604BFF" w:rsidRPr="00552EC2" w:rsidRDefault="001A2B5F">
      <w:pPr>
        <w:rPr>
          <w:sz w:val="20"/>
          <w:szCs w:val="20"/>
        </w:rPr>
      </w:pPr>
      <w:r w:rsidRPr="00552EC2">
        <w:rPr>
          <w:sz w:val="20"/>
          <w:szCs w:val="20"/>
        </w:rPr>
        <w:t>The course sets out to examine some of the most important characteristics of the Arabic language from a theoretical perspective, in order to facilitate its correct acquisition. Special emphasis will be placed on the phonological aspects, including their historical development.</w:t>
      </w:r>
    </w:p>
    <w:p w14:paraId="6ADD2429" w14:textId="60745932" w:rsidR="00A7271E" w:rsidRPr="00552EC2" w:rsidRDefault="00A7271E" w:rsidP="008873ED">
      <w:pPr>
        <w:suppressAutoHyphens w:val="0"/>
        <w:spacing w:line="220" w:lineRule="exact"/>
        <w:rPr>
          <w:rFonts w:ascii="Times New Roman" w:eastAsia="Times New Roman" w:hAnsi="Times New Roman" w:cs="Times New Roman"/>
          <w:kern w:val="0"/>
          <w:sz w:val="20"/>
        </w:rPr>
      </w:pPr>
      <w:r w:rsidRPr="00552EC2">
        <w:rPr>
          <w:rFonts w:ascii="Times New Roman" w:hAnsi="Times New Roman"/>
          <w:sz w:val="20"/>
        </w:rPr>
        <w:t xml:space="preserve">At the end of the course, students will be able to situate the Arabic language within the Semitic languages and understand its main typological characteristics; they will be aware of the difference between Qur’anic Arabic, Classical Arabic, Modern Standard Arabic and colloquial Arabic; they will gain specific knowledge about the origin of the Arabic alphabet and some grammatical macro-phenomena such as: binary verbal system, root and pattern, </w:t>
      </w:r>
      <w:r w:rsidR="00C07B06">
        <w:rPr>
          <w:rFonts w:ascii="Times New Roman" w:hAnsi="Times New Roman"/>
          <w:sz w:val="20"/>
        </w:rPr>
        <w:t>word formation strategies</w:t>
      </w:r>
      <w:r w:rsidRPr="00552EC2">
        <w:rPr>
          <w:rFonts w:ascii="Times New Roman" w:hAnsi="Times New Roman"/>
          <w:sz w:val="20"/>
        </w:rPr>
        <w:t>, system of declension and conjugation.</w:t>
      </w:r>
    </w:p>
    <w:p w14:paraId="40C12850" w14:textId="77777777" w:rsidR="00604BFF" w:rsidRPr="00552EC2" w:rsidRDefault="001A2B5F">
      <w:pPr>
        <w:spacing w:before="240" w:after="120"/>
        <w:rPr>
          <w:sz w:val="20"/>
          <w:szCs w:val="20"/>
        </w:rPr>
      </w:pPr>
      <w:r w:rsidRPr="00552EC2">
        <w:rPr>
          <w:b/>
          <w:bCs/>
          <w:i/>
          <w:iCs/>
          <w:color w:val="000000"/>
          <w:sz w:val="18"/>
          <w:szCs w:val="18"/>
        </w:rPr>
        <w:t>COURSE CONTENT</w:t>
      </w:r>
    </w:p>
    <w:p w14:paraId="4D3462CC" w14:textId="77777777" w:rsidR="008873ED" w:rsidRPr="00552EC2" w:rsidRDefault="008873ED" w:rsidP="008873ED">
      <w:pPr>
        <w:suppressAutoHyphens w:val="0"/>
        <w:spacing w:line="220" w:lineRule="exact"/>
        <w:rPr>
          <w:rFonts w:ascii="Times New Roman" w:eastAsia="Times New Roman" w:hAnsi="Times New Roman" w:cs="Times New Roman"/>
          <w:kern w:val="0"/>
          <w:sz w:val="20"/>
          <w:szCs w:val="20"/>
        </w:rPr>
      </w:pPr>
      <w:r w:rsidRPr="00552EC2">
        <w:rPr>
          <w:sz w:val="20"/>
          <w:szCs w:val="20"/>
        </w:rPr>
        <w:t>–</w:t>
      </w:r>
      <w:r w:rsidRPr="00552EC2">
        <w:rPr>
          <w:sz w:val="20"/>
          <w:szCs w:val="20"/>
        </w:rPr>
        <w:tab/>
      </w:r>
      <w:r w:rsidRPr="00552EC2">
        <w:rPr>
          <w:rFonts w:ascii="Times New Roman" w:hAnsi="Times New Roman"/>
          <w:sz w:val="20"/>
          <w:szCs w:val="20"/>
        </w:rPr>
        <w:t>The Arabic alphabet;</w:t>
      </w:r>
    </w:p>
    <w:p w14:paraId="6DBF0EDD" w14:textId="77777777" w:rsidR="00604BFF" w:rsidRPr="00552EC2" w:rsidRDefault="001A2B5F">
      <w:pPr>
        <w:rPr>
          <w:sz w:val="20"/>
          <w:szCs w:val="20"/>
        </w:rPr>
      </w:pPr>
      <w:r w:rsidRPr="00552EC2">
        <w:rPr>
          <w:sz w:val="20"/>
          <w:szCs w:val="20"/>
        </w:rPr>
        <w:t>–</w:t>
      </w:r>
      <w:r w:rsidRPr="00552EC2">
        <w:rPr>
          <w:sz w:val="20"/>
          <w:szCs w:val="20"/>
        </w:rPr>
        <w:tab/>
        <w:t>Arabic as a Semitic language.</w:t>
      </w:r>
    </w:p>
    <w:p w14:paraId="55AA1D8F" w14:textId="77777777" w:rsidR="00604BFF" w:rsidRPr="00552EC2" w:rsidRDefault="001A2B5F">
      <w:pPr>
        <w:rPr>
          <w:sz w:val="20"/>
          <w:szCs w:val="20"/>
        </w:rPr>
      </w:pPr>
      <w:r w:rsidRPr="00552EC2">
        <w:rPr>
          <w:sz w:val="20"/>
          <w:szCs w:val="20"/>
        </w:rPr>
        <w:t>–</w:t>
      </w:r>
      <w:r w:rsidRPr="00552EC2">
        <w:rPr>
          <w:sz w:val="20"/>
          <w:szCs w:val="20"/>
        </w:rPr>
        <w:tab/>
        <w:t>Main phonological and morphological traits of Arabic.</w:t>
      </w:r>
    </w:p>
    <w:p w14:paraId="7A3CD8BA" w14:textId="77777777" w:rsidR="00604BFF" w:rsidRPr="00552EC2" w:rsidRDefault="001A2B5F">
      <w:pPr>
        <w:rPr>
          <w:sz w:val="20"/>
          <w:szCs w:val="20"/>
        </w:rPr>
      </w:pPr>
      <w:r w:rsidRPr="00552EC2">
        <w:rPr>
          <w:sz w:val="20"/>
          <w:szCs w:val="20"/>
        </w:rPr>
        <w:t>–</w:t>
      </w:r>
      <w:r w:rsidRPr="00552EC2">
        <w:rPr>
          <w:sz w:val="20"/>
          <w:szCs w:val="20"/>
        </w:rPr>
        <w:tab/>
      </w:r>
      <w:r w:rsidRPr="00552EC2">
        <w:rPr>
          <w:rFonts w:ascii="Times New Roman" w:hAnsi="Times New Roman"/>
          <w:sz w:val="20"/>
        </w:rPr>
        <w:t>Qur’anic</w:t>
      </w:r>
      <w:r w:rsidRPr="00552EC2">
        <w:rPr>
          <w:sz w:val="20"/>
          <w:szCs w:val="20"/>
        </w:rPr>
        <w:t xml:space="preserve"> Arabic and Classical Arabic.</w:t>
      </w:r>
    </w:p>
    <w:p w14:paraId="0B53595A" w14:textId="77777777" w:rsidR="00604BFF" w:rsidRPr="00552EC2" w:rsidRDefault="001A2B5F">
      <w:pPr>
        <w:rPr>
          <w:sz w:val="20"/>
          <w:szCs w:val="20"/>
        </w:rPr>
      </w:pPr>
      <w:r w:rsidRPr="00552EC2">
        <w:rPr>
          <w:sz w:val="20"/>
          <w:szCs w:val="20"/>
        </w:rPr>
        <w:t>–</w:t>
      </w:r>
      <w:r w:rsidRPr="00552EC2">
        <w:rPr>
          <w:sz w:val="20"/>
          <w:szCs w:val="20"/>
        </w:rPr>
        <w:tab/>
        <w:t>The standardization process: the raise of grammar and lexicography.</w:t>
      </w:r>
    </w:p>
    <w:p w14:paraId="179775E3" w14:textId="77777777" w:rsidR="00604BFF" w:rsidRPr="00552EC2" w:rsidRDefault="001A2B5F">
      <w:pPr>
        <w:rPr>
          <w:sz w:val="20"/>
          <w:szCs w:val="20"/>
        </w:rPr>
      </w:pPr>
      <w:r w:rsidRPr="00552EC2">
        <w:rPr>
          <w:sz w:val="20"/>
          <w:szCs w:val="20"/>
        </w:rPr>
        <w:t>–</w:t>
      </w:r>
      <w:r w:rsidRPr="00552EC2">
        <w:rPr>
          <w:sz w:val="20"/>
          <w:szCs w:val="20"/>
        </w:rPr>
        <w:tab/>
        <w:t>Modern Standard Arabic.</w:t>
      </w:r>
    </w:p>
    <w:p w14:paraId="2892550A" w14:textId="77777777" w:rsidR="00604BFF" w:rsidRPr="00552EC2" w:rsidRDefault="001A2B5F">
      <w:pPr>
        <w:rPr>
          <w:sz w:val="20"/>
          <w:szCs w:val="20"/>
        </w:rPr>
      </w:pPr>
      <w:r w:rsidRPr="00552EC2">
        <w:rPr>
          <w:sz w:val="20"/>
          <w:szCs w:val="20"/>
        </w:rPr>
        <w:t>–</w:t>
      </w:r>
      <w:r w:rsidRPr="00552EC2">
        <w:rPr>
          <w:sz w:val="20"/>
          <w:szCs w:val="20"/>
        </w:rPr>
        <w:tab/>
        <w:t>The Arab dialects and the theories on their genesis.</w:t>
      </w:r>
    </w:p>
    <w:p w14:paraId="10D536BB" w14:textId="77777777" w:rsidR="00604BFF" w:rsidRPr="00552EC2" w:rsidRDefault="001A2B5F">
      <w:pPr>
        <w:rPr>
          <w:sz w:val="20"/>
          <w:szCs w:val="20"/>
          <w:lang w:val="it-IT"/>
        </w:rPr>
      </w:pPr>
      <w:r w:rsidRPr="00552EC2">
        <w:rPr>
          <w:sz w:val="20"/>
          <w:szCs w:val="20"/>
          <w:lang w:val="it-IT"/>
        </w:rPr>
        <w:lastRenderedPageBreak/>
        <w:t>–</w:t>
      </w:r>
      <w:r w:rsidRPr="00552EC2">
        <w:rPr>
          <w:sz w:val="20"/>
          <w:szCs w:val="20"/>
          <w:lang w:val="it-IT"/>
        </w:rPr>
        <w:tab/>
        <w:t xml:space="preserve">Middle </w:t>
      </w:r>
      <w:proofErr w:type="spellStart"/>
      <w:r w:rsidRPr="00552EC2">
        <w:rPr>
          <w:sz w:val="20"/>
          <w:szCs w:val="20"/>
          <w:lang w:val="it-IT"/>
        </w:rPr>
        <w:t>Arabic</w:t>
      </w:r>
      <w:proofErr w:type="spellEnd"/>
      <w:r w:rsidRPr="00552EC2">
        <w:rPr>
          <w:sz w:val="20"/>
          <w:szCs w:val="20"/>
          <w:lang w:val="it-IT"/>
        </w:rPr>
        <w:t>.</w:t>
      </w:r>
    </w:p>
    <w:p w14:paraId="5EA14C18" w14:textId="77777777" w:rsidR="00604BFF" w:rsidRPr="00552EC2" w:rsidRDefault="001A2B5F">
      <w:pPr>
        <w:rPr>
          <w:b/>
          <w:i/>
          <w:sz w:val="18"/>
          <w:lang w:val="it-IT"/>
        </w:rPr>
      </w:pPr>
      <w:r w:rsidRPr="00552EC2">
        <w:rPr>
          <w:sz w:val="20"/>
          <w:szCs w:val="20"/>
          <w:lang w:val="it-IT"/>
        </w:rPr>
        <w:t>–</w:t>
      </w:r>
      <w:r w:rsidRPr="00552EC2">
        <w:rPr>
          <w:sz w:val="20"/>
          <w:szCs w:val="20"/>
          <w:lang w:val="it-IT"/>
        </w:rPr>
        <w:tab/>
        <w:t>Diglossia.</w:t>
      </w:r>
    </w:p>
    <w:p w14:paraId="6CF11C58" w14:textId="77777777" w:rsidR="00604BFF" w:rsidRPr="00552EC2" w:rsidRDefault="001A2B5F" w:rsidP="00B67E11">
      <w:pPr>
        <w:spacing w:before="240" w:after="120"/>
        <w:rPr>
          <w:b/>
          <w:bCs/>
          <w:i/>
          <w:iCs/>
          <w:color w:val="000000"/>
          <w:sz w:val="18"/>
          <w:szCs w:val="18"/>
          <w:lang w:val="it-IT"/>
        </w:rPr>
      </w:pPr>
      <w:r w:rsidRPr="00552EC2">
        <w:rPr>
          <w:b/>
          <w:bCs/>
          <w:i/>
          <w:iCs/>
          <w:color w:val="000000"/>
          <w:sz w:val="18"/>
          <w:szCs w:val="18"/>
          <w:lang w:val="it-IT"/>
        </w:rPr>
        <w:t>READING LIST</w:t>
      </w:r>
    </w:p>
    <w:p w14:paraId="78D93DD2" w14:textId="5531BD00" w:rsidR="00604BFF" w:rsidRPr="00B01454" w:rsidRDefault="001A2B5F" w:rsidP="00B01454">
      <w:pPr>
        <w:pStyle w:val="Testo1"/>
        <w:spacing w:line="240" w:lineRule="atLeast"/>
      </w:pPr>
      <w:r w:rsidRPr="00552EC2">
        <w:rPr>
          <w:smallCaps/>
          <w:sz w:val="16"/>
          <w:lang w:val="it-IT"/>
        </w:rPr>
        <w:t xml:space="preserve">M. </w:t>
      </w:r>
      <w:proofErr w:type="spellStart"/>
      <w:r w:rsidRPr="00552EC2">
        <w:rPr>
          <w:smallCaps/>
          <w:sz w:val="16"/>
          <w:lang w:val="it-IT"/>
        </w:rPr>
        <w:t>Diez</w:t>
      </w:r>
      <w:proofErr w:type="spellEnd"/>
      <w:r w:rsidRPr="00552EC2">
        <w:rPr>
          <w:smallCaps/>
          <w:sz w:val="16"/>
          <w:lang w:val="it-IT"/>
        </w:rPr>
        <w:t>,</w:t>
      </w:r>
      <w:r w:rsidRPr="00552EC2">
        <w:rPr>
          <w:i/>
          <w:iCs/>
          <w:lang w:val="it-IT"/>
        </w:rPr>
        <w:t xml:space="preserve"> Introduzione alla lingua araba.</w:t>
      </w:r>
      <w:r w:rsidRPr="00552EC2">
        <w:rPr>
          <w:lang w:val="it-IT"/>
        </w:rPr>
        <w:t xml:space="preserve"> </w:t>
      </w:r>
      <w:r w:rsidRPr="00552EC2">
        <w:rPr>
          <w:i/>
          <w:iCs/>
          <w:lang w:val="it-IT"/>
        </w:rPr>
        <w:t>Origini,</w:t>
      </w:r>
      <w:r w:rsidRPr="00552EC2">
        <w:rPr>
          <w:lang w:val="it-IT"/>
        </w:rPr>
        <w:t xml:space="preserve"> </w:t>
      </w:r>
      <w:r w:rsidRPr="00552EC2">
        <w:rPr>
          <w:i/>
          <w:iCs/>
          <w:lang w:val="it-IT"/>
        </w:rPr>
        <w:t>storia, attualità</w:t>
      </w:r>
      <w:r w:rsidRPr="00552EC2">
        <w:rPr>
          <w:lang w:val="it-IT"/>
        </w:rPr>
        <w:t>, Vita e Pensiero, Milan, 2018.</w:t>
      </w:r>
      <w:r w:rsidR="00B01454">
        <w:rPr>
          <w:lang w:val="it-IT"/>
        </w:rPr>
        <w:t xml:space="preserve"> </w:t>
      </w:r>
      <w:r w:rsidR="00B01454" w:rsidRPr="00B01454">
        <w:rPr>
          <w:rFonts w:ascii="Times New Roman" w:hAnsi="Times New Roman"/>
          <w:sz w:val="20"/>
        </w:rPr>
        <w:t>https://libreria.vitaepensiero.it/scheda-libro/martino-diez/introduzione-alla-lingua-araba-origini-storia-attualita-9788834334225-547563.html</w:t>
      </w:r>
    </w:p>
    <w:p w14:paraId="4125AA2F" w14:textId="77777777" w:rsidR="00724219" w:rsidRPr="00552EC2" w:rsidRDefault="00724219" w:rsidP="00724219">
      <w:pPr>
        <w:spacing w:before="120" w:line="240" w:lineRule="atLeast"/>
        <w:ind w:left="284" w:hanging="284"/>
        <w:rPr>
          <w:rFonts w:eastAsia="Times New Roman" w:cs="Times New Roman"/>
          <w:smallCaps/>
          <w:spacing w:val="-5"/>
          <w:sz w:val="16"/>
          <w:szCs w:val="20"/>
        </w:rPr>
      </w:pPr>
      <w:r w:rsidRPr="00552EC2">
        <w:rPr>
          <w:sz w:val="18"/>
          <w:szCs w:val="18"/>
        </w:rPr>
        <w:t>Further readings:</w:t>
      </w:r>
    </w:p>
    <w:p w14:paraId="5CFEA184" w14:textId="77777777" w:rsidR="00604BFF" w:rsidRPr="00552EC2" w:rsidRDefault="001A2B5F">
      <w:pPr>
        <w:pStyle w:val="Testo1"/>
        <w:spacing w:line="240" w:lineRule="atLeast"/>
        <w:rPr>
          <w:smallCaps/>
          <w:spacing w:val="-5"/>
          <w:sz w:val="16"/>
          <w:lang w:val="it-IT"/>
        </w:rPr>
      </w:pPr>
      <w:r w:rsidRPr="00552EC2">
        <w:rPr>
          <w:smallCaps/>
          <w:sz w:val="16"/>
        </w:rPr>
        <w:t xml:space="preserve">G. </w:t>
      </w:r>
      <w:proofErr w:type="spellStart"/>
      <w:r w:rsidRPr="00552EC2">
        <w:rPr>
          <w:smallCaps/>
          <w:sz w:val="16"/>
        </w:rPr>
        <w:t>Garbini</w:t>
      </w:r>
      <w:proofErr w:type="spellEnd"/>
      <w:r w:rsidRPr="00552EC2">
        <w:rPr>
          <w:smallCaps/>
          <w:sz w:val="16"/>
        </w:rPr>
        <w:t xml:space="preserve">-O. </w:t>
      </w:r>
      <w:r w:rsidRPr="00552EC2">
        <w:rPr>
          <w:smallCaps/>
          <w:sz w:val="16"/>
          <w:lang w:val="it-IT"/>
        </w:rPr>
        <w:t>Durand,</w:t>
      </w:r>
      <w:r w:rsidRPr="00552EC2">
        <w:rPr>
          <w:i/>
          <w:iCs/>
          <w:lang w:val="it-IT"/>
        </w:rPr>
        <w:t xml:space="preserve"> Introduzione alle lingue semitiche,</w:t>
      </w:r>
      <w:r w:rsidRPr="00552EC2">
        <w:rPr>
          <w:lang w:val="it-IT"/>
        </w:rPr>
        <w:t xml:space="preserve"> Paideia, Brescia, 1994 (</w:t>
      </w:r>
      <w:proofErr w:type="spellStart"/>
      <w:r w:rsidRPr="00552EC2">
        <w:rPr>
          <w:lang w:val="it-IT"/>
        </w:rPr>
        <w:t>except</w:t>
      </w:r>
      <w:proofErr w:type="spellEnd"/>
      <w:r w:rsidRPr="00552EC2">
        <w:rPr>
          <w:lang w:val="it-IT"/>
        </w:rPr>
        <w:t xml:space="preserve"> </w:t>
      </w:r>
      <w:proofErr w:type="spellStart"/>
      <w:r w:rsidRPr="00552EC2">
        <w:rPr>
          <w:lang w:val="it-IT"/>
        </w:rPr>
        <w:t>Chapter</w:t>
      </w:r>
      <w:proofErr w:type="spellEnd"/>
      <w:r w:rsidRPr="00552EC2">
        <w:rPr>
          <w:lang w:val="it-IT"/>
        </w:rPr>
        <w:t xml:space="preserve"> 2).</w:t>
      </w:r>
    </w:p>
    <w:p w14:paraId="2F8739FE" w14:textId="77777777" w:rsidR="00604BFF" w:rsidRPr="00552EC2" w:rsidRDefault="001A2B5F">
      <w:pPr>
        <w:pStyle w:val="Testo1"/>
        <w:spacing w:line="240" w:lineRule="atLeast"/>
        <w:rPr>
          <w:szCs w:val="18"/>
          <w:lang w:val="it-IT"/>
        </w:rPr>
      </w:pPr>
      <w:r w:rsidRPr="00552EC2">
        <w:rPr>
          <w:smallCaps/>
          <w:sz w:val="16"/>
          <w:lang w:val="it-IT"/>
        </w:rPr>
        <w:t>O. Durand,</w:t>
      </w:r>
      <w:r w:rsidRPr="00552EC2">
        <w:rPr>
          <w:i/>
          <w:iCs/>
          <w:lang w:val="it-IT"/>
        </w:rPr>
        <w:t xml:space="preserve"> Dialettologia araba,</w:t>
      </w:r>
      <w:r w:rsidRPr="00552EC2">
        <w:rPr>
          <w:lang w:val="it-IT"/>
        </w:rPr>
        <w:t xml:space="preserve"> Carocci, Rome, 2009.</w:t>
      </w:r>
    </w:p>
    <w:p w14:paraId="71C89478" w14:textId="77777777" w:rsidR="00604BFF" w:rsidRPr="00552EC2" w:rsidRDefault="001A2B5F">
      <w:pPr>
        <w:tabs>
          <w:tab w:val="clear" w:pos="284"/>
        </w:tabs>
        <w:suppressAutoHyphens w:val="0"/>
        <w:spacing w:line="240" w:lineRule="atLeast"/>
        <w:ind w:left="284" w:hanging="284"/>
        <w:rPr>
          <w:smallCaps/>
          <w:spacing w:val="-5"/>
          <w:sz w:val="16"/>
        </w:rPr>
      </w:pPr>
      <w:r w:rsidRPr="00552EC2">
        <w:rPr>
          <w:smallCaps/>
          <w:sz w:val="16"/>
          <w:szCs w:val="20"/>
        </w:rPr>
        <w:t xml:space="preserve">P. </w:t>
      </w:r>
      <w:proofErr w:type="spellStart"/>
      <w:r w:rsidRPr="00552EC2">
        <w:rPr>
          <w:smallCaps/>
          <w:sz w:val="16"/>
          <w:szCs w:val="20"/>
        </w:rPr>
        <w:t>Larcher</w:t>
      </w:r>
      <w:proofErr w:type="spellEnd"/>
      <w:r w:rsidRPr="00552EC2">
        <w:rPr>
          <w:smallCaps/>
          <w:sz w:val="16"/>
          <w:szCs w:val="20"/>
        </w:rPr>
        <w:t>,</w:t>
      </w:r>
      <w:r w:rsidRPr="00552EC2">
        <w:rPr>
          <w:i/>
          <w:iCs/>
          <w:smallCaps/>
          <w:sz w:val="18"/>
          <w:szCs w:val="20"/>
        </w:rPr>
        <w:t xml:space="preserve"> L</w:t>
      </w:r>
      <w:r w:rsidRPr="00552EC2">
        <w:rPr>
          <w:i/>
          <w:iCs/>
          <w:sz w:val="18"/>
          <w:szCs w:val="16"/>
        </w:rPr>
        <w:t xml:space="preserve">e </w:t>
      </w:r>
      <w:proofErr w:type="spellStart"/>
      <w:r w:rsidRPr="00552EC2">
        <w:rPr>
          <w:i/>
          <w:iCs/>
          <w:sz w:val="18"/>
          <w:szCs w:val="16"/>
        </w:rPr>
        <w:t>système</w:t>
      </w:r>
      <w:proofErr w:type="spellEnd"/>
      <w:r w:rsidRPr="00552EC2">
        <w:rPr>
          <w:i/>
          <w:iCs/>
          <w:sz w:val="18"/>
          <w:szCs w:val="16"/>
        </w:rPr>
        <w:t xml:space="preserve"> verbal de </w:t>
      </w:r>
      <w:proofErr w:type="spellStart"/>
      <w:r w:rsidRPr="00552EC2">
        <w:rPr>
          <w:i/>
          <w:iCs/>
          <w:sz w:val="18"/>
          <w:szCs w:val="16"/>
        </w:rPr>
        <w:t>l’arabe</w:t>
      </w:r>
      <w:proofErr w:type="spellEnd"/>
      <w:r w:rsidRPr="00552EC2">
        <w:rPr>
          <w:i/>
          <w:iCs/>
          <w:sz w:val="18"/>
          <w:szCs w:val="16"/>
        </w:rPr>
        <w:t xml:space="preserve"> </w:t>
      </w:r>
      <w:proofErr w:type="spellStart"/>
      <w:r w:rsidRPr="00552EC2">
        <w:rPr>
          <w:i/>
          <w:iCs/>
          <w:sz w:val="18"/>
          <w:szCs w:val="16"/>
        </w:rPr>
        <w:t>classique</w:t>
      </w:r>
      <w:proofErr w:type="spellEnd"/>
      <w:r w:rsidRPr="00552EC2">
        <w:rPr>
          <w:i/>
          <w:iCs/>
          <w:sz w:val="18"/>
          <w:szCs w:val="16"/>
        </w:rPr>
        <w:t>,</w:t>
      </w:r>
      <w:r w:rsidRPr="00552EC2">
        <w:rPr>
          <w:sz w:val="18"/>
          <w:szCs w:val="16"/>
        </w:rPr>
        <w:t xml:space="preserve"> </w:t>
      </w:r>
      <w:proofErr w:type="spellStart"/>
      <w:r w:rsidRPr="00552EC2">
        <w:rPr>
          <w:sz w:val="18"/>
          <w:szCs w:val="16"/>
        </w:rPr>
        <w:t>Deuxième</w:t>
      </w:r>
      <w:proofErr w:type="spellEnd"/>
      <w:r w:rsidRPr="00552EC2">
        <w:rPr>
          <w:sz w:val="18"/>
          <w:szCs w:val="16"/>
        </w:rPr>
        <w:t xml:space="preserve"> </w:t>
      </w:r>
      <w:proofErr w:type="spellStart"/>
      <w:r w:rsidRPr="00552EC2">
        <w:rPr>
          <w:sz w:val="18"/>
          <w:szCs w:val="16"/>
        </w:rPr>
        <w:t>édition</w:t>
      </w:r>
      <w:proofErr w:type="spellEnd"/>
      <w:r w:rsidRPr="00552EC2">
        <w:rPr>
          <w:sz w:val="18"/>
          <w:szCs w:val="16"/>
        </w:rPr>
        <w:t xml:space="preserve"> revue et </w:t>
      </w:r>
      <w:proofErr w:type="spellStart"/>
      <w:r w:rsidRPr="00552EC2">
        <w:rPr>
          <w:sz w:val="18"/>
          <w:szCs w:val="16"/>
        </w:rPr>
        <w:t>augmentée</w:t>
      </w:r>
      <w:proofErr w:type="spellEnd"/>
      <w:r w:rsidRPr="00552EC2">
        <w:rPr>
          <w:sz w:val="18"/>
          <w:szCs w:val="16"/>
        </w:rPr>
        <w:t xml:space="preserve">, Presses </w:t>
      </w:r>
      <w:proofErr w:type="spellStart"/>
      <w:r w:rsidRPr="00552EC2">
        <w:rPr>
          <w:sz w:val="18"/>
          <w:szCs w:val="16"/>
        </w:rPr>
        <w:t>Universitaires</w:t>
      </w:r>
      <w:proofErr w:type="spellEnd"/>
      <w:r w:rsidRPr="00552EC2">
        <w:rPr>
          <w:sz w:val="18"/>
          <w:szCs w:val="16"/>
        </w:rPr>
        <w:t xml:space="preserve"> de Provence, Aix, 2012.</w:t>
      </w:r>
    </w:p>
    <w:p w14:paraId="36F4BF92" w14:textId="77777777" w:rsidR="00604BFF" w:rsidRPr="00552EC2" w:rsidRDefault="001A2B5F">
      <w:pPr>
        <w:pStyle w:val="Testo1"/>
        <w:spacing w:line="240" w:lineRule="atLeast"/>
        <w:rPr>
          <w:smallCaps/>
          <w:spacing w:val="-5"/>
          <w:sz w:val="16"/>
        </w:rPr>
      </w:pPr>
      <w:r w:rsidRPr="00552EC2">
        <w:rPr>
          <w:smallCaps/>
          <w:sz w:val="16"/>
        </w:rPr>
        <w:t xml:space="preserve">K. </w:t>
      </w:r>
      <w:proofErr w:type="spellStart"/>
      <w:r w:rsidRPr="00552EC2">
        <w:rPr>
          <w:smallCaps/>
          <w:sz w:val="16"/>
        </w:rPr>
        <w:t>Versteegh</w:t>
      </w:r>
      <w:proofErr w:type="spellEnd"/>
      <w:r w:rsidRPr="00552EC2">
        <w:rPr>
          <w:smallCaps/>
          <w:sz w:val="16"/>
        </w:rPr>
        <w:t>,</w:t>
      </w:r>
      <w:r w:rsidRPr="00552EC2">
        <w:rPr>
          <w:i/>
          <w:iCs/>
        </w:rPr>
        <w:t xml:space="preserve"> The Arabic Language,</w:t>
      </w:r>
      <w:r w:rsidRPr="00552EC2">
        <w:t xml:space="preserve"> Edinburgh University Press, Edinburgh, 2014, 2</w:t>
      </w:r>
      <w:r w:rsidRPr="00552EC2">
        <w:rPr>
          <w:vertAlign w:val="superscript"/>
        </w:rPr>
        <w:t xml:space="preserve">nd </w:t>
      </w:r>
      <w:r w:rsidRPr="00552EC2">
        <w:t>ed.</w:t>
      </w:r>
    </w:p>
    <w:p w14:paraId="6666272B" w14:textId="77777777" w:rsidR="00604BFF" w:rsidRPr="00552EC2" w:rsidRDefault="001A2B5F">
      <w:pPr>
        <w:pStyle w:val="Testo1"/>
        <w:spacing w:line="240" w:lineRule="atLeast"/>
        <w:rPr>
          <w:smallCaps/>
          <w:spacing w:val="-5"/>
          <w:sz w:val="16"/>
          <w:lang w:val="it-IT"/>
        </w:rPr>
      </w:pPr>
      <w:r w:rsidRPr="00552EC2">
        <w:rPr>
          <w:smallCaps/>
          <w:sz w:val="16"/>
          <w:lang w:val="it-IT"/>
        </w:rPr>
        <w:t xml:space="preserve">C.A. Ferguson, </w:t>
      </w:r>
      <w:r w:rsidRPr="00552EC2">
        <w:rPr>
          <w:i/>
          <w:iCs/>
          <w:lang w:val="it-IT"/>
        </w:rPr>
        <w:t>La diglossia</w:t>
      </w:r>
      <w:r w:rsidRPr="00552EC2">
        <w:rPr>
          <w:lang w:val="it-IT"/>
        </w:rPr>
        <w:t xml:space="preserve"> in Paolo Giglioli (</w:t>
      </w:r>
      <w:proofErr w:type="spellStart"/>
      <w:r w:rsidRPr="00552EC2">
        <w:rPr>
          <w:lang w:val="it-IT"/>
        </w:rPr>
        <w:t>edited</w:t>
      </w:r>
      <w:proofErr w:type="spellEnd"/>
      <w:r w:rsidRPr="00552EC2">
        <w:rPr>
          <w:lang w:val="it-IT"/>
        </w:rPr>
        <w:t xml:space="preserve"> by),</w:t>
      </w:r>
      <w:r w:rsidRPr="00552EC2">
        <w:rPr>
          <w:smallCaps/>
          <w:sz w:val="16"/>
          <w:lang w:val="it-IT"/>
        </w:rPr>
        <w:t xml:space="preserve"> </w:t>
      </w:r>
      <w:r w:rsidRPr="00552EC2">
        <w:rPr>
          <w:i/>
          <w:iCs/>
          <w:lang w:val="it-IT"/>
        </w:rPr>
        <w:t>Linguaggio e società,</w:t>
      </w:r>
      <w:r w:rsidRPr="00552EC2">
        <w:rPr>
          <w:lang w:val="it-IT"/>
        </w:rPr>
        <w:t xml:space="preserve"> Il Mulino, Bologna 1984</w:t>
      </w:r>
      <w:r w:rsidRPr="00552EC2">
        <w:rPr>
          <w:vertAlign w:val="superscript"/>
          <w:lang w:val="it-IT"/>
        </w:rPr>
        <w:t>2</w:t>
      </w:r>
      <w:r w:rsidRPr="00552EC2">
        <w:rPr>
          <w:lang w:val="it-IT"/>
        </w:rPr>
        <w:t xml:space="preserve"> (pp. 281-300).</w:t>
      </w:r>
    </w:p>
    <w:p w14:paraId="77F9825F" w14:textId="77777777" w:rsidR="00604BFF" w:rsidRPr="00552EC2" w:rsidRDefault="001A2B5F">
      <w:pPr>
        <w:pStyle w:val="Testo1"/>
        <w:spacing w:line="240" w:lineRule="atLeast"/>
        <w:rPr>
          <w:b/>
          <w:i/>
          <w:color w:val="000000"/>
          <w:szCs w:val="18"/>
        </w:rPr>
      </w:pPr>
      <w:r w:rsidRPr="00552EC2">
        <w:rPr>
          <w:smallCaps/>
          <w:sz w:val="16"/>
        </w:rPr>
        <w:t xml:space="preserve">A. </w:t>
      </w:r>
      <w:proofErr w:type="spellStart"/>
      <w:r w:rsidRPr="00552EC2">
        <w:rPr>
          <w:smallCaps/>
          <w:sz w:val="16"/>
        </w:rPr>
        <w:t>Sabrî</w:t>
      </w:r>
      <w:proofErr w:type="spellEnd"/>
      <w:r w:rsidRPr="00552EC2">
        <w:rPr>
          <w:smallCaps/>
          <w:sz w:val="16"/>
        </w:rPr>
        <w:t>,</w:t>
      </w:r>
      <w:r w:rsidRPr="00552EC2">
        <w:rPr>
          <w:i/>
          <w:iCs/>
        </w:rPr>
        <w:t xml:space="preserve"> </w:t>
      </w:r>
      <w:proofErr w:type="spellStart"/>
      <w:r w:rsidRPr="00552EC2">
        <w:rPr>
          <w:i/>
          <w:iCs/>
        </w:rPr>
        <w:t>Ahdath</w:t>
      </w:r>
      <w:proofErr w:type="spellEnd"/>
      <w:r w:rsidRPr="00552EC2">
        <w:rPr>
          <w:i/>
          <w:iCs/>
        </w:rPr>
        <w:t xml:space="preserve"> at-turuq li-</w:t>
      </w:r>
      <w:proofErr w:type="spellStart"/>
      <w:proofErr w:type="gramStart"/>
      <w:r w:rsidRPr="00552EC2">
        <w:rPr>
          <w:i/>
          <w:iCs/>
        </w:rPr>
        <w:t>ta‘</w:t>
      </w:r>
      <w:proofErr w:type="gramEnd"/>
      <w:r w:rsidRPr="00552EC2">
        <w:rPr>
          <w:i/>
          <w:iCs/>
        </w:rPr>
        <w:t>lîm</w:t>
      </w:r>
      <w:proofErr w:type="spellEnd"/>
      <w:r w:rsidRPr="00552EC2">
        <w:rPr>
          <w:i/>
          <w:iCs/>
        </w:rPr>
        <w:t xml:space="preserve"> al-</w:t>
      </w:r>
      <w:proofErr w:type="spellStart"/>
      <w:r w:rsidRPr="00552EC2">
        <w:rPr>
          <w:i/>
          <w:iCs/>
        </w:rPr>
        <w:t>khutût</w:t>
      </w:r>
      <w:proofErr w:type="spellEnd"/>
      <w:r w:rsidRPr="00552EC2">
        <w:rPr>
          <w:i/>
          <w:iCs/>
        </w:rPr>
        <w:t xml:space="preserve"> al-‘</w:t>
      </w:r>
      <w:proofErr w:type="spellStart"/>
      <w:r w:rsidRPr="00552EC2">
        <w:rPr>
          <w:i/>
          <w:iCs/>
        </w:rPr>
        <w:t>arabiyya</w:t>
      </w:r>
      <w:proofErr w:type="spellEnd"/>
      <w:r w:rsidRPr="00552EC2">
        <w:rPr>
          <w:i/>
          <w:iCs/>
        </w:rPr>
        <w:t>,</w:t>
      </w:r>
      <w:r w:rsidRPr="00552EC2">
        <w:t xml:space="preserve"> al-</w:t>
      </w:r>
      <w:proofErr w:type="spellStart"/>
      <w:r w:rsidRPr="00552EC2">
        <w:t>Qâhira</w:t>
      </w:r>
      <w:proofErr w:type="spellEnd"/>
      <w:r w:rsidRPr="00552EC2">
        <w:t xml:space="preserve">, </w:t>
      </w:r>
      <w:proofErr w:type="spellStart"/>
      <w:r w:rsidRPr="00552EC2">
        <w:t>Maktabat</w:t>
      </w:r>
      <w:proofErr w:type="spellEnd"/>
      <w:r w:rsidRPr="00552EC2">
        <w:t xml:space="preserve"> Ibn </w:t>
      </w:r>
      <w:proofErr w:type="spellStart"/>
      <w:r w:rsidRPr="00552EC2">
        <w:t>Sînâ</w:t>
      </w:r>
      <w:proofErr w:type="spellEnd"/>
      <w:r w:rsidRPr="00552EC2">
        <w:t xml:space="preserve"> </w:t>
      </w:r>
      <w:proofErr w:type="spellStart"/>
      <w:r w:rsidRPr="00552EC2">
        <w:t>s.d.</w:t>
      </w:r>
      <w:proofErr w:type="spellEnd"/>
      <w:r w:rsidRPr="00552EC2">
        <w:t xml:space="preserve"> (supplied by lecturer on request).</w:t>
      </w:r>
    </w:p>
    <w:p w14:paraId="3A0B69FA" w14:textId="77777777" w:rsidR="00604BFF" w:rsidRPr="00552EC2" w:rsidRDefault="001A2B5F">
      <w:pPr>
        <w:spacing w:before="240" w:after="120" w:line="220" w:lineRule="exact"/>
      </w:pPr>
      <w:r w:rsidRPr="00552EC2">
        <w:rPr>
          <w:b/>
          <w:bCs/>
          <w:i/>
          <w:iCs/>
          <w:color w:val="000000"/>
          <w:sz w:val="18"/>
          <w:szCs w:val="18"/>
        </w:rPr>
        <w:t>TEACHING METHOD</w:t>
      </w:r>
    </w:p>
    <w:p w14:paraId="62ED7236" w14:textId="77777777" w:rsidR="00604BFF" w:rsidRPr="00552EC2" w:rsidRDefault="001A2B5F">
      <w:pPr>
        <w:pStyle w:val="Testo2"/>
        <w:rPr>
          <w:b/>
          <w:i/>
          <w:color w:val="000000"/>
        </w:rPr>
      </w:pPr>
      <w:r w:rsidRPr="00552EC2">
        <w:t>Classroom lectures.</w:t>
      </w:r>
    </w:p>
    <w:p w14:paraId="4A436C04" w14:textId="77777777" w:rsidR="008873ED" w:rsidRPr="00552EC2" w:rsidRDefault="008873ED" w:rsidP="008873ED">
      <w:pPr>
        <w:spacing w:before="240" w:after="120" w:line="220" w:lineRule="exact"/>
        <w:rPr>
          <w:rFonts w:ascii="Times New Roman" w:eastAsia="Times New Roman" w:hAnsi="Times New Roman" w:cs="Times New Roman"/>
          <w:b/>
          <w:i/>
          <w:kern w:val="0"/>
          <w:sz w:val="18"/>
        </w:rPr>
      </w:pPr>
      <w:r w:rsidRPr="00552EC2">
        <w:rPr>
          <w:b/>
          <w:i/>
          <w:sz w:val="18"/>
        </w:rPr>
        <w:t>ASSESSMENT METHOD AND CRITERIA</w:t>
      </w:r>
    </w:p>
    <w:p w14:paraId="1793AC99" w14:textId="77777777" w:rsidR="00604BFF" w:rsidRPr="00552EC2" w:rsidRDefault="001A2B5F">
      <w:pPr>
        <w:pStyle w:val="Testo2"/>
        <w:rPr>
          <w:rFonts w:eastAsia="Times New Roman" w:cs="Times New Roman"/>
          <w:szCs w:val="20"/>
        </w:rPr>
      </w:pPr>
      <w:r w:rsidRPr="00552EC2">
        <w:t>Oral exam.</w:t>
      </w:r>
    </w:p>
    <w:p w14:paraId="17512694" w14:textId="77777777" w:rsidR="00604BFF" w:rsidRPr="00552EC2" w:rsidRDefault="001A2B5F" w:rsidP="008873ED">
      <w:pPr>
        <w:pStyle w:val="Testo2"/>
        <w:rPr>
          <w:rFonts w:eastAsia="Times New Roman" w:cs="Times New Roman"/>
          <w:kern w:val="0"/>
          <w:szCs w:val="20"/>
        </w:rPr>
      </w:pPr>
      <w:r w:rsidRPr="00552EC2">
        <w:t>Students will be initially asked to fluently read one of the texts studied in the Practical Classes of Arabic. Once students have passed this test, they will be asked two questions of equal weight:</w:t>
      </w:r>
    </w:p>
    <w:p w14:paraId="1F41A9B3" w14:textId="77777777" w:rsidR="00604BFF" w:rsidRPr="00552EC2" w:rsidRDefault="001A2B5F" w:rsidP="000A3DCC">
      <w:pPr>
        <w:tabs>
          <w:tab w:val="clear" w:pos="284"/>
        </w:tabs>
        <w:suppressAutoHyphens w:val="0"/>
        <w:spacing w:before="120" w:line="220" w:lineRule="exact"/>
        <w:ind w:firstLine="284"/>
        <w:rPr>
          <w:rFonts w:eastAsia="Times New Roman" w:cs="Times New Roman"/>
          <w:sz w:val="18"/>
          <w:szCs w:val="20"/>
        </w:rPr>
      </w:pPr>
      <w:r w:rsidRPr="00552EC2">
        <w:rPr>
          <w:sz w:val="18"/>
          <w:szCs w:val="20"/>
        </w:rPr>
        <w:t>1. A general question about Arabic linguistics (e.g. the position of Arabic within Semitic languages, the language of the Qur’an, diglossia etc.).</w:t>
      </w:r>
    </w:p>
    <w:p w14:paraId="3517F8C4" w14:textId="77777777" w:rsidR="00604BFF" w:rsidRPr="00552EC2" w:rsidRDefault="001A2B5F">
      <w:pPr>
        <w:tabs>
          <w:tab w:val="clear" w:pos="284"/>
        </w:tabs>
        <w:suppressAutoHyphens w:val="0"/>
        <w:spacing w:line="220" w:lineRule="exact"/>
        <w:ind w:firstLine="284"/>
        <w:rPr>
          <w:rFonts w:eastAsia="Times New Roman" w:cs="Times New Roman"/>
          <w:sz w:val="18"/>
          <w:szCs w:val="20"/>
        </w:rPr>
      </w:pPr>
      <w:r w:rsidRPr="00552EC2">
        <w:rPr>
          <w:sz w:val="18"/>
          <w:szCs w:val="20"/>
        </w:rPr>
        <w:t>2. A specific question about elements of Arabic grammar explained during lectures.</w:t>
      </w:r>
    </w:p>
    <w:p w14:paraId="73AF4EA4" w14:textId="77777777" w:rsidR="00A7271E" w:rsidRPr="00552EC2" w:rsidRDefault="00A7271E" w:rsidP="008873ED">
      <w:pPr>
        <w:suppressAutoHyphens w:val="0"/>
        <w:spacing w:line="220" w:lineRule="exact"/>
        <w:ind w:firstLine="284"/>
        <w:rPr>
          <w:rFonts w:eastAsia="Times New Roman" w:cs="Times New Roman"/>
          <w:kern w:val="0"/>
          <w:sz w:val="18"/>
          <w:szCs w:val="20"/>
        </w:rPr>
      </w:pPr>
      <w:r w:rsidRPr="00552EC2">
        <w:rPr>
          <w:sz w:val="18"/>
          <w:szCs w:val="20"/>
        </w:rPr>
        <w:t>The final mark will be the weighted average of the results of the interim written and oral tests.</w:t>
      </w:r>
    </w:p>
    <w:p w14:paraId="2768E8CF" w14:textId="77777777" w:rsidR="008873ED" w:rsidRPr="00552EC2" w:rsidRDefault="008873ED" w:rsidP="008873ED">
      <w:pPr>
        <w:spacing w:before="240" w:after="120"/>
        <w:rPr>
          <w:rFonts w:ascii="Times New Roman" w:eastAsia="Times New Roman" w:hAnsi="Times New Roman" w:cs="Times New Roman"/>
          <w:b/>
          <w:i/>
          <w:kern w:val="0"/>
          <w:sz w:val="18"/>
        </w:rPr>
      </w:pPr>
      <w:r w:rsidRPr="00552EC2">
        <w:rPr>
          <w:b/>
          <w:i/>
          <w:sz w:val="18"/>
        </w:rPr>
        <w:t>NOTES AND PREREQUISITES</w:t>
      </w:r>
    </w:p>
    <w:p w14:paraId="7EB81128" w14:textId="77777777" w:rsidR="00604BFF" w:rsidRPr="00552EC2" w:rsidRDefault="00A7271E">
      <w:pPr>
        <w:pStyle w:val="Testo2"/>
      </w:pPr>
      <w:r w:rsidRPr="00552EC2">
        <w:t>No knowledge of the Arabic language is required. However, students are requested to simultaneously attend the Arabic Language Practical Classes I course to maximise their learning benefits.</w:t>
      </w:r>
    </w:p>
    <w:p w14:paraId="76772211" w14:textId="77777777" w:rsidR="00724219" w:rsidRPr="00552EC2" w:rsidRDefault="00724219" w:rsidP="00724219">
      <w:pPr>
        <w:tabs>
          <w:tab w:val="clear" w:pos="284"/>
        </w:tabs>
        <w:suppressAutoHyphens w:val="0"/>
        <w:spacing w:before="120" w:after="160" w:line="259" w:lineRule="auto"/>
        <w:ind w:firstLine="284"/>
        <w:jc w:val="left"/>
        <w:rPr>
          <w:rFonts w:ascii="Times New Roman" w:eastAsia="Calibri" w:hAnsi="Times New Roman" w:cs="Times New Roman"/>
          <w:kern w:val="0"/>
          <w:sz w:val="18"/>
          <w:szCs w:val="18"/>
        </w:rPr>
      </w:pPr>
      <w:r w:rsidRPr="00552EC2">
        <w:rPr>
          <w:rFonts w:ascii="Times New Roman" w:hAnsi="Times New Roman"/>
          <w:sz w:val="18"/>
          <w:szCs w:val="18"/>
        </w:rPr>
        <w:lastRenderedPageBreak/>
        <w:t>In case the current Covid-19 health emergency does not allow frontal teaching, remote teaching will be carried out following procedures that will be promptly notified to students.</w:t>
      </w:r>
    </w:p>
    <w:p w14:paraId="79CF5DAA" w14:textId="36CB53BE" w:rsidR="00B01454" w:rsidRDefault="001A2B5F" w:rsidP="001D6C4D">
      <w:pPr>
        <w:pStyle w:val="Titolo1"/>
        <w:spacing w:before="120" w:after="0"/>
        <w:ind w:firstLine="284"/>
        <w:rPr>
          <w:b w:val="0"/>
          <w:sz w:val="18"/>
        </w:rPr>
      </w:pPr>
      <w:bookmarkStart w:id="6" w:name="_Toc47689655"/>
      <w:bookmarkStart w:id="7" w:name="_Toc113440115"/>
      <w:r w:rsidRPr="00552EC2">
        <w:rPr>
          <w:b w:val="0"/>
          <w:sz w:val="18"/>
        </w:rPr>
        <w:t xml:space="preserve">Further information can be found on the lecturer's webpage at http://docenti.unicatt.it/web/searchByName.do?language=ENG or on the </w:t>
      </w:r>
      <w:proofErr w:type="gramStart"/>
      <w:r w:rsidRPr="00552EC2">
        <w:rPr>
          <w:b w:val="0"/>
          <w:sz w:val="18"/>
        </w:rPr>
        <w:t>Faculty</w:t>
      </w:r>
      <w:proofErr w:type="gramEnd"/>
      <w:r w:rsidRPr="00552EC2">
        <w:rPr>
          <w:b w:val="0"/>
          <w:sz w:val="18"/>
        </w:rPr>
        <w:t xml:space="preserve"> notice board.</w:t>
      </w:r>
      <w:bookmarkEnd w:id="6"/>
      <w:bookmarkEnd w:id="7"/>
    </w:p>
    <w:p w14:paraId="1390D86C" w14:textId="77777777" w:rsidR="0036124E" w:rsidRPr="004001BD" w:rsidRDefault="00B01454" w:rsidP="00B01454">
      <w:pPr>
        <w:pStyle w:val="Corpotesto"/>
      </w:pPr>
      <w:r>
        <w:br w:type="page"/>
      </w:r>
    </w:p>
    <w:p w14:paraId="31C6BDC1" w14:textId="77777777" w:rsidR="00B01454" w:rsidRPr="00552EC2" w:rsidRDefault="00B01454" w:rsidP="00B01454">
      <w:pPr>
        <w:pStyle w:val="Titolo1"/>
        <w:spacing w:before="120" w:after="0"/>
        <w:rPr>
          <w:rFonts w:ascii="Times New Roman" w:hAnsi="Times New Roman"/>
          <w:sz w:val="20"/>
          <w:szCs w:val="20"/>
        </w:rPr>
      </w:pPr>
      <w:bookmarkStart w:id="8" w:name="_Toc455481077"/>
      <w:bookmarkStart w:id="9" w:name="_Toc425863157"/>
      <w:bookmarkStart w:id="10" w:name="_Toc519779292"/>
      <w:bookmarkStart w:id="11" w:name="_Toc113440116"/>
      <w:r w:rsidRPr="00552EC2">
        <w:rPr>
          <w:rFonts w:ascii="Times New Roman" w:hAnsi="Times New Roman"/>
          <w:bCs/>
          <w:sz w:val="20"/>
          <w:szCs w:val="20"/>
        </w:rPr>
        <w:t>Arabic Language Practical Classes (1st year three-year course)</w:t>
      </w:r>
      <w:bookmarkEnd w:id="8"/>
      <w:bookmarkEnd w:id="9"/>
      <w:bookmarkEnd w:id="10"/>
      <w:bookmarkEnd w:id="11"/>
    </w:p>
    <w:p w14:paraId="306A55EE" w14:textId="5C049205" w:rsidR="00B01454" w:rsidRPr="00552EC2" w:rsidRDefault="00B01454" w:rsidP="00B01454">
      <w:pPr>
        <w:keepNext/>
        <w:numPr>
          <w:ilvl w:val="1"/>
          <w:numId w:val="1"/>
        </w:numPr>
        <w:tabs>
          <w:tab w:val="clear" w:pos="284"/>
          <w:tab w:val="left" w:pos="576"/>
        </w:tabs>
        <w:ind w:left="578" w:hanging="578"/>
        <w:outlineLvl w:val="1"/>
        <w:rPr>
          <w:rFonts w:cs="Times"/>
          <w:smallCaps/>
          <w:sz w:val="18"/>
          <w:szCs w:val="28"/>
          <w:lang w:val="it-IT"/>
        </w:rPr>
      </w:pPr>
      <w:bookmarkStart w:id="12" w:name="_Toc488247914"/>
      <w:bookmarkStart w:id="13" w:name="_Toc519779293"/>
      <w:bookmarkStart w:id="14" w:name="_Toc47689656"/>
      <w:bookmarkStart w:id="15" w:name="_Toc113440117"/>
      <w:r w:rsidRPr="00552EC2">
        <w:rPr>
          <w:smallCaps/>
          <w:sz w:val="18"/>
          <w:szCs w:val="28"/>
          <w:lang w:val="it-IT"/>
        </w:rPr>
        <w:t xml:space="preserve">Dr Elisa Ferrero; Dr </w:t>
      </w:r>
      <w:proofErr w:type="spellStart"/>
      <w:r w:rsidRPr="00552EC2">
        <w:rPr>
          <w:smallCaps/>
          <w:sz w:val="18"/>
          <w:szCs w:val="28"/>
          <w:lang w:val="it-IT"/>
        </w:rPr>
        <w:t>Hani</w:t>
      </w:r>
      <w:proofErr w:type="spellEnd"/>
      <w:r w:rsidRPr="00552EC2">
        <w:rPr>
          <w:smallCaps/>
          <w:sz w:val="18"/>
          <w:szCs w:val="28"/>
          <w:lang w:val="it-IT"/>
        </w:rPr>
        <w:t xml:space="preserve"> </w:t>
      </w:r>
      <w:proofErr w:type="spellStart"/>
      <w:r w:rsidRPr="00552EC2">
        <w:rPr>
          <w:smallCaps/>
          <w:sz w:val="18"/>
          <w:szCs w:val="28"/>
          <w:lang w:val="it-IT"/>
        </w:rPr>
        <w:t>Giergi</w:t>
      </w:r>
      <w:bookmarkEnd w:id="12"/>
      <w:proofErr w:type="spellEnd"/>
      <w:r w:rsidRPr="00552EC2">
        <w:rPr>
          <w:smallCaps/>
          <w:sz w:val="18"/>
          <w:szCs w:val="28"/>
          <w:lang w:val="it-IT"/>
        </w:rPr>
        <w:t xml:space="preserve">; </w:t>
      </w:r>
      <w:r w:rsidRPr="00B01454">
        <w:rPr>
          <w:smallCaps/>
          <w:sz w:val="18"/>
          <w:szCs w:val="28"/>
          <w:lang w:val="it-IT"/>
        </w:rPr>
        <w:t>D</w:t>
      </w:r>
      <w:r>
        <w:rPr>
          <w:smallCaps/>
          <w:sz w:val="18"/>
          <w:szCs w:val="28"/>
          <w:lang w:val="it-IT"/>
        </w:rPr>
        <w:t>r</w:t>
      </w:r>
      <w:r w:rsidRPr="00B01454">
        <w:rPr>
          <w:smallCaps/>
          <w:sz w:val="18"/>
          <w:szCs w:val="28"/>
          <w:lang w:val="it-IT"/>
        </w:rPr>
        <w:t xml:space="preserve"> Giuditta Vecchio;</w:t>
      </w:r>
      <w:r>
        <w:t xml:space="preserve"> </w:t>
      </w:r>
      <w:r w:rsidRPr="00552EC2">
        <w:rPr>
          <w:smallCaps/>
          <w:sz w:val="18"/>
          <w:szCs w:val="28"/>
          <w:lang w:val="it-IT"/>
        </w:rPr>
        <w:t xml:space="preserve">Dr </w:t>
      </w:r>
      <w:bookmarkEnd w:id="13"/>
      <w:r w:rsidRPr="00552EC2">
        <w:rPr>
          <w:smallCaps/>
          <w:sz w:val="18"/>
          <w:szCs w:val="28"/>
          <w:lang w:val="it-IT"/>
        </w:rPr>
        <w:t>Chiara Martina Schiavi</w:t>
      </w:r>
      <w:bookmarkEnd w:id="14"/>
      <w:bookmarkEnd w:id="15"/>
    </w:p>
    <w:p w14:paraId="7A6F4F01" w14:textId="77777777" w:rsidR="00B01454" w:rsidRPr="00552EC2" w:rsidRDefault="00B01454" w:rsidP="00B01454">
      <w:pPr>
        <w:spacing w:before="240" w:after="120"/>
        <w:rPr>
          <w:rFonts w:ascii="Times New Roman" w:eastAsia="Times New Roman" w:hAnsi="Times New Roman" w:cs="Times New Roman"/>
          <w:b/>
          <w:i/>
          <w:kern w:val="0"/>
          <w:sz w:val="18"/>
        </w:rPr>
      </w:pPr>
      <w:r w:rsidRPr="00552EC2">
        <w:rPr>
          <w:b/>
          <w:i/>
          <w:sz w:val="18"/>
        </w:rPr>
        <w:t xml:space="preserve">COURSE AIMS AND INTENDED LEARNING OUTCOMES </w:t>
      </w:r>
    </w:p>
    <w:p w14:paraId="1B36E31F" w14:textId="77777777" w:rsidR="00B01454" w:rsidRPr="00552EC2" w:rsidRDefault="00B01454" w:rsidP="00B01454">
      <w:pPr>
        <w:rPr>
          <w:sz w:val="20"/>
          <w:szCs w:val="20"/>
        </w:rPr>
      </w:pPr>
      <w:r w:rsidRPr="00552EC2">
        <w:rPr>
          <w:sz w:val="20"/>
          <w:szCs w:val="20"/>
        </w:rPr>
        <w:t>The course</w:t>
      </w:r>
      <w:r w:rsidRPr="00552EC2">
        <w:rPr>
          <w:color w:val="00B050"/>
          <w:sz w:val="20"/>
          <w:szCs w:val="20"/>
        </w:rPr>
        <w:t xml:space="preserve"> </w:t>
      </w:r>
      <w:r w:rsidRPr="00552EC2">
        <w:rPr>
          <w:sz w:val="20"/>
          <w:szCs w:val="20"/>
        </w:rPr>
        <w:t xml:space="preserve">aims to provide basic morphosyntactic knowledge of the Arabic language. At the end of the course, students </w:t>
      </w:r>
      <w:r>
        <w:rPr>
          <w:sz w:val="20"/>
          <w:szCs w:val="20"/>
        </w:rPr>
        <w:t>will</w:t>
      </w:r>
      <w:r w:rsidRPr="00552EC2">
        <w:rPr>
          <w:sz w:val="20"/>
          <w:szCs w:val="20"/>
        </w:rPr>
        <w:t xml:space="preserve"> be able to write and correctly pronounce the Arabic alphabet, distinguish short vowels from long vowels and solar letters from lunar letters, understand simple audio texts, formulate simple questions and </w:t>
      </w:r>
      <w:proofErr w:type="gramStart"/>
      <w:r w:rsidRPr="00552EC2">
        <w:rPr>
          <w:sz w:val="20"/>
          <w:szCs w:val="20"/>
        </w:rPr>
        <w:t>answers</w:t>
      </w:r>
      <w:proofErr w:type="gramEnd"/>
      <w:r w:rsidRPr="00552EC2">
        <w:rPr>
          <w:sz w:val="20"/>
          <w:szCs w:val="20"/>
        </w:rPr>
        <w:t xml:space="preserve"> and express themselves accurately using basic vocabulary and grammatical structures.</w:t>
      </w:r>
    </w:p>
    <w:p w14:paraId="23B3E0F9" w14:textId="77777777" w:rsidR="00B01454" w:rsidRPr="00552EC2" w:rsidRDefault="00B01454" w:rsidP="00B01454">
      <w:pPr>
        <w:spacing w:before="240" w:after="120"/>
        <w:rPr>
          <w:b/>
          <w:sz w:val="18"/>
        </w:rPr>
      </w:pPr>
      <w:r w:rsidRPr="00552EC2">
        <w:rPr>
          <w:b/>
          <w:bCs/>
          <w:i/>
          <w:iCs/>
          <w:sz w:val="18"/>
        </w:rPr>
        <w:t>COURSE CONTENT</w:t>
      </w:r>
    </w:p>
    <w:p w14:paraId="46CA7996" w14:textId="77777777" w:rsidR="00B01454" w:rsidRPr="00552EC2" w:rsidRDefault="00B01454" w:rsidP="00B01454">
      <w:pPr>
        <w:ind w:left="284" w:hanging="284"/>
        <w:rPr>
          <w:sz w:val="20"/>
          <w:szCs w:val="20"/>
        </w:rPr>
      </w:pPr>
      <w:r w:rsidRPr="00552EC2">
        <w:rPr>
          <w:sz w:val="20"/>
          <w:szCs w:val="20"/>
        </w:rPr>
        <w:t>–</w:t>
      </w:r>
      <w:r w:rsidRPr="00552EC2">
        <w:rPr>
          <w:sz w:val="20"/>
          <w:szCs w:val="20"/>
        </w:rPr>
        <w:tab/>
        <w:t>Presentation of the sounds of the Arabic language, based on their site of articulation.</w:t>
      </w:r>
    </w:p>
    <w:p w14:paraId="60A7541F" w14:textId="77777777" w:rsidR="00B01454" w:rsidRPr="00552EC2" w:rsidRDefault="00B01454" w:rsidP="00B01454">
      <w:pPr>
        <w:ind w:left="284" w:hanging="284"/>
        <w:rPr>
          <w:sz w:val="20"/>
          <w:szCs w:val="20"/>
        </w:rPr>
      </w:pPr>
      <w:r w:rsidRPr="00552EC2">
        <w:rPr>
          <w:sz w:val="20"/>
          <w:szCs w:val="20"/>
        </w:rPr>
        <w:t>–</w:t>
      </w:r>
      <w:r w:rsidRPr="00552EC2">
        <w:rPr>
          <w:sz w:val="20"/>
          <w:szCs w:val="20"/>
        </w:rPr>
        <w:tab/>
        <w:t>Distinction between short and long vowels.</w:t>
      </w:r>
    </w:p>
    <w:p w14:paraId="0E5300EE" w14:textId="77777777" w:rsidR="00B01454" w:rsidRPr="00552EC2" w:rsidRDefault="00B01454" w:rsidP="00B01454">
      <w:pPr>
        <w:ind w:left="284" w:hanging="284"/>
        <w:rPr>
          <w:sz w:val="20"/>
          <w:szCs w:val="20"/>
        </w:rPr>
      </w:pPr>
      <w:r w:rsidRPr="00552EC2">
        <w:rPr>
          <w:sz w:val="20"/>
          <w:szCs w:val="20"/>
        </w:rPr>
        <w:t>–</w:t>
      </w:r>
      <w:r w:rsidRPr="00552EC2">
        <w:rPr>
          <w:sz w:val="20"/>
          <w:szCs w:val="20"/>
        </w:rPr>
        <w:tab/>
        <w:t>Distinction between solar and lunar letters.</w:t>
      </w:r>
    </w:p>
    <w:p w14:paraId="215771DF" w14:textId="77777777" w:rsidR="00B01454" w:rsidRPr="00552EC2" w:rsidRDefault="00B01454" w:rsidP="00B01454">
      <w:pPr>
        <w:ind w:left="284" w:hanging="284"/>
        <w:rPr>
          <w:sz w:val="20"/>
          <w:szCs w:val="20"/>
        </w:rPr>
      </w:pPr>
      <w:r w:rsidRPr="00552EC2">
        <w:rPr>
          <w:sz w:val="20"/>
          <w:szCs w:val="20"/>
        </w:rPr>
        <w:t>–</w:t>
      </w:r>
      <w:r w:rsidRPr="00552EC2">
        <w:rPr>
          <w:sz w:val="20"/>
          <w:szCs w:val="20"/>
        </w:rPr>
        <w:tab/>
        <w:t>Basic grammar for producing nominal and verbal sentences.</w:t>
      </w:r>
    </w:p>
    <w:p w14:paraId="32B82F76" w14:textId="77777777" w:rsidR="00B01454" w:rsidRPr="00552EC2" w:rsidRDefault="00B01454" w:rsidP="00B01454">
      <w:pPr>
        <w:ind w:left="284" w:hanging="284"/>
        <w:rPr>
          <w:sz w:val="20"/>
          <w:szCs w:val="20"/>
        </w:rPr>
      </w:pPr>
      <w:r w:rsidRPr="00552EC2">
        <w:rPr>
          <w:sz w:val="20"/>
          <w:szCs w:val="20"/>
        </w:rPr>
        <w:t>–</w:t>
      </w:r>
      <w:r w:rsidRPr="00552EC2">
        <w:rPr>
          <w:sz w:val="20"/>
          <w:szCs w:val="20"/>
        </w:rPr>
        <w:tab/>
        <w:t>Listening comprehension and written and</w:t>
      </w:r>
      <w:r w:rsidRPr="00552EC2">
        <w:rPr>
          <w:color w:val="00B050"/>
          <w:sz w:val="20"/>
          <w:szCs w:val="20"/>
        </w:rPr>
        <w:t xml:space="preserve"> </w:t>
      </w:r>
      <w:r w:rsidRPr="00552EC2">
        <w:rPr>
          <w:sz w:val="20"/>
          <w:szCs w:val="20"/>
        </w:rPr>
        <w:t xml:space="preserve">oral production of words, phrases, short sentences, </w:t>
      </w:r>
      <w:proofErr w:type="gramStart"/>
      <w:r w:rsidRPr="00552EC2">
        <w:rPr>
          <w:sz w:val="20"/>
          <w:szCs w:val="20"/>
        </w:rPr>
        <w:t>questions</w:t>
      </w:r>
      <w:proofErr w:type="gramEnd"/>
      <w:r w:rsidRPr="00552EC2">
        <w:rPr>
          <w:sz w:val="20"/>
          <w:szCs w:val="20"/>
        </w:rPr>
        <w:t xml:space="preserve"> and answers.</w:t>
      </w:r>
    </w:p>
    <w:p w14:paraId="5F01853A" w14:textId="77777777" w:rsidR="00B01454" w:rsidRPr="00552EC2" w:rsidRDefault="00B01454" w:rsidP="00B01454">
      <w:pPr>
        <w:ind w:left="284" w:hanging="284"/>
        <w:rPr>
          <w:sz w:val="20"/>
          <w:szCs w:val="20"/>
        </w:rPr>
      </w:pPr>
      <w:r w:rsidRPr="00552EC2">
        <w:rPr>
          <w:sz w:val="20"/>
          <w:szCs w:val="20"/>
        </w:rPr>
        <w:t>–</w:t>
      </w:r>
      <w:r w:rsidRPr="00552EC2">
        <w:rPr>
          <w:sz w:val="20"/>
          <w:szCs w:val="20"/>
        </w:rPr>
        <w:tab/>
        <w:t>Guided conversations on everyday topics and situations.</w:t>
      </w:r>
    </w:p>
    <w:p w14:paraId="5860E739" w14:textId="77777777" w:rsidR="00B01454" w:rsidRPr="00552EC2" w:rsidRDefault="00B01454" w:rsidP="00B01454">
      <w:pPr>
        <w:spacing w:before="240" w:after="120" w:line="220" w:lineRule="exact"/>
        <w:rPr>
          <w:b/>
          <w:bCs/>
          <w:i/>
          <w:iCs/>
          <w:sz w:val="18"/>
        </w:rPr>
      </w:pPr>
      <w:r w:rsidRPr="00552EC2">
        <w:rPr>
          <w:b/>
          <w:bCs/>
          <w:i/>
          <w:iCs/>
          <w:sz w:val="18"/>
        </w:rPr>
        <w:t>READING LIST</w:t>
      </w:r>
    </w:p>
    <w:p w14:paraId="189357CA" w14:textId="77777777" w:rsidR="00B01454" w:rsidRPr="00552EC2" w:rsidRDefault="00B01454" w:rsidP="00B01454">
      <w:pPr>
        <w:tabs>
          <w:tab w:val="clear" w:pos="284"/>
        </w:tabs>
        <w:ind w:left="284" w:hanging="284"/>
        <w:rPr>
          <w:rFonts w:ascii="Times New Roman" w:hAnsi="Times New Roman"/>
          <w:spacing w:val="-5"/>
          <w:sz w:val="20"/>
          <w:lang w:val="it-IT"/>
        </w:rPr>
      </w:pPr>
      <w:r w:rsidRPr="003054E5">
        <w:rPr>
          <w:rFonts w:ascii="Times New Roman" w:hAnsi="Times New Roman"/>
          <w:sz w:val="20"/>
          <w:lang w:val="it-IT"/>
        </w:rPr>
        <w:t>–</w:t>
      </w:r>
      <w:r w:rsidRPr="003054E5">
        <w:rPr>
          <w:rFonts w:ascii="Times New Roman" w:hAnsi="Times New Roman"/>
          <w:sz w:val="20"/>
          <w:lang w:val="it-IT"/>
        </w:rPr>
        <w:tab/>
      </w:r>
      <w:r w:rsidRPr="003054E5">
        <w:rPr>
          <w:rFonts w:ascii="Times New Roman" w:hAnsi="Times New Roman"/>
          <w:smallCaps/>
          <w:sz w:val="16"/>
          <w:lang w:val="it-IT"/>
        </w:rPr>
        <w:t xml:space="preserve">W. </w:t>
      </w:r>
      <w:proofErr w:type="spellStart"/>
      <w:r w:rsidRPr="003054E5">
        <w:rPr>
          <w:rFonts w:ascii="Times New Roman" w:hAnsi="Times New Roman"/>
          <w:smallCaps/>
          <w:sz w:val="16"/>
          <w:lang w:val="it-IT"/>
        </w:rPr>
        <w:t>Farouq</w:t>
      </w:r>
      <w:proofErr w:type="spellEnd"/>
      <w:r w:rsidRPr="003054E5">
        <w:rPr>
          <w:rFonts w:ascii="Times New Roman" w:hAnsi="Times New Roman"/>
          <w:smallCaps/>
          <w:sz w:val="16"/>
          <w:lang w:val="it-IT"/>
        </w:rPr>
        <w:t xml:space="preserve">-E. </w:t>
      </w:r>
      <w:r w:rsidRPr="00552EC2">
        <w:rPr>
          <w:rFonts w:ascii="Times New Roman" w:hAnsi="Times New Roman"/>
          <w:smallCaps/>
          <w:sz w:val="16"/>
          <w:lang w:val="it-IT"/>
        </w:rPr>
        <w:t>Ferrero</w:t>
      </w:r>
      <w:r w:rsidRPr="00552EC2">
        <w:rPr>
          <w:rFonts w:ascii="Times New Roman" w:hAnsi="Times New Roman"/>
          <w:smallCaps/>
          <w:sz w:val="20"/>
          <w:lang w:val="it-IT"/>
        </w:rPr>
        <w:t>,</w:t>
      </w:r>
      <w:r w:rsidRPr="00552EC2">
        <w:rPr>
          <w:rFonts w:ascii="Times New Roman" w:hAnsi="Times New Roman"/>
          <w:i/>
          <w:iCs/>
          <w:sz w:val="20"/>
          <w:lang w:val="it-IT"/>
        </w:rPr>
        <w:t xml:space="preserve"> </w:t>
      </w:r>
      <w:r w:rsidRPr="00552EC2">
        <w:rPr>
          <w:rFonts w:ascii="Times New Roman" w:hAnsi="Times New Roman"/>
          <w:i/>
          <w:iCs/>
          <w:sz w:val="18"/>
          <w:lang w:val="it-IT"/>
        </w:rPr>
        <w:t>Le parole in azione.</w:t>
      </w:r>
      <w:r w:rsidRPr="00552EC2">
        <w:rPr>
          <w:rFonts w:ascii="Times New Roman" w:hAnsi="Times New Roman"/>
          <w:sz w:val="18"/>
          <w:lang w:val="it-IT"/>
        </w:rPr>
        <w:t xml:space="preserve"> </w:t>
      </w:r>
      <w:r w:rsidRPr="00552EC2">
        <w:rPr>
          <w:rFonts w:ascii="Times New Roman" w:hAnsi="Times New Roman"/>
          <w:i/>
          <w:iCs/>
          <w:sz w:val="18"/>
          <w:lang w:val="it-IT"/>
        </w:rPr>
        <w:t xml:space="preserve">Corso elementare di arabo moderno standard, </w:t>
      </w:r>
      <w:r w:rsidRPr="00552EC2">
        <w:rPr>
          <w:rFonts w:ascii="Times New Roman" w:hAnsi="Times New Roman"/>
          <w:sz w:val="18"/>
          <w:lang w:val="it-IT"/>
        </w:rPr>
        <w:t>Volume I</w:t>
      </w:r>
      <w:r w:rsidRPr="00552EC2">
        <w:rPr>
          <w:rFonts w:ascii="Times New Roman" w:hAnsi="Times New Roman"/>
          <w:sz w:val="20"/>
          <w:lang w:val="it-IT"/>
        </w:rPr>
        <w:t xml:space="preserve">, </w:t>
      </w:r>
      <w:r>
        <w:rPr>
          <w:rFonts w:ascii="Times New Roman" w:hAnsi="Times New Roman"/>
          <w:sz w:val="18"/>
          <w:lang w:val="it-IT"/>
        </w:rPr>
        <w:t xml:space="preserve">Vita e Pensiero, Milan 2020 (new </w:t>
      </w:r>
      <w:proofErr w:type="spellStart"/>
      <w:r>
        <w:rPr>
          <w:rFonts w:ascii="Times New Roman" w:hAnsi="Times New Roman"/>
          <w:sz w:val="18"/>
          <w:lang w:val="it-IT"/>
        </w:rPr>
        <w:t>edition</w:t>
      </w:r>
      <w:proofErr w:type="spellEnd"/>
      <w:r>
        <w:rPr>
          <w:rFonts w:ascii="Times New Roman" w:hAnsi="Times New Roman"/>
          <w:sz w:val="18"/>
          <w:lang w:val="it-IT"/>
        </w:rPr>
        <w:t>)</w:t>
      </w:r>
      <w:r w:rsidRPr="00552EC2">
        <w:rPr>
          <w:rFonts w:ascii="Times New Roman" w:hAnsi="Times New Roman"/>
          <w:sz w:val="18"/>
          <w:lang w:val="it-IT"/>
        </w:rPr>
        <w:t>.</w:t>
      </w:r>
    </w:p>
    <w:p w14:paraId="679BB14E" w14:textId="77777777" w:rsidR="00B01454" w:rsidRPr="00552EC2" w:rsidRDefault="00B01454" w:rsidP="00B01454">
      <w:pPr>
        <w:spacing w:before="240" w:after="120" w:line="220" w:lineRule="exact"/>
        <w:rPr>
          <w:b/>
          <w:i/>
          <w:sz w:val="18"/>
        </w:rPr>
      </w:pPr>
      <w:r w:rsidRPr="00552EC2">
        <w:rPr>
          <w:b/>
          <w:bCs/>
          <w:i/>
          <w:iCs/>
          <w:sz w:val="18"/>
        </w:rPr>
        <w:t>TEACHING METHOD</w:t>
      </w:r>
    </w:p>
    <w:p w14:paraId="5AEDDDC4" w14:textId="77777777" w:rsidR="00B01454" w:rsidRPr="00552EC2" w:rsidRDefault="00B01454" w:rsidP="00B01454">
      <w:pPr>
        <w:tabs>
          <w:tab w:val="clear" w:pos="284"/>
        </w:tabs>
        <w:spacing w:line="220" w:lineRule="exact"/>
        <w:rPr>
          <w:sz w:val="18"/>
        </w:rPr>
      </w:pPr>
      <w:r w:rsidRPr="00552EC2">
        <w:rPr>
          <w:sz w:val="18"/>
        </w:rPr>
        <w:t>–</w:t>
      </w:r>
      <w:r w:rsidRPr="00552EC2">
        <w:rPr>
          <w:sz w:val="18"/>
        </w:rPr>
        <w:tab/>
        <w:t>Frontal lectures.</w:t>
      </w:r>
    </w:p>
    <w:p w14:paraId="72619FA3" w14:textId="77777777" w:rsidR="00B01454" w:rsidRPr="00552EC2" w:rsidRDefault="00B01454" w:rsidP="00B01454">
      <w:pPr>
        <w:tabs>
          <w:tab w:val="clear" w:pos="284"/>
        </w:tabs>
        <w:spacing w:line="220" w:lineRule="exact"/>
        <w:rPr>
          <w:sz w:val="18"/>
        </w:rPr>
      </w:pPr>
      <w:r w:rsidRPr="00552EC2">
        <w:rPr>
          <w:sz w:val="18"/>
        </w:rPr>
        <w:t>–</w:t>
      </w:r>
      <w:r w:rsidRPr="00552EC2">
        <w:rPr>
          <w:sz w:val="18"/>
        </w:rPr>
        <w:tab/>
        <w:t>Interactive lectures.</w:t>
      </w:r>
    </w:p>
    <w:p w14:paraId="26361E96" w14:textId="77777777" w:rsidR="00B01454" w:rsidRPr="00552EC2" w:rsidRDefault="00B01454" w:rsidP="00B01454">
      <w:pPr>
        <w:tabs>
          <w:tab w:val="clear" w:pos="284"/>
        </w:tabs>
        <w:spacing w:line="220" w:lineRule="exact"/>
        <w:rPr>
          <w:sz w:val="18"/>
        </w:rPr>
      </w:pPr>
      <w:r w:rsidRPr="00552EC2">
        <w:rPr>
          <w:sz w:val="18"/>
        </w:rPr>
        <w:t>–</w:t>
      </w:r>
      <w:r w:rsidRPr="00552EC2">
        <w:rPr>
          <w:sz w:val="18"/>
        </w:rPr>
        <w:tab/>
        <w:t>Pair and group work.</w:t>
      </w:r>
    </w:p>
    <w:p w14:paraId="05402967" w14:textId="77777777" w:rsidR="00B01454" w:rsidRPr="00552EC2" w:rsidRDefault="00B01454" w:rsidP="00B01454">
      <w:pPr>
        <w:tabs>
          <w:tab w:val="clear" w:pos="284"/>
        </w:tabs>
        <w:spacing w:line="220" w:lineRule="exact"/>
        <w:rPr>
          <w:sz w:val="18"/>
        </w:rPr>
      </w:pPr>
      <w:r w:rsidRPr="00552EC2">
        <w:rPr>
          <w:sz w:val="18"/>
        </w:rPr>
        <w:t>–</w:t>
      </w:r>
      <w:r w:rsidRPr="00552EC2">
        <w:rPr>
          <w:sz w:val="18"/>
        </w:rPr>
        <w:tab/>
        <w:t>Practical classes.</w:t>
      </w:r>
    </w:p>
    <w:p w14:paraId="0980FDC8" w14:textId="77777777" w:rsidR="00B01454" w:rsidRPr="00552EC2" w:rsidRDefault="00B01454" w:rsidP="00B01454">
      <w:pPr>
        <w:spacing w:before="240" w:after="120" w:line="220" w:lineRule="exact"/>
        <w:rPr>
          <w:rFonts w:ascii="Times New Roman" w:eastAsia="Times New Roman" w:hAnsi="Times New Roman" w:cs="Times New Roman"/>
          <w:b/>
          <w:i/>
          <w:kern w:val="0"/>
          <w:sz w:val="18"/>
        </w:rPr>
      </w:pPr>
      <w:r w:rsidRPr="00552EC2">
        <w:rPr>
          <w:b/>
          <w:i/>
          <w:sz w:val="18"/>
        </w:rPr>
        <w:t>ASSESSMENT METHOD AND CRITERIA</w:t>
      </w:r>
    </w:p>
    <w:p w14:paraId="34949F53" w14:textId="77777777" w:rsidR="00B01454" w:rsidRPr="00552EC2" w:rsidRDefault="00B01454" w:rsidP="00B01454">
      <w:pPr>
        <w:suppressAutoHyphens w:val="0"/>
        <w:spacing w:line="220" w:lineRule="exact"/>
        <w:ind w:firstLine="284"/>
        <w:rPr>
          <w:rFonts w:eastAsia="Calibri" w:cs="Arial"/>
          <w:kern w:val="0"/>
          <w:sz w:val="18"/>
          <w:szCs w:val="22"/>
        </w:rPr>
      </w:pPr>
      <w:r w:rsidRPr="00552EC2">
        <w:rPr>
          <w:sz w:val="18"/>
          <w:szCs w:val="22"/>
        </w:rPr>
        <w:t xml:space="preserve">The exam </w:t>
      </w:r>
      <w:r>
        <w:rPr>
          <w:sz w:val="18"/>
          <w:szCs w:val="22"/>
        </w:rPr>
        <w:t>consists of</w:t>
      </w:r>
      <w:r w:rsidRPr="00552EC2">
        <w:rPr>
          <w:sz w:val="18"/>
          <w:szCs w:val="22"/>
        </w:rPr>
        <w:t xml:space="preserve"> a written test and </w:t>
      </w:r>
      <w:proofErr w:type="gramStart"/>
      <w:r>
        <w:rPr>
          <w:sz w:val="18"/>
          <w:szCs w:val="22"/>
        </w:rPr>
        <w:t xml:space="preserve">a </w:t>
      </w:r>
      <w:r w:rsidRPr="00552EC2">
        <w:rPr>
          <w:sz w:val="18"/>
          <w:szCs w:val="22"/>
        </w:rPr>
        <w:t>completely separate</w:t>
      </w:r>
      <w:proofErr w:type="gramEnd"/>
      <w:r w:rsidRPr="00552EC2">
        <w:rPr>
          <w:sz w:val="18"/>
          <w:szCs w:val="22"/>
        </w:rPr>
        <w:t xml:space="preserve"> oral test, designed to </w:t>
      </w:r>
      <w:r>
        <w:rPr>
          <w:sz w:val="18"/>
          <w:szCs w:val="22"/>
        </w:rPr>
        <w:t>assess the</w:t>
      </w:r>
      <w:r w:rsidRPr="00552EC2">
        <w:rPr>
          <w:sz w:val="18"/>
          <w:szCs w:val="22"/>
        </w:rPr>
        <w:t xml:space="preserve"> students’ acquisition of elementary morphosyntactic and phonetic skills in Arabic.</w:t>
      </w:r>
    </w:p>
    <w:p w14:paraId="44B0F96F" w14:textId="64DE1B55" w:rsidR="00B01454" w:rsidRPr="00552EC2" w:rsidRDefault="00B01454" w:rsidP="00B01454">
      <w:pPr>
        <w:suppressAutoHyphens w:val="0"/>
        <w:spacing w:line="220" w:lineRule="exact"/>
        <w:rPr>
          <w:rFonts w:eastAsia="Calibri" w:cs="Arial"/>
          <w:kern w:val="0"/>
          <w:sz w:val="18"/>
          <w:szCs w:val="22"/>
        </w:rPr>
      </w:pPr>
      <w:r w:rsidRPr="00552EC2">
        <w:rPr>
          <w:sz w:val="18"/>
          <w:szCs w:val="22"/>
        </w:rPr>
        <w:t>The written test is structured as follows: dictation</w:t>
      </w:r>
      <w:r>
        <w:rPr>
          <w:sz w:val="18"/>
          <w:szCs w:val="22"/>
        </w:rPr>
        <w:t xml:space="preserve"> and/or listening</w:t>
      </w:r>
      <w:r w:rsidRPr="00552EC2">
        <w:rPr>
          <w:sz w:val="18"/>
          <w:szCs w:val="22"/>
        </w:rPr>
        <w:t xml:space="preserve"> (20% of the final mark), comprehension of a written text and assessment of lexical skills (40% of the final mark), </w:t>
      </w:r>
      <w:r w:rsidRPr="00552EC2">
        <w:rPr>
          <w:sz w:val="18"/>
          <w:szCs w:val="22"/>
        </w:rPr>
        <w:lastRenderedPageBreak/>
        <w:t xml:space="preserve">tests on morphosyntactic skills (30% of the final mark), translation from Arabic </w:t>
      </w:r>
      <w:r>
        <w:rPr>
          <w:sz w:val="18"/>
          <w:szCs w:val="22"/>
        </w:rPr>
        <w:t>in</w:t>
      </w:r>
      <w:r w:rsidRPr="00552EC2">
        <w:rPr>
          <w:sz w:val="18"/>
          <w:szCs w:val="22"/>
        </w:rPr>
        <w:t>to Italian and vice versa (10% of the final mark).</w:t>
      </w:r>
    </w:p>
    <w:p w14:paraId="545DFFB3" w14:textId="77777777" w:rsidR="00B01454" w:rsidRPr="00552EC2" w:rsidRDefault="00B01454" w:rsidP="00B01454">
      <w:pPr>
        <w:suppressAutoHyphens w:val="0"/>
        <w:spacing w:line="220" w:lineRule="exact"/>
        <w:rPr>
          <w:rFonts w:eastAsia="Calibri" w:cs="Arial"/>
          <w:kern w:val="0"/>
          <w:sz w:val="18"/>
          <w:szCs w:val="22"/>
        </w:rPr>
      </w:pPr>
      <w:r w:rsidRPr="00552EC2">
        <w:rPr>
          <w:sz w:val="18"/>
          <w:szCs w:val="22"/>
        </w:rPr>
        <w:t>Total time allowed: 2 hours and 30 minutes.</w:t>
      </w:r>
    </w:p>
    <w:p w14:paraId="352750D7" w14:textId="77777777" w:rsidR="00B01454" w:rsidRPr="00552EC2" w:rsidRDefault="00B01454" w:rsidP="00B01454">
      <w:pPr>
        <w:tabs>
          <w:tab w:val="clear" w:pos="284"/>
        </w:tabs>
        <w:suppressAutoHyphens w:val="0"/>
        <w:spacing w:line="220" w:lineRule="exact"/>
        <w:ind w:firstLine="284"/>
        <w:rPr>
          <w:rFonts w:eastAsia="Times New Roman" w:cs="Times"/>
          <w:b/>
          <w:i/>
          <w:color w:val="000000"/>
          <w:kern w:val="0"/>
          <w:sz w:val="18"/>
          <w:szCs w:val="18"/>
        </w:rPr>
      </w:pPr>
      <w:r w:rsidRPr="00552EC2">
        <w:rPr>
          <w:sz w:val="18"/>
          <w:szCs w:val="18"/>
        </w:rPr>
        <w:t xml:space="preserve">For the oral exam, students must read a fully vocalised text and conduct a conversation, </w:t>
      </w:r>
      <w:proofErr w:type="gramStart"/>
      <w:r w:rsidRPr="00552EC2">
        <w:rPr>
          <w:sz w:val="18"/>
          <w:szCs w:val="18"/>
        </w:rPr>
        <w:t>in order to</w:t>
      </w:r>
      <w:proofErr w:type="gramEnd"/>
      <w:r w:rsidRPr="00552EC2">
        <w:rPr>
          <w:sz w:val="18"/>
          <w:szCs w:val="18"/>
        </w:rPr>
        <w:t xml:space="preserve"> assess phonetic and phonological accuracy, grammatical accuracy, lexical knowledge and interactive skill, in relation to </w:t>
      </w:r>
      <w:r w:rsidRPr="00552EC2">
        <w:rPr>
          <w:color w:val="000000"/>
          <w:sz w:val="18"/>
          <w:szCs w:val="18"/>
        </w:rPr>
        <w:t>communicative situations in daily life.</w:t>
      </w:r>
    </w:p>
    <w:p w14:paraId="405527A4" w14:textId="77777777" w:rsidR="00B01454" w:rsidRPr="00552EC2" w:rsidRDefault="00B01454" w:rsidP="00B01454">
      <w:pPr>
        <w:spacing w:before="240" w:after="120"/>
        <w:rPr>
          <w:rFonts w:ascii="Times New Roman" w:eastAsia="Times New Roman" w:hAnsi="Times New Roman" w:cs="Times New Roman"/>
          <w:b/>
          <w:i/>
          <w:kern w:val="0"/>
          <w:sz w:val="18"/>
        </w:rPr>
      </w:pPr>
      <w:r w:rsidRPr="00552EC2">
        <w:rPr>
          <w:b/>
          <w:i/>
          <w:sz w:val="18"/>
        </w:rPr>
        <w:t>NOTES AND PREREQUISITES</w:t>
      </w:r>
    </w:p>
    <w:p w14:paraId="1DDE88C2" w14:textId="77777777" w:rsidR="00B01454" w:rsidRPr="00552EC2" w:rsidRDefault="00B01454" w:rsidP="00B01454">
      <w:pPr>
        <w:pStyle w:val="testo20"/>
        <w:rPr>
          <w:rFonts w:eastAsia="Calibri"/>
        </w:rPr>
      </w:pPr>
      <w:r w:rsidRPr="00552EC2">
        <w:t xml:space="preserve">Because this is a beginners’ course, there are no prerequisites. </w:t>
      </w:r>
      <w:proofErr w:type="gramStart"/>
      <w:r w:rsidRPr="00552EC2">
        <w:t>In order to</w:t>
      </w:r>
      <w:proofErr w:type="gramEnd"/>
      <w:r w:rsidRPr="00552EC2">
        <w:t xml:space="preserve"> acquire the linguistic skills necessary for passing the written and oral exams, students must attend lectures regularly and complete the activities and exercises indicated by the lecturers.</w:t>
      </w:r>
    </w:p>
    <w:p w14:paraId="7D314D92" w14:textId="77777777" w:rsidR="00B01454" w:rsidRPr="00552EC2" w:rsidRDefault="00B01454" w:rsidP="00B01454">
      <w:pPr>
        <w:tabs>
          <w:tab w:val="clear" w:pos="284"/>
        </w:tabs>
        <w:suppressAutoHyphens w:val="0"/>
        <w:spacing w:before="120" w:line="259" w:lineRule="auto"/>
        <w:ind w:firstLine="284"/>
        <w:jc w:val="left"/>
        <w:rPr>
          <w:rFonts w:ascii="Times New Roman" w:eastAsia="Calibri" w:hAnsi="Times New Roman" w:cs="Times New Roman"/>
          <w:kern w:val="0"/>
          <w:sz w:val="18"/>
          <w:szCs w:val="18"/>
        </w:rPr>
      </w:pPr>
      <w:r w:rsidRPr="00552EC2">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6779C4BC" w14:textId="77777777" w:rsidR="00B01454" w:rsidRPr="004001BD" w:rsidRDefault="00B01454" w:rsidP="00B01454">
      <w:pPr>
        <w:tabs>
          <w:tab w:val="clear" w:pos="284"/>
        </w:tabs>
        <w:spacing w:line="220" w:lineRule="exact"/>
        <w:ind w:firstLine="284"/>
        <w:rPr>
          <w:i/>
          <w:sz w:val="18"/>
        </w:rPr>
      </w:pPr>
      <w:r w:rsidRPr="00552EC2">
        <w:rPr>
          <w:sz w:val="18"/>
        </w:rPr>
        <w:t xml:space="preserve">Further information can be found on the lecturer's webpage at http://docenti.unicatt.it/web/searchByName.do?language=ENG, or on the </w:t>
      </w:r>
      <w:proofErr w:type="gramStart"/>
      <w:r w:rsidRPr="00552EC2">
        <w:rPr>
          <w:sz w:val="18"/>
        </w:rPr>
        <w:t>Faculty</w:t>
      </w:r>
      <w:proofErr w:type="gramEnd"/>
      <w:r w:rsidRPr="00552EC2">
        <w:rPr>
          <w:sz w:val="18"/>
        </w:rPr>
        <w:t xml:space="preserve"> notice board.</w:t>
      </w:r>
    </w:p>
    <w:p w14:paraId="23492F55" w14:textId="77777777" w:rsidR="002F3D44" w:rsidRPr="004001BD" w:rsidRDefault="002F3D44" w:rsidP="00724219">
      <w:pPr>
        <w:pStyle w:val="Testo2"/>
        <w:spacing w:before="120"/>
      </w:pPr>
    </w:p>
    <w:sectPr w:rsidR="002F3D44" w:rsidRPr="004001BD" w:rsidSect="0093784B">
      <w:pgSz w:w="11906" w:h="16838"/>
      <w:pgMar w:top="3515" w:right="2608" w:bottom="3515" w:left="260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ghbUni">
    <w:charset w:val="00"/>
    <w:family w:val="auto"/>
    <w:pitch w:val="variable"/>
    <w:sig w:usb0="A00000FF"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FAB23A8"/>
    <w:multiLevelType w:val="hybridMultilevel"/>
    <w:tmpl w:val="1F8A5E3E"/>
    <w:lvl w:ilvl="0" w:tplc="A274E8A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37671350">
    <w:abstractNumId w:val="0"/>
  </w:num>
  <w:num w:numId="2" w16cid:durableId="108418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B5F"/>
    <w:rsid w:val="0000665D"/>
    <w:rsid w:val="00014CDE"/>
    <w:rsid w:val="00050E8B"/>
    <w:rsid w:val="000A3DCC"/>
    <w:rsid w:val="000B1F4B"/>
    <w:rsid w:val="001A2B5F"/>
    <w:rsid w:val="001D69FB"/>
    <w:rsid w:val="001D6C4D"/>
    <w:rsid w:val="002A7370"/>
    <w:rsid w:val="002F3D44"/>
    <w:rsid w:val="003054E5"/>
    <w:rsid w:val="00325954"/>
    <w:rsid w:val="0036124E"/>
    <w:rsid w:val="004001BD"/>
    <w:rsid w:val="00442410"/>
    <w:rsid w:val="00456C10"/>
    <w:rsid w:val="00487D09"/>
    <w:rsid w:val="004F0D4A"/>
    <w:rsid w:val="005146D7"/>
    <w:rsid w:val="00552EC2"/>
    <w:rsid w:val="00565408"/>
    <w:rsid w:val="00575BAD"/>
    <w:rsid w:val="00604BFF"/>
    <w:rsid w:val="00724219"/>
    <w:rsid w:val="00741C25"/>
    <w:rsid w:val="007E7CAD"/>
    <w:rsid w:val="0081434E"/>
    <w:rsid w:val="008873ED"/>
    <w:rsid w:val="008A1950"/>
    <w:rsid w:val="008C16FD"/>
    <w:rsid w:val="00901B43"/>
    <w:rsid w:val="0093784B"/>
    <w:rsid w:val="00963715"/>
    <w:rsid w:val="00993AAB"/>
    <w:rsid w:val="00A7271E"/>
    <w:rsid w:val="00B01454"/>
    <w:rsid w:val="00B67E11"/>
    <w:rsid w:val="00B700E5"/>
    <w:rsid w:val="00C07B06"/>
    <w:rsid w:val="00C97EB0"/>
    <w:rsid w:val="00CC2A33"/>
    <w:rsid w:val="00CF6D8A"/>
    <w:rsid w:val="00D07960"/>
    <w:rsid w:val="00D83C8B"/>
    <w:rsid w:val="00E04D30"/>
    <w:rsid w:val="00EB28EC"/>
    <w:rsid w:val="00F3691E"/>
    <w:rsid w:val="00F91A12"/>
    <w:rsid w:val="00FC0A26"/>
    <w:rsid w:val="00FD1E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463E8B"/>
  <w15:chartTrackingRefBased/>
  <w15:docId w15:val="{DF5D95BD-C6CD-449D-ADCF-18D3FED1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1950"/>
    <w:pPr>
      <w:tabs>
        <w:tab w:val="left" w:pos="284"/>
      </w:tabs>
      <w:suppressAutoHyphens/>
      <w:spacing w:line="240" w:lineRule="exact"/>
      <w:jc w:val="both"/>
    </w:pPr>
    <w:rPr>
      <w:rFonts w:ascii="Times" w:eastAsia="Arial Unicode MS" w:hAnsi="Times" w:cs="Mangal"/>
      <w:kern w:val="1"/>
      <w:sz w:val="24"/>
      <w:szCs w:val="24"/>
      <w:lang w:val="en-GB" w:eastAsia="hi-IN" w:bidi="hi-IN"/>
    </w:rPr>
  </w:style>
  <w:style w:type="paragraph" w:styleId="Titolo1">
    <w:name w:val="heading 1"/>
    <w:basedOn w:val="Intestazione1"/>
    <w:next w:val="Corpotesto"/>
    <w:qFormat/>
    <w:rsid w:val="0093784B"/>
    <w:pPr>
      <w:spacing w:before="480"/>
      <w:outlineLvl w:val="0"/>
    </w:pPr>
    <w:rPr>
      <w:rFonts w:ascii="Times" w:hAnsi="Times" w:cs="Times"/>
      <w:b/>
    </w:rPr>
  </w:style>
  <w:style w:type="paragraph" w:styleId="Titolo2">
    <w:name w:val="heading 2"/>
    <w:basedOn w:val="Intestazione1"/>
    <w:next w:val="Corpotesto"/>
    <w:qFormat/>
    <w:rsid w:val="0093784B"/>
    <w:pPr>
      <w:numPr>
        <w:ilvl w:val="1"/>
        <w:numId w:val="1"/>
      </w:numPr>
      <w:tabs>
        <w:tab w:val="clear" w:pos="284"/>
        <w:tab w:val="left" w:pos="576"/>
      </w:tabs>
      <w:outlineLvl w:val="1"/>
    </w:pPr>
    <w:rPr>
      <w:rFonts w:ascii="Times" w:hAnsi="Times" w:cs="Times"/>
      <w:smallCaps/>
      <w:sz w:val="18"/>
    </w:rPr>
  </w:style>
  <w:style w:type="paragraph" w:styleId="Titolo3">
    <w:name w:val="heading 3"/>
    <w:basedOn w:val="Intestazione1"/>
    <w:next w:val="Corpotesto"/>
    <w:qFormat/>
    <w:rsid w:val="0093784B"/>
    <w:pPr>
      <w:numPr>
        <w:ilvl w:val="2"/>
        <w:numId w:val="1"/>
      </w:numPr>
      <w:tabs>
        <w:tab w:val="clear" w:pos="284"/>
        <w:tab w:val="left" w:pos="720"/>
      </w:tabs>
      <w:outlineLvl w:val="2"/>
    </w:pPr>
    <w:rPr>
      <w:rFonts w:ascii="Times" w:hAnsi="Times" w:cs="Times"/>
      <w:i/>
      <w:caps/>
      <w:sz w:val="18"/>
    </w:rPr>
  </w:style>
  <w:style w:type="paragraph" w:styleId="Titolo4">
    <w:name w:val="heading 4"/>
    <w:basedOn w:val="Normale"/>
    <w:next w:val="Corpotesto"/>
    <w:qFormat/>
    <w:rsid w:val="0093784B"/>
    <w:pPr>
      <w:keepNext/>
      <w:numPr>
        <w:ilvl w:val="3"/>
        <w:numId w:val="1"/>
      </w:numPr>
      <w:tabs>
        <w:tab w:val="clear" w:pos="284"/>
        <w:tab w:val="left" w:pos="864"/>
      </w:tabs>
      <w:spacing w:before="240" w:after="60"/>
      <w:outlineLvl w:val="3"/>
    </w:pPr>
    <w:rPr>
      <w:rFonts w:ascii="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3784B"/>
  </w:style>
  <w:style w:type="character" w:customStyle="1" w:styleId="WW8Num1z1">
    <w:name w:val="WW8Num1z1"/>
    <w:rsid w:val="0093784B"/>
  </w:style>
  <w:style w:type="character" w:customStyle="1" w:styleId="WW8Num1z2">
    <w:name w:val="WW8Num1z2"/>
    <w:rsid w:val="0093784B"/>
  </w:style>
  <w:style w:type="character" w:customStyle="1" w:styleId="WW8Num1z3">
    <w:name w:val="WW8Num1z3"/>
    <w:rsid w:val="0093784B"/>
  </w:style>
  <w:style w:type="character" w:customStyle="1" w:styleId="WW8Num1z4">
    <w:name w:val="WW8Num1z4"/>
    <w:rsid w:val="0093784B"/>
  </w:style>
  <w:style w:type="character" w:customStyle="1" w:styleId="WW8Num1z5">
    <w:name w:val="WW8Num1z5"/>
    <w:rsid w:val="0093784B"/>
  </w:style>
  <w:style w:type="character" w:customStyle="1" w:styleId="WW8Num1z6">
    <w:name w:val="WW8Num1z6"/>
    <w:rsid w:val="0093784B"/>
  </w:style>
  <w:style w:type="character" w:customStyle="1" w:styleId="WW8Num1z7">
    <w:name w:val="WW8Num1z7"/>
    <w:rsid w:val="0093784B"/>
  </w:style>
  <w:style w:type="character" w:customStyle="1" w:styleId="WW8Num1z8">
    <w:name w:val="WW8Num1z8"/>
    <w:rsid w:val="0093784B"/>
  </w:style>
  <w:style w:type="character" w:customStyle="1" w:styleId="Carpredefinitoparagrafo1">
    <w:name w:val="Car. predefinito paragrafo1"/>
    <w:rsid w:val="0093784B"/>
  </w:style>
  <w:style w:type="character" w:styleId="Collegamentoipertestuale">
    <w:name w:val="Hyperlink"/>
    <w:uiPriority w:val="99"/>
    <w:rsid w:val="0093784B"/>
    <w:rPr>
      <w:color w:val="0000FF"/>
      <w:u w:val="single"/>
    </w:rPr>
  </w:style>
  <w:style w:type="character" w:customStyle="1" w:styleId="Titolo1Carattere">
    <w:name w:val="Titolo 1 Carattere"/>
    <w:rsid w:val="0093784B"/>
    <w:rPr>
      <w:rFonts w:ascii="Times" w:hAnsi="Times" w:cs="Times"/>
      <w:b/>
      <w:lang w:val="en-GB" w:eastAsia="ar-SA" w:bidi="ar-SA"/>
    </w:rPr>
  </w:style>
  <w:style w:type="character" w:customStyle="1" w:styleId="Testo2Carattere">
    <w:name w:val="Testo 2 Carattere"/>
    <w:rsid w:val="0093784B"/>
    <w:rPr>
      <w:rFonts w:ascii="Times" w:hAnsi="Times" w:cs="Times"/>
      <w:sz w:val="18"/>
      <w:lang w:val="en-GB" w:eastAsia="ar-SA" w:bidi="ar-SA"/>
    </w:rPr>
  </w:style>
  <w:style w:type="character" w:customStyle="1" w:styleId="TestofumettoCarattere">
    <w:name w:val="Testo fumetto Carattere"/>
    <w:rsid w:val="0093784B"/>
    <w:rPr>
      <w:rFonts w:ascii="Tahoma" w:hAnsi="Tahoma" w:cs="Tahoma"/>
      <w:sz w:val="16"/>
      <w:szCs w:val="16"/>
    </w:rPr>
  </w:style>
  <w:style w:type="paragraph" w:customStyle="1" w:styleId="Intestazione1">
    <w:name w:val="Intestazione1"/>
    <w:basedOn w:val="Normale"/>
    <w:next w:val="Corpotesto"/>
    <w:rsid w:val="0093784B"/>
    <w:pPr>
      <w:keepNext/>
      <w:spacing w:before="240" w:after="120"/>
    </w:pPr>
    <w:rPr>
      <w:rFonts w:ascii="Arial" w:hAnsi="Arial" w:cs="Arial Unicode MS"/>
      <w:sz w:val="28"/>
      <w:szCs w:val="28"/>
    </w:rPr>
  </w:style>
  <w:style w:type="paragraph" w:styleId="Corpotesto">
    <w:name w:val="Body Text"/>
    <w:basedOn w:val="Normale"/>
    <w:rsid w:val="0093784B"/>
    <w:pPr>
      <w:tabs>
        <w:tab w:val="clear" w:pos="284"/>
      </w:tabs>
      <w:spacing w:line="100" w:lineRule="atLeast"/>
    </w:pPr>
    <w:rPr>
      <w:rFonts w:ascii="Times New Roman" w:hAnsi="Times New Roman" w:cs="Times New Roman"/>
    </w:rPr>
  </w:style>
  <w:style w:type="paragraph" w:styleId="Elenco">
    <w:name w:val="List"/>
    <w:basedOn w:val="Corpotesto"/>
    <w:rsid w:val="0093784B"/>
  </w:style>
  <w:style w:type="paragraph" w:customStyle="1" w:styleId="Didascalia1">
    <w:name w:val="Didascalia1"/>
    <w:basedOn w:val="Normale"/>
    <w:rsid w:val="0093784B"/>
    <w:pPr>
      <w:suppressLineNumbers/>
      <w:spacing w:before="120" w:after="120"/>
    </w:pPr>
    <w:rPr>
      <w:i/>
      <w:iCs/>
    </w:rPr>
  </w:style>
  <w:style w:type="paragraph" w:customStyle="1" w:styleId="Indice">
    <w:name w:val="Indice"/>
    <w:basedOn w:val="Normale"/>
    <w:rsid w:val="0093784B"/>
    <w:pPr>
      <w:suppressLineNumbers/>
    </w:pPr>
  </w:style>
  <w:style w:type="paragraph" w:customStyle="1" w:styleId="Didascalia2">
    <w:name w:val="Didascalia2"/>
    <w:basedOn w:val="Normale"/>
    <w:rsid w:val="0093784B"/>
    <w:pPr>
      <w:suppressLineNumbers/>
      <w:spacing w:before="120" w:after="120"/>
    </w:pPr>
    <w:rPr>
      <w:i/>
      <w:iCs/>
    </w:rPr>
  </w:style>
  <w:style w:type="paragraph" w:customStyle="1" w:styleId="Testo1">
    <w:name w:val="Testo 1"/>
    <w:link w:val="Testo1Carattere"/>
    <w:rsid w:val="0093784B"/>
    <w:pPr>
      <w:suppressAutoHyphens/>
      <w:spacing w:line="220" w:lineRule="exact"/>
      <w:ind w:left="284" w:hanging="284"/>
      <w:jc w:val="both"/>
    </w:pPr>
    <w:rPr>
      <w:rFonts w:ascii="Times" w:eastAsia="Arial Unicode MS" w:hAnsi="Times" w:cs="Mangal"/>
      <w:kern w:val="1"/>
      <w:sz w:val="18"/>
      <w:szCs w:val="24"/>
      <w:lang w:val="en-GB" w:eastAsia="hi-IN" w:bidi="hi-IN"/>
    </w:rPr>
  </w:style>
  <w:style w:type="paragraph" w:customStyle="1" w:styleId="Testo2">
    <w:name w:val="Testo 2"/>
    <w:rsid w:val="0093784B"/>
    <w:pPr>
      <w:suppressAutoHyphens/>
      <w:spacing w:line="220" w:lineRule="exact"/>
      <w:ind w:firstLine="284"/>
      <w:jc w:val="both"/>
    </w:pPr>
    <w:rPr>
      <w:rFonts w:ascii="Times" w:eastAsia="Arial Unicode MS" w:hAnsi="Times" w:cs="Mangal"/>
      <w:kern w:val="1"/>
      <w:sz w:val="18"/>
      <w:szCs w:val="24"/>
      <w:lang w:val="en-GB" w:eastAsia="hi-IN" w:bidi="hi-IN"/>
    </w:rPr>
  </w:style>
  <w:style w:type="paragraph" w:customStyle="1" w:styleId="Nessunaspaziatura1">
    <w:name w:val="Nessuna spaziatura1"/>
    <w:rsid w:val="0093784B"/>
    <w:pPr>
      <w:suppressAutoHyphens/>
    </w:pPr>
    <w:rPr>
      <w:rFonts w:ascii="JaghbUni" w:eastAsia="Arial Unicode MS" w:hAnsi="JaghbUni" w:cs="Arial"/>
      <w:kern w:val="1"/>
      <w:sz w:val="24"/>
      <w:szCs w:val="22"/>
      <w:lang w:val="en-GB" w:eastAsia="hi-IN" w:bidi="hi-IN"/>
    </w:rPr>
  </w:style>
  <w:style w:type="paragraph" w:customStyle="1" w:styleId="Testofumetto1">
    <w:name w:val="Testo fumetto1"/>
    <w:basedOn w:val="Normale"/>
    <w:rsid w:val="0093784B"/>
    <w:pPr>
      <w:spacing w:line="100" w:lineRule="atLeast"/>
    </w:pPr>
    <w:rPr>
      <w:rFonts w:ascii="Tahoma" w:hAnsi="Tahoma" w:cs="Tahoma"/>
      <w:sz w:val="16"/>
      <w:szCs w:val="16"/>
    </w:rPr>
  </w:style>
  <w:style w:type="character" w:customStyle="1" w:styleId="Testo1Carattere">
    <w:name w:val="Testo 1 Carattere"/>
    <w:link w:val="Testo1"/>
    <w:locked/>
    <w:rsid w:val="002F3D44"/>
    <w:rPr>
      <w:rFonts w:ascii="Times" w:eastAsia="Arial Unicode MS" w:hAnsi="Times" w:cs="Mangal"/>
      <w:kern w:val="1"/>
      <w:sz w:val="18"/>
      <w:szCs w:val="24"/>
      <w:lang w:val="en-GB" w:eastAsia="hi-IN" w:bidi="hi-IN"/>
    </w:rPr>
  </w:style>
  <w:style w:type="paragraph" w:styleId="Titolosommario">
    <w:name w:val="TOC Heading"/>
    <w:basedOn w:val="Titolo1"/>
    <w:next w:val="Normale"/>
    <w:uiPriority w:val="39"/>
    <w:unhideWhenUsed/>
    <w:qFormat/>
    <w:rsid w:val="002F3D44"/>
    <w:pPr>
      <w:keepLines/>
      <w:tabs>
        <w:tab w:val="clear" w:pos="284"/>
      </w:tabs>
      <w:suppressAutoHyphens w:val="0"/>
      <w:spacing w:before="240" w:after="0" w:line="259" w:lineRule="auto"/>
      <w:jc w:val="left"/>
      <w:outlineLvl w:val="9"/>
    </w:pPr>
    <w:rPr>
      <w:rFonts w:ascii="Cambria" w:eastAsia="MS Gothic" w:hAnsi="Cambria" w:cs="Times New Roman"/>
      <w:b w:val="0"/>
      <w:color w:val="365F91"/>
      <w:kern w:val="0"/>
      <w:sz w:val="32"/>
      <w:szCs w:val="32"/>
      <w:lang w:eastAsia="it-IT" w:bidi="ar-SA"/>
    </w:rPr>
  </w:style>
  <w:style w:type="paragraph" w:styleId="Sommario1">
    <w:name w:val="toc 1"/>
    <w:basedOn w:val="Normale"/>
    <w:next w:val="Normale"/>
    <w:autoRedefine/>
    <w:uiPriority w:val="39"/>
    <w:unhideWhenUsed/>
    <w:rsid w:val="002F3D44"/>
    <w:pPr>
      <w:tabs>
        <w:tab w:val="clear" w:pos="284"/>
      </w:tabs>
      <w:spacing w:after="100"/>
    </w:pPr>
    <w:rPr>
      <w:szCs w:val="21"/>
    </w:rPr>
  </w:style>
  <w:style w:type="paragraph" w:styleId="Sommario2">
    <w:name w:val="toc 2"/>
    <w:basedOn w:val="Normale"/>
    <w:next w:val="Normale"/>
    <w:autoRedefine/>
    <w:uiPriority w:val="39"/>
    <w:unhideWhenUsed/>
    <w:rsid w:val="002F3D44"/>
    <w:pPr>
      <w:tabs>
        <w:tab w:val="clear" w:pos="284"/>
      </w:tabs>
      <w:spacing w:after="100"/>
      <w:ind w:left="240"/>
    </w:pPr>
    <w:rPr>
      <w:szCs w:val="21"/>
    </w:rPr>
  </w:style>
  <w:style w:type="paragraph" w:styleId="Testofumetto">
    <w:name w:val="Balloon Text"/>
    <w:basedOn w:val="Normale"/>
    <w:link w:val="TestofumettoCarattere1"/>
    <w:uiPriority w:val="99"/>
    <w:semiHidden/>
    <w:unhideWhenUsed/>
    <w:rsid w:val="000A3DCC"/>
    <w:pPr>
      <w:spacing w:line="240" w:lineRule="auto"/>
    </w:pPr>
    <w:rPr>
      <w:rFonts w:ascii="Times New Roman" w:hAnsi="Times New Roman"/>
      <w:sz w:val="18"/>
      <w:szCs w:val="16"/>
    </w:rPr>
  </w:style>
  <w:style w:type="character" w:customStyle="1" w:styleId="TestofumettoCarattere1">
    <w:name w:val="Testo fumetto Carattere1"/>
    <w:link w:val="Testofumetto"/>
    <w:uiPriority w:val="99"/>
    <w:semiHidden/>
    <w:rsid w:val="000A3DCC"/>
    <w:rPr>
      <w:rFonts w:eastAsia="Arial Unicode MS" w:cs="Mangal"/>
      <w:kern w:val="1"/>
      <w:sz w:val="18"/>
      <w:szCs w:val="16"/>
      <w:lang w:val="en-GB" w:eastAsia="hi-IN" w:bidi="hi-IN"/>
    </w:rPr>
  </w:style>
  <w:style w:type="paragraph" w:customStyle="1" w:styleId="testo20">
    <w:name w:val="testo 2"/>
    <w:uiPriority w:val="99"/>
    <w:rsid w:val="0036124E"/>
    <w:pPr>
      <w:spacing w:line="220" w:lineRule="exact"/>
      <w:ind w:firstLine="284"/>
      <w:jc w:val="both"/>
    </w:pPr>
    <w:rPr>
      <w:rFonts w:ascii="Times" w:hAnsi="Times" w:cs="Times"/>
      <w:sz w:val="18"/>
      <w:szCs w:val="18"/>
      <w:lang w:val="en-GB"/>
    </w:rPr>
  </w:style>
  <w:style w:type="character" w:styleId="Rimandocommento">
    <w:name w:val="annotation reference"/>
    <w:uiPriority w:val="99"/>
    <w:semiHidden/>
    <w:unhideWhenUsed/>
    <w:rsid w:val="00456C10"/>
    <w:rPr>
      <w:sz w:val="16"/>
      <w:szCs w:val="16"/>
    </w:rPr>
  </w:style>
  <w:style w:type="paragraph" w:styleId="Testocommento">
    <w:name w:val="annotation text"/>
    <w:basedOn w:val="Normale"/>
    <w:link w:val="TestocommentoCarattere"/>
    <w:uiPriority w:val="99"/>
    <w:semiHidden/>
    <w:unhideWhenUsed/>
    <w:rsid w:val="00456C10"/>
    <w:rPr>
      <w:sz w:val="20"/>
      <w:szCs w:val="18"/>
    </w:rPr>
  </w:style>
  <w:style w:type="character" w:customStyle="1" w:styleId="TestocommentoCarattere">
    <w:name w:val="Testo commento Carattere"/>
    <w:link w:val="Testocommento"/>
    <w:uiPriority w:val="99"/>
    <w:semiHidden/>
    <w:rsid w:val="00456C10"/>
    <w:rPr>
      <w:rFonts w:ascii="Times" w:eastAsia="Arial Unicode MS" w:hAnsi="Times" w:cs="Mangal"/>
      <w:kern w:val="1"/>
      <w:szCs w:val="18"/>
      <w:lang w:val="en-GB" w:eastAsia="hi-IN" w:bidi="hi-IN"/>
    </w:rPr>
  </w:style>
  <w:style w:type="paragraph" w:styleId="Soggettocommento">
    <w:name w:val="annotation subject"/>
    <w:basedOn w:val="Testocommento"/>
    <w:next w:val="Testocommento"/>
    <w:link w:val="SoggettocommentoCarattere"/>
    <w:uiPriority w:val="99"/>
    <w:semiHidden/>
    <w:unhideWhenUsed/>
    <w:rsid w:val="00456C10"/>
    <w:rPr>
      <w:b/>
      <w:bCs/>
    </w:rPr>
  </w:style>
  <w:style w:type="character" w:customStyle="1" w:styleId="SoggettocommentoCarattere">
    <w:name w:val="Soggetto commento Carattere"/>
    <w:link w:val="Soggettocommento"/>
    <w:uiPriority w:val="99"/>
    <w:semiHidden/>
    <w:rsid w:val="00456C10"/>
    <w:rPr>
      <w:rFonts w:ascii="Times" w:eastAsia="Arial Unicode MS" w:hAnsi="Times" w:cs="Mangal"/>
      <w:b/>
      <w:bCs/>
      <w:kern w:val="1"/>
      <w:szCs w:val="18"/>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9694">
      <w:bodyDiv w:val="1"/>
      <w:marLeft w:val="0"/>
      <w:marRight w:val="0"/>
      <w:marTop w:val="0"/>
      <w:marBottom w:val="0"/>
      <w:divBdr>
        <w:top w:val="none" w:sz="0" w:space="0" w:color="auto"/>
        <w:left w:val="none" w:sz="0" w:space="0" w:color="auto"/>
        <w:bottom w:val="none" w:sz="0" w:space="0" w:color="auto"/>
        <w:right w:val="none" w:sz="0" w:space="0" w:color="auto"/>
      </w:divBdr>
    </w:div>
    <w:div w:id="573591118">
      <w:bodyDiv w:val="1"/>
      <w:marLeft w:val="0"/>
      <w:marRight w:val="0"/>
      <w:marTop w:val="0"/>
      <w:marBottom w:val="0"/>
      <w:divBdr>
        <w:top w:val="none" w:sz="0" w:space="0" w:color="auto"/>
        <w:left w:val="none" w:sz="0" w:space="0" w:color="auto"/>
        <w:bottom w:val="none" w:sz="0" w:space="0" w:color="auto"/>
        <w:right w:val="none" w:sz="0" w:space="0" w:color="auto"/>
      </w:divBdr>
    </w:div>
    <w:div w:id="946736706">
      <w:bodyDiv w:val="1"/>
      <w:marLeft w:val="0"/>
      <w:marRight w:val="0"/>
      <w:marTop w:val="0"/>
      <w:marBottom w:val="0"/>
      <w:divBdr>
        <w:top w:val="none" w:sz="0" w:space="0" w:color="auto"/>
        <w:left w:val="none" w:sz="0" w:space="0" w:color="auto"/>
        <w:bottom w:val="none" w:sz="0" w:space="0" w:color="auto"/>
        <w:right w:val="none" w:sz="0" w:space="0" w:color="auto"/>
      </w:divBdr>
    </w:div>
    <w:div w:id="1066144009">
      <w:bodyDiv w:val="1"/>
      <w:marLeft w:val="0"/>
      <w:marRight w:val="0"/>
      <w:marTop w:val="0"/>
      <w:marBottom w:val="0"/>
      <w:divBdr>
        <w:top w:val="none" w:sz="0" w:space="0" w:color="auto"/>
        <w:left w:val="none" w:sz="0" w:space="0" w:color="auto"/>
        <w:bottom w:val="none" w:sz="0" w:space="0" w:color="auto"/>
        <w:right w:val="none" w:sz="0" w:space="0" w:color="auto"/>
      </w:divBdr>
    </w:div>
    <w:div w:id="1085688231">
      <w:bodyDiv w:val="1"/>
      <w:marLeft w:val="0"/>
      <w:marRight w:val="0"/>
      <w:marTop w:val="0"/>
      <w:marBottom w:val="0"/>
      <w:divBdr>
        <w:top w:val="none" w:sz="0" w:space="0" w:color="auto"/>
        <w:left w:val="none" w:sz="0" w:space="0" w:color="auto"/>
        <w:bottom w:val="none" w:sz="0" w:space="0" w:color="auto"/>
        <w:right w:val="none" w:sz="0" w:space="0" w:color="auto"/>
      </w:divBdr>
    </w:div>
    <w:div w:id="1090396499">
      <w:bodyDiv w:val="1"/>
      <w:marLeft w:val="0"/>
      <w:marRight w:val="0"/>
      <w:marTop w:val="0"/>
      <w:marBottom w:val="0"/>
      <w:divBdr>
        <w:top w:val="none" w:sz="0" w:space="0" w:color="auto"/>
        <w:left w:val="none" w:sz="0" w:space="0" w:color="auto"/>
        <w:bottom w:val="none" w:sz="0" w:space="0" w:color="auto"/>
        <w:right w:val="none" w:sz="0" w:space="0" w:color="auto"/>
      </w:divBdr>
    </w:div>
    <w:div w:id="1313945653">
      <w:bodyDiv w:val="1"/>
      <w:marLeft w:val="0"/>
      <w:marRight w:val="0"/>
      <w:marTop w:val="0"/>
      <w:marBottom w:val="0"/>
      <w:divBdr>
        <w:top w:val="none" w:sz="0" w:space="0" w:color="auto"/>
        <w:left w:val="none" w:sz="0" w:space="0" w:color="auto"/>
        <w:bottom w:val="none" w:sz="0" w:space="0" w:color="auto"/>
        <w:right w:val="none" w:sz="0" w:space="0" w:color="auto"/>
      </w:divBdr>
    </w:div>
    <w:div w:id="20839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F044-3DEE-4A24-8271-A32B8D17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979</Words>
  <Characters>5582</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
  <LinksUpToDate>false</LinksUpToDate>
  <CharactersWithSpaces>6548</CharactersWithSpaces>
  <SharedDoc>false</SharedDoc>
  <HLinks>
    <vt:vector size="24" baseType="variant">
      <vt:variant>
        <vt:i4>1114169</vt:i4>
      </vt:variant>
      <vt:variant>
        <vt:i4>20</vt:i4>
      </vt:variant>
      <vt:variant>
        <vt:i4>0</vt:i4>
      </vt:variant>
      <vt:variant>
        <vt:i4>5</vt:i4>
      </vt:variant>
      <vt:variant>
        <vt:lpwstr/>
      </vt:variant>
      <vt:variant>
        <vt:lpwstr>_Toc519779293</vt:lpwstr>
      </vt:variant>
      <vt:variant>
        <vt:i4>1114169</vt:i4>
      </vt:variant>
      <vt:variant>
        <vt:i4>14</vt:i4>
      </vt:variant>
      <vt:variant>
        <vt:i4>0</vt:i4>
      </vt:variant>
      <vt:variant>
        <vt:i4>5</vt:i4>
      </vt:variant>
      <vt:variant>
        <vt:lpwstr/>
      </vt:variant>
      <vt:variant>
        <vt:lpwstr>_Toc519779292</vt:lpwstr>
      </vt:variant>
      <vt:variant>
        <vt:i4>1114169</vt:i4>
      </vt:variant>
      <vt:variant>
        <vt:i4>8</vt:i4>
      </vt:variant>
      <vt:variant>
        <vt:i4>0</vt:i4>
      </vt:variant>
      <vt:variant>
        <vt:i4>5</vt:i4>
      </vt:variant>
      <vt:variant>
        <vt:lpwstr/>
      </vt:variant>
      <vt:variant>
        <vt:lpwstr>_Toc519779290</vt:lpwstr>
      </vt:variant>
      <vt:variant>
        <vt:i4>1048633</vt:i4>
      </vt:variant>
      <vt:variant>
        <vt:i4>2</vt:i4>
      </vt:variant>
      <vt:variant>
        <vt:i4>0</vt:i4>
      </vt:variant>
      <vt:variant>
        <vt:i4>5</vt:i4>
      </vt:variant>
      <vt:variant>
        <vt:lpwstr/>
      </vt:variant>
      <vt:variant>
        <vt:lpwstr>_Toc519779289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5</cp:revision>
  <cp:lastPrinted>2010-05-11T07:53:00Z</cp:lastPrinted>
  <dcterms:created xsi:type="dcterms:W3CDTF">2021-06-16T15:00:00Z</dcterms:created>
  <dcterms:modified xsi:type="dcterms:W3CDTF">2022-09-07T08:48:00Z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