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9E6E" w14:textId="77777777" w:rsidR="008F4DB9" w:rsidRPr="009857A4" w:rsidRDefault="005E152B" w:rsidP="00986CC7">
      <w:pPr>
        <w:pStyle w:val="Titolo1"/>
        <w:spacing w:after="0"/>
        <w:rPr>
          <w:sz w:val="20"/>
          <w:szCs w:val="20"/>
          <w:lang w:val="en-GB"/>
        </w:rPr>
      </w:pPr>
      <w:r w:rsidRPr="009857A4">
        <w:rPr>
          <w:bCs/>
          <w:sz w:val="20"/>
          <w:szCs w:val="20"/>
          <w:lang w:val="en-GB"/>
        </w:rPr>
        <w:t>Geopolitics</w:t>
      </w:r>
    </w:p>
    <w:p w14:paraId="42B4C0BF" w14:textId="77777777" w:rsidR="008F4DB9" w:rsidRPr="009857A4" w:rsidRDefault="005E152B" w:rsidP="00986CC7">
      <w:pPr>
        <w:pStyle w:val="Titolo2"/>
        <w:spacing w:before="0"/>
        <w:ind w:left="578" w:hanging="578"/>
        <w:rPr>
          <w:b/>
          <w:i/>
          <w:szCs w:val="18"/>
          <w:lang w:val="en-GB"/>
        </w:rPr>
      </w:pPr>
      <w:r w:rsidRPr="009857A4">
        <w:rPr>
          <w:lang w:val="en-GB"/>
        </w:rPr>
        <w:t>Professor Riccardo Redaelli</w:t>
      </w:r>
    </w:p>
    <w:p w14:paraId="2B53309C" w14:textId="0A6D2903" w:rsidR="00B3657E" w:rsidRPr="009857A4" w:rsidRDefault="00B3657E" w:rsidP="00B3657E">
      <w:pPr>
        <w:spacing w:before="240" w:after="120"/>
        <w:rPr>
          <w:b/>
          <w:i/>
          <w:sz w:val="18"/>
          <w:lang w:val="en-GB"/>
        </w:rPr>
      </w:pPr>
      <w:r w:rsidRPr="009857A4">
        <w:rPr>
          <w:b/>
          <w:i/>
          <w:sz w:val="18"/>
          <w:lang w:val="en-GB"/>
        </w:rPr>
        <w:t xml:space="preserve">COURSE AIMS AND INTENDED LEARNING OUTCOMES </w:t>
      </w:r>
    </w:p>
    <w:p w14:paraId="317CA69E" w14:textId="77777777" w:rsidR="00897842" w:rsidRPr="009857A4" w:rsidRDefault="00406617" w:rsidP="00897842">
      <w:pPr>
        <w:tabs>
          <w:tab w:val="clear" w:pos="284"/>
        </w:tabs>
        <w:suppressAutoHyphens w:val="0"/>
        <w:spacing w:line="276" w:lineRule="auto"/>
        <w:rPr>
          <w:rFonts w:ascii="Times New Roman" w:eastAsia="Calibri" w:hAnsi="Times New Roman"/>
          <w:kern w:val="0"/>
          <w:szCs w:val="22"/>
          <w:lang w:val="en-GB"/>
        </w:rPr>
      </w:pPr>
      <w:r>
        <w:rPr>
          <w:rFonts w:ascii="Times New Roman" w:eastAsia="Calibri" w:hAnsi="Times New Roman"/>
          <w:kern w:val="0"/>
          <w:szCs w:val="22"/>
          <w:lang w:val="en-GB"/>
        </w:rPr>
        <w:t>Course aims: t</w:t>
      </w:r>
      <w:r w:rsidR="00897842" w:rsidRPr="009857A4">
        <w:rPr>
          <w:rFonts w:ascii="Times New Roman" w:eastAsia="Calibri" w:hAnsi="Times New Roman"/>
          <w:kern w:val="0"/>
          <w:szCs w:val="22"/>
          <w:lang w:val="en-GB"/>
        </w:rPr>
        <w:t>he course aims to analyse “geopolitics” as a term and as a concept</w:t>
      </w:r>
      <w:r w:rsidR="00C73DE6" w:rsidRPr="009857A4">
        <w:rPr>
          <w:rFonts w:ascii="Times New Roman" w:eastAsia="Calibri" w:hAnsi="Times New Roman"/>
          <w:kern w:val="0"/>
          <w:szCs w:val="22"/>
          <w:lang w:val="en-GB"/>
        </w:rPr>
        <w:t xml:space="preserve">, including </w:t>
      </w:r>
      <w:r w:rsidR="00897842" w:rsidRPr="009857A4">
        <w:rPr>
          <w:rFonts w:ascii="Times New Roman" w:eastAsia="Calibri" w:hAnsi="Times New Roman"/>
          <w:kern w:val="0"/>
          <w:szCs w:val="22"/>
          <w:lang w:val="en-GB"/>
        </w:rPr>
        <w:t xml:space="preserve">its many definitions and its application as a means of interpreting history and politics. </w:t>
      </w:r>
      <w:r w:rsidR="00C73DE6" w:rsidRPr="009857A4">
        <w:rPr>
          <w:rFonts w:ascii="Times New Roman" w:eastAsia="Calibri" w:hAnsi="Times New Roman"/>
          <w:kern w:val="0"/>
          <w:szCs w:val="22"/>
          <w:lang w:val="en-GB"/>
        </w:rPr>
        <w:t>It will analyse t</w:t>
      </w:r>
      <w:r w:rsidR="00897842" w:rsidRPr="009857A4">
        <w:rPr>
          <w:rFonts w:ascii="Times New Roman" w:eastAsia="Calibri" w:hAnsi="Times New Roman"/>
          <w:kern w:val="0"/>
          <w:szCs w:val="22"/>
          <w:lang w:val="en-GB"/>
        </w:rPr>
        <w:t>he various geopolitical periods: “classic” geopolitics; its decline following the Second World War; the geopolitics of the Cold War; the “rediscovery” of the geopolitical perspective with the French school in the post-bipolar era</w:t>
      </w:r>
      <w:r w:rsidR="00C73DE6" w:rsidRPr="009857A4">
        <w:rPr>
          <w:rFonts w:ascii="Times New Roman" w:eastAsia="Calibri" w:hAnsi="Times New Roman"/>
          <w:kern w:val="0"/>
          <w:szCs w:val="22"/>
          <w:lang w:val="en-GB"/>
        </w:rPr>
        <w:t>,</w:t>
      </w:r>
      <w:r w:rsidR="00897842" w:rsidRPr="009857A4">
        <w:rPr>
          <w:rFonts w:ascii="Times New Roman" w:eastAsia="Calibri" w:hAnsi="Times New Roman"/>
          <w:kern w:val="0"/>
          <w:szCs w:val="22"/>
          <w:lang w:val="en-GB"/>
        </w:rPr>
        <w:t xml:space="preserve"> and the epistemological challenge posed by so-called </w:t>
      </w:r>
      <w:r w:rsidR="00897842" w:rsidRPr="009857A4">
        <w:rPr>
          <w:rFonts w:ascii="Times New Roman" w:eastAsia="Calibri" w:hAnsi="Times New Roman"/>
          <w:iCs/>
          <w:kern w:val="0"/>
          <w:szCs w:val="22"/>
          <w:lang w:val="en-GB"/>
        </w:rPr>
        <w:t>critical geopolitics</w:t>
      </w:r>
      <w:r w:rsidR="00897842" w:rsidRPr="009857A4">
        <w:rPr>
          <w:rFonts w:ascii="Times New Roman" w:eastAsia="Calibri" w:hAnsi="Times New Roman"/>
          <w:kern w:val="0"/>
          <w:szCs w:val="22"/>
          <w:lang w:val="en-GB"/>
        </w:rPr>
        <w:t>.</w:t>
      </w:r>
    </w:p>
    <w:p w14:paraId="1610BBFD" w14:textId="77777777" w:rsidR="00897842" w:rsidRPr="009857A4" w:rsidRDefault="00897842" w:rsidP="00897842">
      <w:pPr>
        <w:tabs>
          <w:tab w:val="clear" w:pos="284"/>
        </w:tabs>
        <w:suppressAutoHyphens w:val="0"/>
        <w:spacing w:line="276" w:lineRule="auto"/>
        <w:rPr>
          <w:rFonts w:ascii="Times New Roman" w:eastAsia="Calibri" w:hAnsi="Times New Roman"/>
          <w:kern w:val="0"/>
          <w:szCs w:val="22"/>
          <w:lang w:val="en-GB"/>
        </w:rPr>
      </w:pPr>
      <w:r w:rsidRPr="009857A4">
        <w:rPr>
          <w:rFonts w:ascii="Times New Roman" w:eastAsia="Calibri" w:hAnsi="Times New Roman"/>
          <w:kern w:val="0"/>
          <w:szCs w:val="22"/>
          <w:lang w:val="en-GB"/>
        </w:rPr>
        <w:t>The second part of the course will focus on the study of contemporary geopolitical contexts (particularly in the Middle East and Asia</w:t>
      </w:r>
      <w:r w:rsidR="00C73DE6" w:rsidRPr="009857A4">
        <w:rPr>
          <w:rFonts w:ascii="Times New Roman" w:eastAsia="Calibri" w:hAnsi="Times New Roman"/>
          <w:kern w:val="0"/>
          <w:szCs w:val="22"/>
          <w:lang w:val="en-GB"/>
        </w:rPr>
        <w:t xml:space="preserve"> Pacific</w:t>
      </w:r>
      <w:r w:rsidRPr="009857A4">
        <w:rPr>
          <w:rFonts w:ascii="Times New Roman" w:eastAsia="Calibri" w:hAnsi="Times New Roman"/>
          <w:kern w:val="0"/>
          <w:szCs w:val="22"/>
          <w:lang w:val="en-GB"/>
        </w:rPr>
        <w:t>) and on the use of geopolitical theories as a tool for understanding international dynamics (the geopolitics of resources, demography and geopolitics, etc.).</w:t>
      </w:r>
    </w:p>
    <w:p w14:paraId="1B08A26B" w14:textId="77777777" w:rsidR="00B3657E" w:rsidRPr="009857A4" w:rsidRDefault="00406617" w:rsidP="00B3657E">
      <w:pPr>
        <w:spacing w:before="120"/>
        <w:rPr>
          <w:rFonts w:cs="Times"/>
          <w:lang w:val="en-GB"/>
        </w:rPr>
      </w:pPr>
      <w:r>
        <w:rPr>
          <w:rFonts w:cs="Times"/>
          <w:lang w:val="en-GB"/>
        </w:rPr>
        <w:t>Intended learning outcomes: a</w:t>
      </w:r>
      <w:r w:rsidR="00AD6D88" w:rsidRPr="009857A4">
        <w:rPr>
          <w:rFonts w:cs="Times"/>
          <w:lang w:val="en-GB"/>
        </w:rPr>
        <w:t>t the end of the course, students will have basic knowledge of geopolitical theories and their application to contemporary contexts</w:t>
      </w:r>
      <w:r w:rsidR="00B3657E" w:rsidRPr="009857A4">
        <w:rPr>
          <w:rFonts w:cs="Times"/>
          <w:lang w:val="en-GB"/>
        </w:rPr>
        <w:t xml:space="preserve">. </w:t>
      </w:r>
      <w:r w:rsidR="00AD6D88" w:rsidRPr="009857A4">
        <w:rPr>
          <w:rFonts w:cs="Times"/>
          <w:lang w:val="en-GB"/>
        </w:rPr>
        <w:t>More specifically</w:t>
      </w:r>
      <w:r w:rsidR="00B3657E" w:rsidRPr="009857A4">
        <w:rPr>
          <w:rFonts w:cs="Times"/>
          <w:lang w:val="en-GB"/>
        </w:rPr>
        <w:t>:</w:t>
      </w:r>
    </w:p>
    <w:p w14:paraId="354B9D9E" w14:textId="77777777" w:rsidR="00B3657E" w:rsidRPr="009857A4" w:rsidRDefault="00AD6D88" w:rsidP="00B3657E">
      <w:pPr>
        <w:spacing w:before="120"/>
        <w:rPr>
          <w:rFonts w:cs="Times"/>
          <w:i/>
          <w:lang w:val="en-GB"/>
        </w:rPr>
      </w:pPr>
      <w:r w:rsidRPr="009857A4">
        <w:rPr>
          <w:rFonts w:cs="Times"/>
          <w:i/>
          <w:lang w:val="en-GB"/>
        </w:rPr>
        <w:t>Applying knowledge</w:t>
      </w:r>
      <w:r w:rsidR="00B3657E" w:rsidRPr="009857A4">
        <w:rPr>
          <w:rFonts w:cs="Times"/>
          <w:i/>
          <w:lang w:val="en-GB"/>
        </w:rPr>
        <w:t xml:space="preserve"> </w:t>
      </w:r>
    </w:p>
    <w:p w14:paraId="30EA7976" w14:textId="77777777" w:rsidR="00B3657E" w:rsidRPr="009857A4" w:rsidRDefault="00AD6D88" w:rsidP="00B3657E">
      <w:pPr>
        <w:rPr>
          <w:rFonts w:cs="Times"/>
          <w:lang w:val="en-GB"/>
        </w:rPr>
      </w:pPr>
      <w:r w:rsidRPr="009857A4">
        <w:rPr>
          <w:rFonts w:cs="Times"/>
          <w:lang w:val="en-GB"/>
        </w:rPr>
        <w:t>Students will be able to</w:t>
      </w:r>
      <w:r w:rsidR="00B3657E" w:rsidRPr="009857A4">
        <w:rPr>
          <w:rFonts w:cs="Times"/>
          <w:lang w:val="en-GB"/>
        </w:rPr>
        <w:t xml:space="preserve">: 1. </w:t>
      </w:r>
      <w:r w:rsidRPr="009857A4">
        <w:rPr>
          <w:rFonts w:cs="Times"/>
          <w:lang w:val="en-GB"/>
        </w:rPr>
        <w:t>make observations on geopolitical theories and use them as an intellectual tool for interpreting the dynamics of the international system</w:t>
      </w:r>
      <w:r w:rsidR="00B3657E" w:rsidRPr="009857A4">
        <w:rPr>
          <w:rFonts w:cs="Times"/>
          <w:lang w:val="en-GB"/>
        </w:rPr>
        <w:t xml:space="preserve">, </w:t>
      </w:r>
      <w:r w:rsidRPr="009857A4">
        <w:rPr>
          <w:rFonts w:cs="Times"/>
          <w:lang w:val="en-GB"/>
        </w:rPr>
        <w:t>referring in particular to changes to the post-bipolar system</w:t>
      </w:r>
      <w:r w:rsidR="00B3657E" w:rsidRPr="009857A4">
        <w:rPr>
          <w:rFonts w:cs="Times"/>
          <w:lang w:val="en-GB"/>
        </w:rPr>
        <w:t xml:space="preserve">; 2. </w:t>
      </w:r>
      <w:r w:rsidRPr="009857A4">
        <w:rPr>
          <w:rFonts w:cs="Times"/>
          <w:lang w:val="en-GB"/>
        </w:rPr>
        <w:t>make critical use of the current literature as well as documentary, journalistic and multimedia sources</w:t>
      </w:r>
      <w:r w:rsidR="00B3657E" w:rsidRPr="009857A4">
        <w:rPr>
          <w:rFonts w:cs="Times"/>
          <w:lang w:val="en-GB"/>
        </w:rPr>
        <w:t xml:space="preserve">; 3. </w:t>
      </w:r>
      <w:r w:rsidRPr="009857A4">
        <w:rPr>
          <w:rFonts w:cs="Times"/>
          <w:lang w:val="en-GB"/>
        </w:rPr>
        <w:t>critically evaluate the main global geopolitical scenarios</w:t>
      </w:r>
      <w:r w:rsidR="00B3657E" w:rsidRPr="009857A4">
        <w:rPr>
          <w:rFonts w:cs="Times"/>
          <w:lang w:val="en-GB"/>
        </w:rPr>
        <w:t>.</w:t>
      </w:r>
    </w:p>
    <w:p w14:paraId="2E426D26" w14:textId="77777777" w:rsidR="00B3657E" w:rsidRPr="009857A4" w:rsidRDefault="00AD6D88" w:rsidP="00B3657E">
      <w:pPr>
        <w:spacing w:before="120"/>
        <w:rPr>
          <w:rFonts w:cs="Times"/>
          <w:i/>
          <w:lang w:val="en-GB"/>
        </w:rPr>
      </w:pPr>
      <w:r w:rsidRPr="009857A4">
        <w:rPr>
          <w:rFonts w:cs="Times"/>
          <w:i/>
          <w:lang w:val="en-GB"/>
        </w:rPr>
        <w:t>Critical analysis and communication</w:t>
      </w:r>
    </w:p>
    <w:p w14:paraId="45621702" w14:textId="77777777" w:rsidR="00B3657E" w:rsidRPr="009857A4" w:rsidRDefault="00AD6D88" w:rsidP="00B3657E">
      <w:pPr>
        <w:rPr>
          <w:rFonts w:cs="Times"/>
          <w:lang w:val="en-GB"/>
        </w:rPr>
      </w:pPr>
      <w:r w:rsidRPr="009857A4">
        <w:rPr>
          <w:rFonts w:cs="Times"/>
          <w:lang w:val="en-GB"/>
        </w:rPr>
        <w:t>By studying classic geopolitical doctrine</w:t>
      </w:r>
      <w:r w:rsidR="00B3657E" w:rsidRPr="009857A4">
        <w:rPr>
          <w:rFonts w:cs="Times"/>
          <w:lang w:val="en-GB"/>
        </w:rPr>
        <w:t xml:space="preserve">, </w:t>
      </w:r>
      <w:r w:rsidRPr="009857A4">
        <w:rPr>
          <w:rFonts w:cs="Times"/>
          <w:lang w:val="en-GB"/>
        </w:rPr>
        <w:t>in its most recent formulations and applications</w:t>
      </w:r>
      <w:r w:rsidR="00B3657E" w:rsidRPr="009857A4">
        <w:rPr>
          <w:rFonts w:cs="Times"/>
          <w:lang w:val="en-GB"/>
        </w:rPr>
        <w:t xml:space="preserve">, </w:t>
      </w:r>
      <w:r w:rsidRPr="009857A4">
        <w:rPr>
          <w:rFonts w:cs="Times"/>
          <w:lang w:val="en-GB"/>
        </w:rPr>
        <w:t>students will be able to improve their own capacity</w:t>
      </w:r>
      <w:r w:rsidR="00B50D77" w:rsidRPr="009857A4">
        <w:rPr>
          <w:rFonts w:cs="Times"/>
          <w:lang w:val="en-GB"/>
        </w:rPr>
        <w:t xml:space="preserve"> for evaluation and analysis</w:t>
      </w:r>
      <w:r w:rsidR="00B3657E" w:rsidRPr="009857A4">
        <w:rPr>
          <w:rFonts w:cs="Times"/>
          <w:lang w:val="en-GB"/>
        </w:rPr>
        <w:t>,</w:t>
      </w:r>
      <w:r w:rsidR="00B50D77" w:rsidRPr="009857A4">
        <w:rPr>
          <w:rFonts w:cs="Times"/>
          <w:lang w:val="en-GB"/>
        </w:rPr>
        <w:t xml:space="preserve"> applying </w:t>
      </w:r>
      <w:r w:rsidR="001319EF" w:rsidRPr="009857A4">
        <w:rPr>
          <w:rFonts w:cs="Times"/>
          <w:lang w:val="en-GB"/>
        </w:rPr>
        <w:t xml:space="preserve">a </w:t>
      </w:r>
      <w:r w:rsidR="00B50D77" w:rsidRPr="009857A4">
        <w:rPr>
          <w:rFonts w:cs="Times"/>
          <w:lang w:val="en-GB"/>
        </w:rPr>
        <w:t>long-term critical vision</w:t>
      </w:r>
      <w:r w:rsidR="00B3657E" w:rsidRPr="009857A4">
        <w:rPr>
          <w:rFonts w:cs="Times"/>
          <w:lang w:val="en-GB"/>
        </w:rPr>
        <w:t xml:space="preserve">. </w:t>
      </w:r>
      <w:r w:rsidR="00B50D77" w:rsidRPr="009857A4">
        <w:rPr>
          <w:rFonts w:cs="Times"/>
          <w:lang w:val="en-GB"/>
        </w:rPr>
        <w:t>Students’ capacity for learning will be stimulated th</w:t>
      </w:r>
      <w:r w:rsidR="001319EF" w:rsidRPr="009857A4">
        <w:rPr>
          <w:rFonts w:cs="Times"/>
          <w:lang w:val="en-GB"/>
        </w:rPr>
        <w:t>r</w:t>
      </w:r>
      <w:r w:rsidR="00B50D77" w:rsidRPr="009857A4">
        <w:rPr>
          <w:rFonts w:cs="Times"/>
          <w:lang w:val="en-GB"/>
        </w:rPr>
        <w:t>ough P</w:t>
      </w:r>
      <w:r w:rsidR="00B3657E" w:rsidRPr="009857A4">
        <w:rPr>
          <w:rFonts w:cs="Times"/>
          <w:lang w:val="en-GB"/>
        </w:rPr>
        <w:t>ower</w:t>
      </w:r>
      <w:r w:rsidR="00B50D77" w:rsidRPr="009857A4">
        <w:rPr>
          <w:rFonts w:cs="Times"/>
          <w:lang w:val="en-GB"/>
        </w:rPr>
        <w:t>P</w:t>
      </w:r>
      <w:r w:rsidR="00B3657E" w:rsidRPr="009857A4">
        <w:rPr>
          <w:rFonts w:cs="Times"/>
          <w:lang w:val="en-GB"/>
        </w:rPr>
        <w:t>oint</w:t>
      </w:r>
      <w:r w:rsidR="00B50D77" w:rsidRPr="009857A4">
        <w:rPr>
          <w:rFonts w:cs="Times"/>
          <w:lang w:val="en-GB"/>
        </w:rPr>
        <w:t xml:space="preserve"> presentations</w:t>
      </w:r>
      <w:r w:rsidR="00B3657E" w:rsidRPr="009857A4">
        <w:rPr>
          <w:rFonts w:cs="Times"/>
          <w:lang w:val="en-GB"/>
        </w:rPr>
        <w:t>, seminar</w:t>
      </w:r>
      <w:r w:rsidR="00B50D77" w:rsidRPr="009857A4">
        <w:rPr>
          <w:rFonts w:cs="Times"/>
          <w:lang w:val="en-GB"/>
        </w:rPr>
        <w:t>s</w:t>
      </w:r>
      <w:r w:rsidR="00B3657E" w:rsidRPr="009857A4">
        <w:rPr>
          <w:rFonts w:cs="Times"/>
          <w:lang w:val="en-GB"/>
        </w:rPr>
        <w:t xml:space="preserve"> </w:t>
      </w:r>
      <w:r w:rsidR="00B50D77" w:rsidRPr="009857A4">
        <w:rPr>
          <w:rFonts w:cs="Times"/>
          <w:lang w:val="en-GB"/>
        </w:rPr>
        <w:t>and class discussions</w:t>
      </w:r>
      <w:r w:rsidR="00B3657E" w:rsidRPr="009857A4">
        <w:rPr>
          <w:rFonts w:cs="Times"/>
          <w:lang w:val="en-GB"/>
        </w:rPr>
        <w:t xml:space="preserve">. </w:t>
      </w:r>
      <w:r w:rsidR="00B50D77" w:rsidRPr="009857A4">
        <w:rPr>
          <w:rFonts w:cs="Times"/>
          <w:lang w:val="en-GB"/>
        </w:rPr>
        <w:t>Lastly</w:t>
      </w:r>
      <w:r w:rsidR="00B3657E" w:rsidRPr="009857A4">
        <w:rPr>
          <w:rFonts w:cs="Times"/>
          <w:lang w:val="en-GB"/>
        </w:rPr>
        <w:t xml:space="preserve">, </w:t>
      </w:r>
      <w:r w:rsidR="00B50D77" w:rsidRPr="009857A4">
        <w:rPr>
          <w:rFonts w:cs="Times"/>
          <w:lang w:val="en-GB"/>
        </w:rPr>
        <w:t xml:space="preserve">through acquiring basic terminology and key analytical tools, students will be able to communicate, both verbally and in writing, </w:t>
      </w:r>
      <w:r w:rsidR="001319EF" w:rsidRPr="009857A4">
        <w:rPr>
          <w:rFonts w:cs="Times"/>
          <w:lang w:val="en-GB"/>
        </w:rPr>
        <w:t>with society in general i</w:t>
      </w:r>
      <w:r w:rsidR="00B50D77" w:rsidRPr="009857A4">
        <w:rPr>
          <w:rFonts w:cs="Times"/>
          <w:lang w:val="en-GB"/>
        </w:rPr>
        <w:t>n their areas of expertise.</w:t>
      </w:r>
    </w:p>
    <w:p w14:paraId="5F197726" w14:textId="77777777" w:rsidR="008F4DB9" w:rsidRPr="009857A4" w:rsidRDefault="005E152B">
      <w:pPr>
        <w:spacing w:before="240" w:after="120"/>
        <w:rPr>
          <w:lang w:val="en-GB"/>
        </w:rPr>
      </w:pPr>
      <w:r w:rsidRPr="009857A4">
        <w:rPr>
          <w:b/>
          <w:bCs/>
          <w:i/>
          <w:iCs/>
          <w:sz w:val="18"/>
          <w:lang w:val="en-GB"/>
        </w:rPr>
        <w:t>COURSE CONTENT</w:t>
      </w:r>
    </w:p>
    <w:p w14:paraId="6EFCDB52" w14:textId="77777777" w:rsidR="008F4DB9" w:rsidRPr="009857A4" w:rsidRDefault="00B9048E">
      <w:pPr>
        <w:rPr>
          <w:lang w:val="en-GB"/>
        </w:rPr>
      </w:pPr>
      <w:r w:rsidRPr="009857A4">
        <w:rPr>
          <w:lang w:val="en-GB"/>
        </w:rPr>
        <w:t>–</w:t>
      </w:r>
      <w:r w:rsidRPr="009857A4">
        <w:rPr>
          <w:lang w:val="en-GB"/>
        </w:rPr>
        <w:tab/>
        <w:t>Introduction to the concept of geopolitics.</w:t>
      </w:r>
    </w:p>
    <w:p w14:paraId="7576D5EB" w14:textId="77777777" w:rsidR="008F4DB9" w:rsidRPr="009857A4" w:rsidRDefault="00B9048E">
      <w:pPr>
        <w:rPr>
          <w:lang w:val="en-GB"/>
        </w:rPr>
      </w:pPr>
      <w:r w:rsidRPr="009857A4">
        <w:rPr>
          <w:lang w:val="en-GB"/>
        </w:rPr>
        <w:t>–</w:t>
      </w:r>
      <w:r w:rsidRPr="009857A4">
        <w:rPr>
          <w:lang w:val="en-GB"/>
        </w:rPr>
        <w:tab/>
        <w:t xml:space="preserve">Geopolitics, geostrategy, </w:t>
      </w:r>
      <w:r w:rsidR="009857A4" w:rsidRPr="009857A4">
        <w:rPr>
          <w:lang w:val="en-GB"/>
        </w:rPr>
        <w:t>geo-economics</w:t>
      </w:r>
      <w:r w:rsidRPr="009857A4">
        <w:rPr>
          <w:lang w:val="en-GB"/>
        </w:rPr>
        <w:t>.</w:t>
      </w:r>
    </w:p>
    <w:p w14:paraId="6AF97F65" w14:textId="77777777" w:rsidR="008F4DB9" w:rsidRPr="009857A4" w:rsidRDefault="00B9048E">
      <w:pPr>
        <w:ind w:left="284" w:hanging="284"/>
        <w:rPr>
          <w:lang w:val="en-GB"/>
        </w:rPr>
      </w:pPr>
      <w:r w:rsidRPr="009857A4">
        <w:rPr>
          <w:lang w:val="en-GB"/>
        </w:rPr>
        <w:lastRenderedPageBreak/>
        <w:t>–</w:t>
      </w:r>
      <w:r w:rsidRPr="009857A4">
        <w:rPr>
          <w:lang w:val="en-GB"/>
        </w:rPr>
        <w:tab/>
        <w:t>The development of geopolitics in Europe and the US between the end of the nineteenth century and the beginning of the twentieth century.</w:t>
      </w:r>
    </w:p>
    <w:p w14:paraId="00993C9B" w14:textId="77777777" w:rsidR="008F4DB9" w:rsidRPr="009857A4" w:rsidRDefault="00B9048E">
      <w:pPr>
        <w:ind w:left="284" w:hanging="284"/>
        <w:rPr>
          <w:lang w:val="en-GB"/>
        </w:rPr>
      </w:pPr>
      <w:r w:rsidRPr="009857A4">
        <w:rPr>
          <w:lang w:val="en-GB"/>
        </w:rPr>
        <w:t>–</w:t>
      </w:r>
      <w:r w:rsidRPr="009857A4">
        <w:rPr>
          <w:lang w:val="en-GB"/>
        </w:rPr>
        <w:tab/>
        <w:t>The classic schools of geopolitics: the Anglo-Saxon school, the French school and the German school.</w:t>
      </w:r>
    </w:p>
    <w:p w14:paraId="11B6C3FA" w14:textId="77777777" w:rsidR="008F4DB9" w:rsidRPr="009857A4" w:rsidRDefault="00B9048E">
      <w:pPr>
        <w:rPr>
          <w:lang w:val="en-GB"/>
        </w:rPr>
      </w:pPr>
      <w:r w:rsidRPr="009857A4">
        <w:rPr>
          <w:lang w:val="en-GB"/>
        </w:rPr>
        <w:t>–</w:t>
      </w:r>
      <w:r w:rsidRPr="009857A4">
        <w:rPr>
          <w:lang w:val="en-GB"/>
        </w:rPr>
        <w:tab/>
        <w:t>The “end of geopolitics” during the Cold War.</w:t>
      </w:r>
    </w:p>
    <w:p w14:paraId="2B89141B" w14:textId="77777777" w:rsidR="008F4DB9" w:rsidRPr="009857A4" w:rsidRDefault="00B9048E">
      <w:pPr>
        <w:rPr>
          <w:lang w:val="en-GB"/>
        </w:rPr>
      </w:pPr>
      <w:r w:rsidRPr="009857A4">
        <w:rPr>
          <w:lang w:val="en-GB"/>
        </w:rPr>
        <w:t>–</w:t>
      </w:r>
      <w:r w:rsidRPr="009857A4">
        <w:rPr>
          <w:lang w:val="en-GB"/>
        </w:rPr>
        <w:tab/>
        <w:t>Post- bipolarity and the return of geopolitics.</w:t>
      </w:r>
    </w:p>
    <w:p w14:paraId="44D51D52" w14:textId="77777777" w:rsidR="008F4DB9" w:rsidRPr="009857A4" w:rsidRDefault="00B9048E">
      <w:pPr>
        <w:rPr>
          <w:lang w:val="en-GB"/>
        </w:rPr>
      </w:pPr>
      <w:r w:rsidRPr="009857A4">
        <w:rPr>
          <w:lang w:val="en-GB"/>
        </w:rPr>
        <w:t>–</w:t>
      </w:r>
      <w:r w:rsidRPr="009857A4">
        <w:rPr>
          <w:lang w:val="en-GB"/>
        </w:rPr>
        <w:tab/>
        <w:t xml:space="preserve">Lacoste and the French school. </w:t>
      </w:r>
    </w:p>
    <w:p w14:paraId="3ED2BC40" w14:textId="77777777" w:rsidR="008F4DB9" w:rsidRPr="009857A4" w:rsidRDefault="00B9048E">
      <w:pPr>
        <w:rPr>
          <w:lang w:val="en-GB"/>
        </w:rPr>
      </w:pPr>
      <w:r w:rsidRPr="009857A4">
        <w:rPr>
          <w:lang w:val="en-GB"/>
        </w:rPr>
        <w:t>–</w:t>
      </w:r>
      <w:r w:rsidRPr="009857A4">
        <w:rPr>
          <w:lang w:val="en-GB"/>
        </w:rPr>
        <w:tab/>
      </w:r>
      <w:r w:rsidRPr="009857A4">
        <w:rPr>
          <w:i/>
          <w:iCs/>
          <w:lang w:val="en-GB"/>
        </w:rPr>
        <w:t>Critical geopolitics.</w:t>
      </w:r>
    </w:p>
    <w:p w14:paraId="358CC329" w14:textId="77777777" w:rsidR="008F4DB9" w:rsidRPr="009857A4" w:rsidRDefault="00B9048E">
      <w:pPr>
        <w:rPr>
          <w:lang w:val="en-GB"/>
        </w:rPr>
      </w:pPr>
      <w:r w:rsidRPr="009857A4">
        <w:rPr>
          <w:lang w:val="en-GB"/>
        </w:rPr>
        <w:t>–</w:t>
      </w:r>
      <w:r w:rsidRPr="009857A4">
        <w:rPr>
          <w:lang w:val="en-GB"/>
        </w:rPr>
        <w:tab/>
        <w:t>The expansion of NATO and elements of European defence and security.</w:t>
      </w:r>
    </w:p>
    <w:p w14:paraId="7427C28D" w14:textId="77777777" w:rsidR="008F4DB9" w:rsidRPr="009857A4" w:rsidRDefault="00B9048E">
      <w:pPr>
        <w:ind w:left="284" w:hanging="284"/>
        <w:rPr>
          <w:rFonts w:ascii="Times New Roman" w:eastAsia="MS Mincho" w:hAnsi="Times New Roman"/>
          <w:lang w:val="en-GB"/>
        </w:rPr>
      </w:pPr>
      <w:r w:rsidRPr="009857A4">
        <w:rPr>
          <w:lang w:val="en-GB"/>
        </w:rPr>
        <w:t>–</w:t>
      </w:r>
      <w:r w:rsidRPr="009857A4">
        <w:rPr>
          <w:lang w:val="en-GB"/>
        </w:rPr>
        <w:tab/>
        <w:t>New geopolitical approaches: s</w:t>
      </w:r>
      <w:r w:rsidR="00464A7A" w:rsidRPr="009857A4">
        <w:rPr>
          <w:lang w:val="en-GB"/>
        </w:rPr>
        <w:t xml:space="preserve">ecurity studies, </w:t>
      </w:r>
      <w:r w:rsidR="009857A4" w:rsidRPr="009857A4">
        <w:rPr>
          <w:lang w:val="en-GB"/>
        </w:rPr>
        <w:t>geo-economics</w:t>
      </w:r>
      <w:r w:rsidR="00464A7A" w:rsidRPr="009857A4">
        <w:rPr>
          <w:lang w:val="en-GB"/>
        </w:rPr>
        <w:t xml:space="preserve">, </w:t>
      </w:r>
      <w:r w:rsidRPr="009857A4">
        <w:rPr>
          <w:lang w:val="en-GB"/>
        </w:rPr>
        <w:t>human security, geostrategy, geopolitics of emotion, geopolitics of religions, geopolitics of conflicts.</w:t>
      </w:r>
    </w:p>
    <w:p w14:paraId="345F8014" w14:textId="77777777" w:rsidR="008F4DB9" w:rsidRPr="009857A4" w:rsidRDefault="00B9048E">
      <w:pPr>
        <w:rPr>
          <w:rFonts w:ascii="Times New Roman" w:eastAsia="MS Mincho" w:hAnsi="Times New Roman"/>
          <w:lang w:val="en-GB"/>
        </w:rPr>
      </w:pPr>
      <w:r w:rsidRPr="009857A4">
        <w:rPr>
          <w:rFonts w:ascii="Times New Roman" w:eastAsia="MS Mincho" w:hAnsi="Times New Roman"/>
          <w:lang w:val="en-GB"/>
        </w:rPr>
        <w:t>–</w:t>
      </w:r>
      <w:r w:rsidRPr="009857A4">
        <w:rPr>
          <w:rFonts w:ascii="Times New Roman" w:eastAsia="MS Mincho" w:hAnsi="Times New Roman"/>
          <w:lang w:val="en-GB"/>
        </w:rPr>
        <w:tab/>
        <w:t>Contemporary “geopolitics”.</w:t>
      </w:r>
    </w:p>
    <w:p w14:paraId="4EC1459F" w14:textId="77777777" w:rsidR="00B9048E" w:rsidRPr="009857A4" w:rsidRDefault="00B9048E" w:rsidP="00B9048E">
      <w:pPr>
        <w:tabs>
          <w:tab w:val="clear" w:pos="284"/>
        </w:tabs>
        <w:ind w:left="284" w:hanging="284"/>
        <w:rPr>
          <w:i/>
          <w:lang w:val="en-GB"/>
        </w:rPr>
      </w:pPr>
      <w:r w:rsidRPr="009857A4">
        <w:rPr>
          <w:rFonts w:ascii="Times New Roman" w:eastAsia="MS Mincho" w:hAnsi="Times New Roman"/>
          <w:lang w:val="en-GB"/>
        </w:rPr>
        <w:t>–</w:t>
      </w:r>
      <w:r w:rsidRPr="009857A4">
        <w:rPr>
          <w:rFonts w:ascii="Times New Roman" w:eastAsia="MS Mincho" w:hAnsi="Times New Roman"/>
          <w:lang w:val="en-GB"/>
        </w:rPr>
        <w:tab/>
        <w:t>The concept of deterrence and its development.</w:t>
      </w:r>
    </w:p>
    <w:p w14:paraId="6798D41A" w14:textId="77777777" w:rsidR="00986F23" w:rsidRPr="009857A4" w:rsidRDefault="00B9048E" w:rsidP="00986F23">
      <w:pPr>
        <w:tabs>
          <w:tab w:val="clear" w:pos="284"/>
        </w:tabs>
        <w:ind w:left="284" w:hanging="284"/>
        <w:rPr>
          <w:rFonts w:ascii="Times New Roman" w:hAnsi="Times New Roman"/>
          <w:lang w:val="en-GB"/>
        </w:rPr>
      </w:pPr>
      <w:r w:rsidRPr="009857A4">
        <w:rPr>
          <w:rFonts w:ascii="Times New Roman" w:hAnsi="Times New Roman"/>
          <w:lang w:val="en-GB"/>
        </w:rPr>
        <w:t>–</w:t>
      </w:r>
      <w:r w:rsidRPr="009857A4">
        <w:rPr>
          <w:rFonts w:ascii="Times New Roman" w:hAnsi="Times New Roman"/>
          <w:lang w:val="en-GB"/>
        </w:rPr>
        <w:tab/>
        <w:t>Geopolitical and contemporary new scenario and the rise of Pacific area: Chinese new strategy: the “” and “anti-area access denial”: the answer of the USA and India.</w:t>
      </w:r>
    </w:p>
    <w:p w14:paraId="6D0DE680" w14:textId="77777777" w:rsidR="00B9048E" w:rsidRPr="009857A4" w:rsidRDefault="00986F23" w:rsidP="00B9048E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eastAsia="MS Mincho"/>
          <w:kern w:val="1"/>
          <w:szCs w:val="20"/>
          <w:lang w:val="en-GB"/>
        </w:rPr>
      </w:pPr>
      <w:r w:rsidRPr="009857A4">
        <w:rPr>
          <w:rFonts w:eastAsia="MS Mincho"/>
          <w:kern w:val="1"/>
          <w:szCs w:val="20"/>
          <w:lang w:val="en-GB"/>
        </w:rPr>
        <w:t xml:space="preserve">The new geopolitical scenarios in the Middle East and the jihadist phenomenon. </w:t>
      </w:r>
    </w:p>
    <w:p w14:paraId="49509C68" w14:textId="77777777" w:rsidR="008F4DB9" w:rsidRPr="009857A4" w:rsidRDefault="00B9048E" w:rsidP="00B3657E">
      <w:pPr>
        <w:tabs>
          <w:tab w:val="clear" w:pos="284"/>
        </w:tabs>
        <w:ind w:left="284" w:hanging="284"/>
        <w:rPr>
          <w:rFonts w:ascii="Times New Roman" w:eastAsia="MS Mincho" w:hAnsi="Times New Roman"/>
          <w:lang w:val="en-GB"/>
        </w:rPr>
      </w:pPr>
      <w:r w:rsidRPr="009857A4">
        <w:rPr>
          <w:rFonts w:ascii="Times New Roman" w:eastAsia="MS Mincho" w:hAnsi="Times New Roman"/>
          <w:lang w:val="en-GB"/>
        </w:rPr>
        <w:t>–</w:t>
      </w:r>
      <w:r w:rsidRPr="009857A4">
        <w:rPr>
          <w:rFonts w:ascii="Times New Roman" w:eastAsia="MS Mincho" w:hAnsi="Times New Roman"/>
          <w:lang w:val="en-GB"/>
        </w:rPr>
        <w:tab/>
        <w:t>Geopolitics of resources: water, raw materials, energy.</w:t>
      </w:r>
    </w:p>
    <w:p w14:paraId="348D2ECE" w14:textId="77777777" w:rsidR="008F4DB9" w:rsidRPr="00BE4145" w:rsidRDefault="005E152B">
      <w:pPr>
        <w:keepNext/>
        <w:spacing w:before="240" w:after="120"/>
        <w:rPr>
          <w:smallCaps/>
          <w:spacing w:val="-5"/>
          <w:sz w:val="16"/>
        </w:rPr>
      </w:pPr>
      <w:r w:rsidRPr="00BE4145">
        <w:rPr>
          <w:b/>
          <w:bCs/>
          <w:i/>
          <w:iCs/>
          <w:sz w:val="18"/>
        </w:rPr>
        <w:t>READING LIST</w:t>
      </w:r>
    </w:p>
    <w:p w14:paraId="27495354" w14:textId="77777777" w:rsidR="008F4DB9" w:rsidRPr="00BE4145" w:rsidRDefault="005E152B">
      <w:pPr>
        <w:spacing w:line="240" w:lineRule="atLeast"/>
        <w:ind w:left="284" w:hanging="284"/>
        <w:rPr>
          <w:smallCaps/>
          <w:spacing w:val="-5"/>
          <w:sz w:val="16"/>
        </w:rPr>
      </w:pPr>
      <w:r w:rsidRPr="00BE4145">
        <w:rPr>
          <w:smallCaps/>
          <w:sz w:val="16"/>
        </w:rPr>
        <w:t>–</w:t>
      </w:r>
      <w:r w:rsidRPr="00BE4145">
        <w:rPr>
          <w:smallCaps/>
          <w:sz w:val="16"/>
        </w:rPr>
        <w:tab/>
        <w:t>F. Bordonaro,</w:t>
      </w:r>
      <w:r w:rsidRPr="00BE4145">
        <w:rPr>
          <w:i/>
          <w:iCs/>
          <w:sz w:val="18"/>
        </w:rPr>
        <w:t xml:space="preserve"> La geopolitica anglosassone.</w:t>
      </w:r>
      <w:r w:rsidRPr="00BE4145">
        <w:rPr>
          <w:sz w:val="18"/>
        </w:rPr>
        <w:t xml:space="preserve"> </w:t>
      </w:r>
      <w:r w:rsidRPr="00BE4145">
        <w:rPr>
          <w:i/>
          <w:iCs/>
          <w:sz w:val="18"/>
        </w:rPr>
        <w:t>Dalle origini ai giorni nostri,</w:t>
      </w:r>
      <w:r w:rsidR="00C73DE6" w:rsidRPr="00BE4145">
        <w:rPr>
          <w:sz w:val="18"/>
        </w:rPr>
        <w:t xml:space="preserve"> Guerini, Milan</w:t>
      </w:r>
      <w:r w:rsidRPr="00BE4145">
        <w:rPr>
          <w:sz w:val="18"/>
        </w:rPr>
        <w:t xml:space="preserve">, </w:t>
      </w:r>
      <w:r w:rsidR="00C26F22">
        <w:rPr>
          <w:sz w:val="18"/>
        </w:rPr>
        <w:t>last edition</w:t>
      </w:r>
      <w:r w:rsidRPr="00BE4145">
        <w:rPr>
          <w:sz w:val="18"/>
        </w:rPr>
        <w:t>, pages 27-195 only.</w:t>
      </w:r>
    </w:p>
    <w:p w14:paraId="430E83B9" w14:textId="77777777" w:rsidR="008F4DB9" w:rsidRPr="009857A4" w:rsidRDefault="005E152B">
      <w:pPr>
        <w:spacing w:line="240" w:lineRule="atLeast"/>
        <w:ind w:left="284" w:hanging="284"/>
        <w:rPr>
          <w:smallCaps/>
          <w:spacing w:val="-5"/>
          <w:sz w:val="16"/>
          <w:lang w:val="en-GB"/>
        </w:rPr>
      </w:pPr>
      <w:r w:rsidRPr="00BE4145">
        <w:rPr>
          <w:smallCaps/>
          <w:sz w:val="16"/>
        </w:rPr>
        <w:t>–</w:t>
      </w:r>
      <w:r w:rsidRPr="00BE4145">
        <w:rPr>
          <w:smallCaps/>
          <w:sz w:val="16"/>
        </w:rPr>
        <w:tab/>
        <w:t xml:space="preserve">R. Redaelli </w:t>
      </w:r>
      <w:r w:rsidRPr="00BE4145">
        <w:rPr>
          <w:sz w:val="18"/>
        </w:rPr>
        <w:t>(edited by),</w:t>
      </w:r>
      <w:r w:rsidRPr="00BE4145">
        <w:rPr>
          <w:i/>
          <w:iCs/>
          <w:sz w:val="18"/>
        </w:rPr>
        <w:t xml:space="preserve"> Materiali per il corso di Geopolitica,</w:t>
      </w:r>
      <w:r w:rsidR="00C73DE6" w:rsidRPr="00BE4145">
        <w:rPr>
          <w:sz w:val="18"/>
        </w:rPr>
        <w:t xml:space="preserve"> Educatt, Milan</w:t>
      </w:r>
      <w:r w:rsidRPr="00BE4145">
        <w:rPr>
          <w:sz w:val="18"/>
        </w:rPr>
        <w:t xml:space="preserve">, 2010. </w:t>
      </w:r>
      <w:r w:rsidRPr="009857A4">
        <w:rPr>
          <w:sz w:val="18"/>
          <w:lang w:val="en-GB"/>
        </w:rPr>
        <w:t>The entire book except Critical Approaches to Geopolitics, pages 99-132.</w:t>
      </w:r>
    </w:p>
    <w:p w14:paraId="1EE0319E" w14:textId="77777777" w:rsidR="008F4DB9" w:rsidRPr="009857A4" w:rsidRDefault="005E152B">
      <w:pPr>
        <w:spacing w:line="240" w:lineRule="atLeast"/>
        <w:ind w:left="284" w:hanging="284"/>
        <w:rPr>
          <w:b/>
          <w:i/>
          <w:sz w:val="18"/>
          <w:lang w:val="en-GB"/>
        </w:rPr>
      </w:pPr>
      <w:r w:rsidRPr="009857A4">
        <w:rPr>
          <w:smallCaps/>
          <w:sz w:val="16"/>
          <w:lang w:val="en-GB"/>
        </w:rPr>
        <w:t>–</w:t>
      </w:r>
      <w:r w:rsidRPr="009857A4">
        <w:rPr>
          <w:smallCaps/>
          <w:sz w:val="16"/>
          <w:lang w:val="en-GB"/>
        </w:rPr>
        <w:tab/>
      </w:r>
      <w:r w:rsidRPr="009857A4">
        <w:rPr>
          <w:sz w:val="18"/>
          <w:lang w:val="en-GB"/>
        </w:rPr>
        <w:t xml:space="preserve">On-line material, article and </w:t>
      </w:r>
      <w:r w:rsidR="001319EF" w:rsidRPr="009857A4">
        <w:rPr>
          <w:sz w:val="18"/>
          <w:lang w:val="en-GB"/>
        </w:rPr>
        <w:t>P</w:t>
      </w:r>
      <w:r w:rsidRPr="009857A4">
        <w:rPr>
          <w:sz w:val="18"/>
          <w:lang w:val="en-GB"/>
        </w:rPr>
        <w:t>ower</w:t>
      </w:r>
      <w:r w:rsidR="001319EF" w:rsidRPr="009857A4">
        <w:rPr>
          <w:sz w:val="18"/>
          <w:lang w:val="en-GB"/>
        </w:rPr>
        <w:t>P</w:t>
      </w:r>
      <w:r w:rsidRPr="009857A4">
        <w:rPr>
          <w:sz w:val="18"/>
          <w:lang w:val="en-GB"/>
        </w:rPr>
        <w:t>oint presentations are an integral part of the course and it will be indicated during the course (available on Blackboard).</w:t>
      </w:r>
    </w:p>
    <w:p w14:paraId="19DC32F9" w14:textId="77777777" w:rsidR="008F4DB9" w:rsidRPr="009857A4" w:rsidRDefault="005E152B">
      <w:pPr>
        <w:spacing w:before="240" w:after="120"/>
        <w:rPr>
          <w:lang w:val="en-GB"/>
        </w:rPr>
      </w:pPr>
      <w:r w:rsidRPr="009857A4">
        <w:rPr>
          <w:b/>
          <w:bCs/>
          <w:i/>
          <w:iCs/>
          <w:sz w:val="18"/>
          <w:lang w:val="en-GB"/>
        </w:rPr>
        <w:t>TEACHING METHOD</w:t>
      </w:r>
    </w:p>
    <w:p w14:paraId="2F9C3341" w14:textId="77777777" w:rsidR="008F4DB9" w:rsidRPr="009857A4" w:rsidRDefault="005E152B">
      <w:pPr>
        <w:pStyle w:val="Testo2"/>
        <w:rPr>
          <w:b/>
          <w:i/>
          <w:lang w:val="en-GB"/>
        </w:rPr>
      </w:pPr>
      <w:r w:rsidRPr="009857A4">
        <w:rPr>
          <w:lang w:val="en-GB"/>
        </w:rPr>
        <w:t>Lectures, seminars and accounts from experts.</w:t>
      </w:r>
    </w:p>
    <w:p w14:paraId="16671251" w14:textId="77777777" w:rsidR="00B3657E" w:rsidRPr="009857A4" w:rsidRDefault="00B3657E" w:rsidP="00B3657E">
      <w:pPr>
        <w:spacing w:before="240" w:after="120" w:line="220" w:lineRule="exact"/>
        <w:rPr>
          <w:b/>
          <w:i/>
          <w:sz w:val="18"/>
          <w:lang w:val="en-GB"/>
        </w:rPr>
      </w:pPr>
      <w:r w:rsidRPr="009857A4">
        <w:rPr>
          <w:b/>
          <w:i/>
          <w:sz w:val="18"/>
          <w:lang w:val="en-GB"/>
        </w:rPr>
        <w:t>ASSESSMENT METHOD AND CRITERIA</w:t>
      </w:r>
    </w:p>
    <w:p w14:paraId="0B366EC4" w14:textId="77777777" w:rsidR="008F4DB9" w:rsidRPr="00144B4E" w:rsidRDefault="005E152B">
      <w:pPr>
        <w:spacing w:line="220" w:lineRule="exact"/>
        <w:ind w:firstLine="284"/>
        <w:rPr>
          <w:sz w:val="18"/>
          <w:lang w:val="en-GB"/>
        </w:rPr>
      </w:pPr>
      <w:r w:rsidRPr="009857A4">
        <w:rPr>
          <w:sz w:val="18"/>
          <w:lang w:val="en-GB"/>
        </w:rPr>
        <w:t xml:space="preserve">The examination is written and aims at assessing students’ knowledge and skills by means of various assessment methods: 1) assessment of students’ ability to critically analyse course content as well as orally elaborate upon and discuss knowledge acquired during discussions of theoretical references and case studies; 2) verification and assessment of knowledge acquired through the discussion of the main theoretical and methodological references examined during lectures; 3) assessment of students’ ability to make both multi-disciplinary and intra-disciplinary connections from an historical, political, economic and social perspective; 4) assessment of students’ ability to intervene in an informed, motivated manner </w:t>
      </w:r>
      <w:r w:rsidRPr="009857A4">
        <w:rPr>
          <w:sz w:val="18"/>
          <w:lang w:val="en-GB"/>
        </w:rPr>
        <w:lastRenderedPageBreak/>
        <w:t xml:space="preserve">in methodological and scientific debate concerning historical, institutional, geopolitical and </w:t>
      </w:r>
      <w:r w:rsidRPr="00144B4E">
        <w:rPr>
          <w:sz w:val="18"/>
          <w:lang w:val="en-GB"/>
        </w:rPr>
        <w:t>geoeconomic problems examined.</w:t>
      </w:r>
    </w:p>
    <w:p w14:paraId="6A9C717E" w14:textId="0982EA5F" w:rsidR="00144B4E" w:rsidRPr="00144B4E" w:rsidRDefault="001A0E09" w:rsidP="00C112FE">
      <w:pPr>
        <w:pStyle w:val="Testo2"/>
        <w:rPr>
          <w:lang w:val="en-GB"/>
        </w:rPr>
      </w:pPr>
      <w:r w:rsidRPr="00144B4E">
        <w:rPr>
          <w:szCs w:val="18"/>
        </w:rPr>
        <w:t>The written examination consists of two parts</w:t>
      </w:r>
      <w:r w:rsidR="00890633" w:rsidRPr="00144B4E">
        <w:rPr>
          <w:szCs w:val="18"/>
        </w:rPr>
        <w:t>. The first based on mu</w:t>
      </w:r>
      <w:r w:rsidR="00FB484B" w:rsidRPr="00144B4E">
        <w:rPr>
          <w:szCs w:val="18"/>
        </w:rPr>
        <w:t>ltiple-choice questions; the second based on 4 open-ended questions. It is possible to sit for a written examination “in itinere”, at the end of the first semester, consisting of multiple-choice questions</w:t>
      </w:r>
      <w:r w:rsidR="00144B4E" w:rsidRPr="00144B4E">
        <w:rPr>
          <w:szCs w:val="18"/>
        </w:rPr>
        <w:t xml:space="preserve">. </w:t>
      </w:r>
      <w:r w:rsidR="00144B4E" w:rsidRPr="00144B4E">
        <w:rPr>
          <w:lang w:val="en-GB"/>
        </w:rPr>
        <w:t>The mark is espressed in thirtieth.</w:t>
      </w:r>
    </w:p>
    <w:p w14:paraId="494CB304" w14:textId="77777777" w:rsidR="00B3657E" w:rsidRPr="009857A4" w:rsidRDefault="00B3657E" w:rsidP="00B3657E">
      <w:pPr>
        <w:spacing w:before="240" w:after="120"/>
        <w:rPr>
          <w:b/>
          <w:i/>
          <w:sz w:val="18"/>
          <w:lang w:val="en-GB"/>
        </w:rPr>
      </w:pPr>
      <w:r w:rsidRPr="009857A4">
        <w:rPr>
          <w:b/>
          <w:i/>
          <w:sz w:val="18"/>
          <w:lang w:val="en-GB"/>
        </w:rPr>
        <w:t>NOTES AND PREREQUISITES</w:t>
      </w:r>
    </w:p>
    <w:p w14:paraId="1E7C8DA0" w14:textId="77777777" w:rsidR="00B3657E" w:rsidRPr="009857A4" w:rsidRDefault="00790871" w:rsidP="00B3657E">
      <w:pPr>
        <w:suppressAutoHyphens w:val="0"/>
        <w:spacing w:line="220" w:lineRule="exact"/>
        <w:ind w:firstLine="284"/>
        <w:rPr>
          <w:kern w:val="0"/>
          <w:sz w:val="18"/>
          <w:lang w:val="en-GB" w:eastAsia="it-IT"/>
        </w:rPr>
      </w:pPr>
      <w:r w:rsidRPr="009857A4">
        <w:rPr>
          <w:kern w:val="0"/>
          <w:sz w:val="18"/>
          <w:lang w:val="en-GB" w:eastAsia="it-IT"/>
        </w:rPr>
        <w:t>The course has no formal prerequisites</w:t>
      </w:r>
      <w:r w:rsidR="00B3657E" w:rsidRPr="009857A4">
        <w:rPr>
          <w:kern w:val="0"/>
          <w:sz w:val="18"/>
          <w:lang w:val="en-GB" w:eastAsia="it-IT"/>
        </w:rPr>
        <w:t>.</w:t>
      </w:r>
    </w:p>
    <w:p w14:paraId="2B51FF8E" w14:textId="77777777" w:rsidR="00B3657E" w:rsidRPr="009857A4" w:rsidRDefault="00790871" w:rsidP="00B3657E">
      <w:pPr>
        <w:suppressAutoHyphens w:val="0"/>
        <w:spacing w:line="220" w:lineRule="exact"/>
        <w:ind w:firstLine="284"/>
        <w:rPr>
          <w:kern w:val="0"/>
          <w:sz w:val="18"/>
          <w:lang w:val="en-GB" w:eastAsia="it-IT"/>
        </w:rPr>
      </w:pPr>
      <w:r w:rsidRPr="009857A4">
        <w:rPr>
          <w:kern w:val="0"/>
          <w:sz w:val="18"/>
          <w:lang w:val="en-GB" w:eastAsia="it-IT"/>
        </w:rPr>
        <w:t>Attendance is strongly recommended</w:t>
      </w:r>
      <w:r w:rsidR="00B3657E" w:rsidRPr="009857A4">
        <w:rPr>
          <w:kern w:val="0"/>
          <w:sz w:val="18"/>
          <w:lang w:val="en-GB" w:eastAsia="it-IT"/>
        </w:rPr>
        <w:t xml:space="preserve">. </w:t>
      </w:r>
      <w:r w:rsidRPr="009857A4">
        <w:rPr>
          <w:kern w:val="0"/>
          <w:sz w:val="18"/>
          <w:lang w:val="en-GB" w:eastAsia="it-IT"/>
        </w:rPr>
        <w:t xml:space="preserve">Updates to the syllabus, reading list instructions and other documents will be published on the course </w:t>
      </w:r>
      <w:r w:rsidR="00B3657E" w:rsidRPr="009857A4">
        <w:rPr>
          <w:kern w:val="0"/>
          <w:sz w:val="18"/>
          <w:lang w:val="en-GB" w:eastAsia="it-IT"/>
        </w:rPr>
        <w:t xml:space="preserve">Blackboard </w:t>
      </w:r>
      <w:r w:rsidRPr="009857A4">
        <w:rPr>
          <w:kern w:val="0"/>
          <w:sz w:val="18"/>
          <w:lang w:val="en-GB" w:eastAsia="it-IT"/>
        </w:rPr>
        <w:t>platform</w:t>
      </w:r>
      <w:r w:rsidR="00B3657E" w:rsidRPr="009857A4">
        <w:rPr>
          <w:kern w:val="0"/>
          <w:sz w:val="18"/>
          <w:lang w:val="en-GB" w:eastAsia="it-IT"/>
        </w:rPr>
        <w:t xml:space="preserve">. Blackboard </w:t>
      </w:r>
      <w:r w:rsidRPr="009857A4">
        <w:rPr>
          <w:kern w:val="0"/>
          <w:sz w:val="18"/>
          <w:lang w:val="en-GB" w:eastAsia="it-IT"/>
        </w:rPr>
        <w:t>will also be used to communicate timetable changes</w:t>
      </w:r>
      <w:r w:rsidR="00B3657E" w:rsidRPr="009857A4">
        <w:rPr>
          <w:kern w:val="0"/>
          <w:sz w:val="18"/>
          <w:lang w:val="en-GB" w:eastAsia="it-IT"/>
        </w:rPr>
        <w:t xml:space="preserve">, </w:t>
      </w:r>
      <w:r w:rsidRPr="009857A4">
        <w:rPr>
          <w:kern w:val="0"/>
          <w:sz w:val="18"/>
          <w:lang w:val="en-GB" w:eastAsia="it-IT"/>
        </w:rPr>
        <w:t>information on exams etc</w:t>
      </w:r>
      <w:r w:rsidR="00B3657E" w:rsidRPr="009857A4">
        <w:rPr>
          <w:kern w:val="0"/>
          <w:sz w:val="18"/>
          <w:lang w:val="en-GB" w:eastAsia="it-IT"/>
        </w:rPr>
        <w:t xml:space="preserve">. </w:t>
      </w:r>
      <w:r w:rsidRPr="009857A4">
        <w:rPr>
          <w:kern w:val="0"/>
          <w:sz w:val="18"/>
          <w:lang w:val="en-GB" w:eastAsia="it-IT"/>
        </w:rPr>
        <w:t xml:space="preserve">All students </w:t>
      </w:r>
      <w:r w:rsidR="00B3657E" w:rsidRPr="009857A4">
        <w:rPr>
          <w:kern w:val="0"/>
          <w:sz w:val="18"/>
          <w:lang w:val="en-GB" w:eastAsia="it-IT"/>
        </w:rPr>
        <w:t>(</w:t>
      </w:r>
      <w:r w:rsidRPr="009857A4">
        <w:rPr>
          <w:kern w:val="0"/>
          <w:sz w:val="18"/>
          <w:lang w:val="en-GB" w:eastAsia="it-IT"/>
        </w:rPr>
        <w:t>attending</w:t>
      </w:r>
      <w:r w:rsidR="001319EF" w:rsidRPr="009857A4">
        <w:rPr>
          <w:kern w:val="0"/>
          <w:sz w:val="18"/>
          <w:lang w:val="en-GB" w:eastAsia="it-IT"/>
        </w:rPr>
        <w:t xml:space="preserve"> and non-attending alike; studying within the standard course timeframe</w:t>
      </w:r>
      <w:r w:rsidRPr="009857A4">
        <w:rPr>
          <w:kern w:val="0"/>
          <w:sz w:val="18"/>
          <w:lang w:val="en-GB" w:eastAsia="it-IT"/>
        </w:rPr>
        <w:t xml:space="preserve"> </w:t>
      </w:r>
      <w:r w:rsidR="001319EF" w:rsidRPr="009857A4">
        <w:rPr>
          <w:kern w:val="0"/>
          <w:sz w:val="18"/>
          <w:lang w:val="en-GB" w:eastAsia="it-IT"/>
        </w:rPr>
        <w:t xml:space="preserve">or </w:t>
      </w:r>
      <w:r w:rsidRPr="009857A4">
        <w:rPr>
          <w:kern w:val="0"/>
          <w:sz w:val="18"/>
          <w:lang w:val="en-GB" w:eastAsia="it-IT"/>
        </w:rPr>
        <w:t xml:space="preserve">otherwise </w:t>
      </w:r>
      <w:r w:rsidR="001319EF" w:rsidRPr="009857A4">
        <w:rPr>
          <w:kern w:val="0"/>
          <w:sz w:val="18"/>
          <w:lang w:val="en-GB" w:eastAsia="it-IT"/>
        </w:rPr>
        <w:t xml:space="preserve">i.e. </w:t>
      </w:r>
      <w:r w:rsidR="00B3657E" w:rsidRPr="009857A4">
        <w:rPr>
          <w:i/>
          <w:kern w:val="0"/>
          <w:sz w:val="18"/>
          <w:lang w:val="en-GB" w:eastAsia="it-IT"/>
        </w:rPr>
        <w:t>in corso</w:t>
      </w:r>
      <w:r w:rsidRPr="009857A4">
        <w:rPr>
          <w:kern w:val="0"/>
          <w:sz w:val="18"/>
          <w:lang w:val="en-GB" w:eastAsia="it-IT"/>
        </w:rPr>
        <w:t xml:space="preserve"> and</w:t>
      </w:r>
      <w:r w:rsidR="00B3657E" w:rsidRPr="009857A4">
        <w:rPr>
          <w:kern w:val="0"/>
          <w:sz w:val="18"/>
          <w:lang w:val="en-GB" w:eastAsia="it-IT"/>
        </w:rPr>
        <w:t xml:space="preserve"> </w:t>
      </w:r>
      <w:r w:rsidR="00B3657E" w:rsidRPr="009857A4">
        <w:rPr>
          <w:i/>
          <w:kern w:val="0"/>
          <w:sz w:val="18"/>
          <w:lang w:val="en-GB" w:eastAsia="it-IT"/>
        </w:rPr>
        <w:t>fuori corso</w:t>
      </w:r>
      <w:r w:rsidR="001319EF" w:rsidRPr="009857A4">
        <w:rPr>
          <w:kern w:val="0"/>
          <w:sz w:val="18"/>
          <w:lang w:val="en-GB" w:eastAsia="it-IT"/>
        </w:rPr>
        <w:t xml:space="preserve"> respectively)</w:t>
      </w:r>
      <w:r w:rsidR="00B3657E" w:rsidRPr="009857A4">
        <w:rPr>
          <w:kern w:val="0"/>
          <w:sz w:val="18"/>
          <w:lang w:val="en-GB" w:eastAsia="it-IT"/>
        </w:rPr>
        <w:t xml:space="preserve"> </w:t>
      </w:r>
      <w:r w:rsidRPr="009857A4">
        <w:rPr>
          <w:kern w:val="0"/>
          <w:sz w:val="18"/>
          <w:lang w:val="en-GB" w:eastAsia="it-IT"/>
        </w:rPr>
        <w:t xml:space="preserve">should register on the course on </w:t>
      </w:r>
      <w:r w:rsidR="00B3657E" w:rsidRPr="009857A4">
        <w:rPr>
          <w:kern w:val="0"/>
          <w:sz w:val="18"/>
          <w:lang w:val="en-GB" w:eastAsia="it-IT"/>
        </w:rPr>
        <w:t xml:space="preserve">Blackboard </w:t>
      </w:r>
      <w:r w:rsidRPr="009857A4">
        <w:rPr>
          <w:kern w:val="0"/>
          <w:sz w:val="18"/>
          <w:lang w:val="en-GB" w:eastAsia="it-IT"/>
        </w:rPr>
        <w:t>and keep themselves updated</w:t>
      </w:r>
      <w:r w:rsidR="00B3657E" w:rsidRPr="009857A4">
        <w:rPr>
          <w:kern w:val="0"/>
          <w:sz w:val="18"/>
          <w:lang w:val="en-GB" w:eastAsia="it-IT"/>
        </w:rPr>
        <w:t>.</w:t>
      </w:r>
    </w:p>
    <w:p w14:paraId="03C5A88E" w14:textId="77777777" w:rsidR="00406617" w:rsidRPr="00406617" w:rsidRDefault="00406617" w:rsidP="00406617">
      <w:pPr>
        <w:tabs>
          <w:tab w:val="clear" w:pos="284"/>
        </w:tabs>
        <w:suppressAutoHyphens w:val="0"/>
        <w:spacing w:before="120" w:line="259" w:lineRule="auto"/>
        <w:ind w:firstLine="284"/>
        <w:jc w:val="left"/>
        <w:rPr>
          <w:rFonts w:ascii="Times New Roman" w:eastAsia="Calibri" w:hAnsi="Times New Roman"/>
          <w:kern w:val="0"/>
          <w:sz w:val="18"/>
          <w:szCs w:val="18"/>
          <w:lang w:val="en-US" w:eastAsia="en-US"/>
        </w:rPr>
      </w:pPr>
      <w:r w:rsidRPr="00406617">
        <w:rPr>
          <w:rFonts w:ascii="Times New Roman" w:eastAsia="Calibri" w:hAnsi="Times New Roman"/>
          <w:kern w:val="0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50E00B61" w14:textId="77777777" w:rsidR="008F4DB9" w:rsidRPr="00AD6D88" w:rsidRDefault="005E152B">
      <w:pPr>
        <w:pStyle w:val="Testo2"/>
        <w:spacing w:before="120"/>
        <w:rPr>
          <w:lang w:val="en-GB"/>
        </w:rPr>
      </w:pPr>
      <w:r w:rsidRPr="009857A4">
        <w:rPr>
          <w:lang w:val="en-GB"/>
        </w:rPr>
        <w:t>Further information can be found on the lecturer's webpage at http://docenti.unicatt.it/web/searchByName.do?language=ENG or on the Faculty notice board.</w:t>
      </w:r>
    </w:p>
    <w:sectPr w:rsidR="008F4DB9" w:rsidRPr="00AD6D88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3DC1E77"/>
    <w:multiLevelType w:val="hybridMultilevel"/>
    <w:tmpl w:val="002CE1A6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3330031">
    <w:abstractNumId w:val="0"/>
  </w:num>
  <w:num w:numId="2" w16cid:durableId="1848207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2B"/>
    <w:rsid w:val="001319EF"/>
    <w:rsid w:val="00144B4E"/>
    <w:rsid w:val="001A0E09"/>
    <w:rsid w:val="003709F1"/>
    <w:rsid w:val="00392A13"/>
    <w:rsid w:val="003B285E"/>
    <w:rsid w:val="003C2C4E"/>
    <w:rsid w:val="00406617"/>
    <w:rsid w:val="00464A7A"/>
    <w:rsid w:val="004A6100"/>
    <w:rsid w:val="0054405F"/>
    <w:rsid w:val="005B6E2A"/>
    <w:rsid w:val="005E152B"/>
    <w:rsid w:val="00790871"/>
    <w:rsid w:val="00857861"/>
    <w:rsid w:val="00890633"/>
    <w:rsid w:val="00897842"/>
    <w:rsid w:val="008D6E59"/>
    <w:rsid w:val="008F4DB9"/>
    <w:rsid w:val="009857A4"/>
    <w:rsid w:val="00986CC7"/>
    <w:rsid w:val="00986F23"/>
    <w:rsid w:val="00AD6D88"/>
    <w:rsid w:val="00B3657E"/>
    <w:rsid w:val="00B50D77"/>
    <w:rsid w:val="00B9048E"/>
    <w:rsid w:val="00BE4145"/>
    <w:rsid w:val="00C112FE"/>
    <w:rsid w:val="00C26F22"/>
    <w:rsid w:val="00C73DE6"/>
    <w:rsid w:val="00D75DB8"/>
    <w:rsid w:val="00D847C9"/>
    <w:rsid w:val="00EF3AF2"/>
    <w:rsid w:val="00FB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71AE4D"/>
  <w15:docId w15:val="{3803B50D-222E-4B01-914A-CE2EBEE1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3Carattere">
    <w:name w:val="Titolo 3 Carattere"/>
    <w:rPr>
      <w:rFonts w:ascii="Times" w:hAnsi="Times" w:cs="Times"/>
      <w:i/>
      <w:caps/>
      <w:sz w:val="18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tabs>
        <w:tab w:val="clear" w:pos="284"/>
      </w:tabs>
      <w:spacing w:line="100" w:lineRule="atLeast"/>
    </w:pPr>
    <w:rPr>
      <w:rFonts w:ascii="Times New Roman" w:hAnsi="Times New Roman"/>
      <w:sz w:val="24"/>
      <w:szCs w:val="24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Paragrafoelenco">
    <w:name w:val="List Paragraph"/>
    <w:basedOn w:val="Normale"/>
    <w:uiPriority w:val="34"/>
    <w:qFormat/>
    <w:rsid w:val="00B9048E"/>
    <w:pPr>
      <w:tabs>
        <w:tab w:val="clear" w:pos="284"/>
      </w:tabs>
      <w:suppressAutoHyphens w:val="0"/>
      <w:spacing w:line="276" w:lineRule="auto"/>
      <w:ind w:left="720"/>
      <w:contextualSpacing/>
    </w:pPr>
    <w:rPr>
      <w:rFonts w:ascii="Times New Roman" w:eastAsia="Calibri" w:hAnsi="Times New Roman"/>
      <w:kern w:val="0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144B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Freedom Rights in the European Constitutional Process (supplementary course to Prof</vt:lpstr>
      <vt:lpstr>Freedom Rights in the European Constitutional Process (supplementary course to Prof</vt:lpstr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Rights in the European Constitutional Process (supplementary course to Prof</dc:title>
  <dc:creator>admin_ins</dc:creator>
  <cp:lastModifiedBy>Bisello Stefano</cp:lastModifiedBy>
  <cp:revision>4</cp:revision>
  <cp:lastPrinted>2010-05-11T10:53:00Z</cp:lastPrinted>
  <dcterms:created xsi:type="dcterms:W3CDTF">2022-06-27T09:54:00Z</dcterms:created>
  <dcterms:modified xsi:type="dcterms:W3CDTF">2022-12-06T09:39:00Z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