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019DF" w14:textId="77777777" w:rsidR="00D925C3" w:rsidRPr="00982F73" w:rsidRDefault="00D925C3" w:rsidP="00D925C3">
      <w:pPr>
        <w:pStyle w:val="Titolo1"/>
        <w:rPr>
          <w:noProof w:val="0"/>
          <w:lang w:val="en-GB"/>
        </w:rPr>
      </w:pPr>
      <w:r w:rsidRPr="00982F73">
        <w:rPr>
          <w:noProof w:val="0"/>
          <w:lang w:val="en-GB"/>
        </w:rPr>
        <w:t>Endocrinology and human nutrition</w:t>
      </w:r>
    </w:p>
    <w:p w14:paraId="12AD2D0C" w14:textId="77777777" w:rsidR="005E5B96" w:rsidRPr="00EA5A53" w:rsidRDefault="005E5B96" w:rsidP="005E5B96">
      <w:pPr>
        <w:pStyle w:val="Titolo2"/>
      </w:pPr>
      <w:r w:rsidRPr="00982F73">
        <w:rPr>
          <w:lang w:val="en-GB"/>
        </w:rPr>
        <w:t xml:space="preserve">Prof. </w:t>
      </w:r>
      <w:r w:rsidRPr="00EA5A53">
        <w:t>Giacinto Miggiano; Prof. Rosa Maria Paragliola</w:t>
      </w:r>
    </w:p>
    <w:p w14:paraId="2E70B06C" w14:textId="77777777" w:rsidR="005E5B96" w:rsidRPr="00EA5A53" w:rsidRDefault="00982F73" w:rsidP="005E5B96">
      <w:pPr>
        <w:pStyle w:val="Titolo2"/>
        <w:spacing w:before="360"/>
      </w:pPr>
      <w:r w:rsidRPr="00EA5A53">
        <w:t>Mo</w:t>
      </w:r>
      <w:bookmarkStart w:id="0" w:name="_GoBack"/>
      <w:bookmarkEnd w:id="0"/>
      <w:r w:rsidRPr="00EA5A53">
        <w:t>dule 1</w:t>
      </w:r>
      <w:r w:rsidR="005E5B96" w:rsidRPr="00EA5A53">
        <w:t xml:space="preserve">: </w:t>
      </w:r>
      <w:proofErr w:type="spellStart"/>
      <w:r w:rsidRPr="00EA5A53">
        <w:rPr>
          <w:rFonts w:ascii="Times New Roman" w:eastAsiaTheme="minorEastAsia" w:hAnsi="Times New Roman"/>
          <w:i/>
          <w:smallCaps w:val="0"/>
          <w:noProof w:val="0"/>
          <w:sz w:val="20"/>
        </w:rPr>
        <w:t>Endocrinology</w:t>
      </w:r>
      <w:proofErr w:type="spellEnd"/>
      <w:r w:rsidR="005E5B96" w:rsidRPr="00EA5A53">
        <w:rPr>
          <w:rFonts w:ascii="Times New Roman" w:eastAsiaTheme="minorEastAsia" w:hAnsi="Times New Roman"/>
          <w:smallCaps w:val="0"/>
          <w:noProof w:val="0"/>
          <w:sz w:val="20"/>
        </w:rPr>
        <w:t xml:space="preserve"> </w:t>
      </w:r>
      <w:r w:rsidR="00EC43C3" w:rsidRPr="00EA5A53">
        <w:rPr>
          <w:rFonts w:ascii="Times New Roman" w:eastAsiaTheme="minorEastAsia" w:hAnsi="Times New Roman"/>
          <w:smallCaps w:val="0"/>
          <w:noProof w:val="0"/>
          <w:sz w:val="20"/>
        </w:rPr>
        <w:t>(</w:t>
      </w:r>
      <w:r w:rsidR="00B4604B" w:rsidRPr="00EA5A53">
        <w:rPr>
          <w:rFonts w:ascii="Times New Roman" w:eastAsiaTheme="minorEastAsia" w:hAnsi="Times New Roman"/>
          <w:smallCaps w:val="0"/>
          <w:noProof w:val="0"/>
          <w:sz w:val="20"/>
        </w:rPr>
        <w:t>P</w:t>
      </w:r>
      <w:r w:rsidR="00EC43C3" w:rsidRPr="00EA5A53">
        <w:rPr>
          <w:rFonts w:ascii="Times New Roman" w:eastAsiaTheme="minorEastAsia" w:hAnsi="Times New Roman"/>
          <w:smallCaps w:val="0"/>
          <w:noProof w:val="0"/>
          <w:sz w:val="20"/>
        </w:rPr>
        <w:t>rof.</w:t>
      </w:r>
      <w:r w:rsidR="005E5B96" w:rsidRPr="00EA5A53">
        <w:rPr>
          <w:rFonts w:ascii="Times New Roman" w:eastAsiaTheme="minorEastAsia" w:hAnsi="Times New Roman"/>
          <w:smallCaps w:val="0"/>
          <w:noProof w:val="0"/>
          <w:sz w:val="20"/>
        </w:rPr>
        <w:t xml:space="preserve"> Rosa Maria Paragliola)</w:t>
      </w:r>
    </w:p>
    <w:p w14:paraId="342CF39B" w14:textId="77777777" w:rsidR="005E5B96" w:rsidRPr="00982F73" w:rsidRDefault="00982F73" w:rsidP="005E5B96">
      <w:pPr>
        <w:spacing w:before="240" w:after="120" w:line="240" w:lineRule="exact"/>
        <w:rPr>
          <w:rFonts w:ascii="Times New Roman" w:hAnsi="Times New Roman" w:cs="Times New Roman"/>
          <w:b/>
          <w:sz w:val="18"/>
          <w:lang w:val="en-GB"/>
        </w:rPr>
      </w:pPr>
      <w:r w:rsidRPr="00982F73">
        <w:rPr>
          <w:rFonts w:ascii="Times New Roman" w:hAnsi="Times New Roman" w:cs="Times New Roman"/>
          <w:b/>
          <w:i/>
          <w:sz w:val="18"/>
          <w:lang w:val="en-GB"/>
        </w:rPr>
        <w:t>COURSE AIMS AND INTENDED LEARNING OUTCOMES</w:t>
      </w:r>
    </w:p>
    <w:p w14:paraId="3B8A4904" w14:textId="77777777" w:rsidR="00982F73" w:rsidRPr="00982F73" w:rsidRDefault="00982F73" w:rsidP="00452F08">
      <w:pPr>
        <w:spacing w:before="240" w:after="120" w:line="240" w:lineRule="exact"/>
        <w:rPr>
          <w:rFonts w:ascii="Times New Roman" w:hAnsi="Times New Roman" w:cs="Times New Roman"/>
          <w:bCs/>
          <w:iCs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bCs/>
          <w:iCs/>
          <w:sz w:val="20"/>
          <w:szCs w:val="20"/>
          <w:lang w:val="en-GB"/>
        </w:rPr>
        <w:t>The course aims to</w:t>
      </w:r>
      <w:r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explore the basic functions of the endocrine system</w:t>
      </w:r>
      <w:r w:rsidR="001F378C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 and, in particular, their impact on motor skills and vice versa. </w:t>
      </w:r>
    </w:p>
    <w:p w14:paraId="431FF1C6" w14:textId="77777777" w:rsidR="00452F08" w:rsidRPr="00982F73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>Know</w:t>
      </w:r>
      <w:r w:rsidR="00982F73"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>ledge and understanding (Dublin</w:t>
      </w: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1) </w:t>
      </w:r>
    </w:p>
    <w:p w14:paraId="3B8B122B" w14:textId="77777777" w:rsidR="00982F73" w:rsidRPr="00982F73" w:rsidRDefault="00982F73" w:rsidP="00AC642A">
      <w:pPr>
        <w:spacing w:after="0" w:line="240" w:lineRule="exact"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iCs/>
          <w:sz w:val="20"/>
          <w:szCs w:val="20"/>
          <w:lang w:val="en-GB"/>
        </w:rPr>
        <w:t>At the end of the course, students will be able to</w:t>
      </w:r>
      <w:r w:rsidR="001F378C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understand the interactions between the endocrine system and motor skills, and </w:t>
      </w:r>
      <w:r w:rsidR="0078356E">
        <w:rPr>
          <w:rFonts w:ascii="Times New Roman" w:hAnsi="Times New Roman" w:cs="Times New Roman"/>
          <w:iCs/>
          <w:sz w:val="20"/>
          <w:szCs w:val="20"/>
          <w:lang w:val="en-GB"/>
        </w:rPr>
        <w:t>recognise</w:t>
      </w:r>
      <w:r w:rsidR="001F378C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the main endocrine pathologies and their impact on physical activity</w:t>
      </w:r>
      <w:r w:rsidR="0078356E">
        <w:rPr>
          <w:rFonts w:ascii="Times New Roman" w:hAnsi="Times New Roman" w:cs="Times New Roman"/>
          <w:iCs/>
          <w:sz w:val="20"/>
          <w:szCs w:val="20"/>
          <w:lang w:val="en-GB"/>
        </w:rPr>
        <w:t>.</w:t>
      </w:r>
    </w:p>
    <w:p w14:paraId="6144E245" w14:textId="77777777" w:rsidR="00452F08" w:rsidRPr="00982F73" w:rsidRDefault="00982F73" w:rsidP="00AC642A">
      <w:pPr>
        <w:spacing w:before="120" w:after="0" w:line="240" w:lineRule="exact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>Ability to apply</w:t>
      </w:r>
      <w:r w:rsidR="00452F08"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know</w:t>
      </w: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>ledge and understanding (Dublin</w:t>
      </w:r>
      <w:r w:rsidR="00452F08"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2) </w:t>
      </w:r>
    </w:p>
    <w:p w14:paraId="2AA96B6D" w14:textId="77777777" w:rsidR="00452F08" w:rsidRPr="00982F73" w:rsidRDefault="00982F73" w:rsidP="0078356E">
      <w:pPr>
        <w:spacing w:after="0" w:line="240" w:lineRule="exact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iCs/>
          <w:sz w:val="20"/>
          <w:szCs w:val="20"/>
          <w:lang w:val="en-GB"/>
        </w:rPr>
        <w:t>At the end of the course, students will be able to</w:t>
      </w:r>
      <w:r w:rsidR="00452F08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8356E">
        <w:rPr>
          <w:rFonts w:ascii="Times New Roman" w:hAnsi="Times New Roman" w:cs="Times New Roman"/>
          <w:sz w:val="20"/>
          <w:szCs w:val="20"/>
          <w:lang w:val="en-GB"/>
        </w:rPr>
        <w:t>identify the clinical situations in which physical activity requires the adoption of specific therapeutic measures, and the conditions in which it becomes fundamental in terms of prevention and/or therapeutic help</w:t>
      </w:r>
      <w:r w:rsidR="00452F08"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08AFFD3" w14:textId="77777777" w:rsidR="00452F08" w:rsidRPr="00982F73" w:rsidRDefault="00452F08" w:rsidP="00AC642A">
      <w:pPr>
        <w:spacing w:before="120" w:after="0" w:line="240" w:lineRule="exact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>Making</w:t>
      </w:r>
      <w:r w:rsidR="00982F73"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independent judgements (Dublin</w:t>
      </w: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3) </w:t>
      </w:r>
    </w:p>
    <w:p w14:paraId="2F852994" w14:textId="77777777" w:rsidR="00452F08" w:rsidRPr="00982F73" w:rsidRDefault="00982F73" w:rsidP="0078356E">
      <w:pPr>
        <w:spacing w:after="0" w:line="240" w:lineRule="exact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iCs/>
          <w:sz w:val="20"/>
          <w:szCs w:val="20"/>
          <w:lang w:val="en-GB"/>
        </w:rPr>
        <w:t>At the end of the course, students will be able to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8356E">
        <w:rPr>
          <w:rFonts w:ascii="Times New Roman" w:hAnsi="Times New Roman" w:cs="Times New Roman"/>
          <w:sz w:val="20"/>
          <w:szCs w:val="20"/>
          <w:lang w:val="en-GB"/>
        </w:rPr>
        <w:t>propose new and customised physical activity procedures and protocols addressed to specific endocrine pathologies, aimed to prevent the pathologies and the risks related to overtraining and doping</w:t>
      </w:r>
      <w:r w:rsidR="00452F08"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2298EA22" w14:textId="77777777" w:rsidR="00452F08" w:rsidRPr="00982F73" w:rsidRDefault="00452F08" w:rsidP="00AC642A">
      <w:pPr>
        <w:spacing w:before="120" w:after="0" w:line="240" w:lineRule="exact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>Communication s</w:t>
      </w:r>
      <w:r w:rsidR="00982F73"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>kills (Dublin</w:t>
      </w: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4) </w:t>
      </w:r>
    </w:p>
    <w:p w14:paraId="5F5AEC3F" w14:textId="77777777" w:rsidR="00452F08" w:rsidRPr="00982F73" w:rsidRDefault="00982F73" w:rsidP="00AC642A">
      <w:pPr>
        <w:spacing w:after="120" w:line="240" w:lineRule="exact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iCs/>
          <w:sz w:val="20"/>
          <w:szCs w:val="20"/>
          <w:lang w:val="en-GB"/>
        </w:rPr>
        <w:t>At the end of the course, students will be able to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46949">
        <w:rPr>
          <w:rFonts w:ascii="Times New Roman" w:hAnsi="Times New Roman" w:cs="Times New Roman"/>
          <w:sz w:val="20"/>
          <w:szCs w:val="20"/>
          <w:lang w:val="en-GB"/>
        </w:rPr>
        <w:t>communicate information, ideas, problems, and solutions to different kind of audiences</w:t>
      </w:r>
      <w:r w:rsidR="00452F08"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E261B2E" w14:textId="77777777" w:rsidR="00452F08" w:rsidRPr="00982F73" w:rsidRDefault="00982F73" w:rsidP="00AC642A">
      <w:pPr>
        <w:spacing w:after="0" w:line="240" w:lineRule="exac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>Learning skills (Dublin</w:t>
      </w:r>
      <w:r w:rsidR="00452F08"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5)</w:t>
      </w:r>
    </w:p>
    <w:p w14:paraId="56ED9BEF" w14:textId="77777777" w:rsidR="00452F08" w:rsidRPr="00982F73" w:rsidRDefault="00982F73" w:rsidP="00846949">
      <w:pPr>
        <w:spacing w:after="120" w:line="240" w:lineRule="exact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iCs/>
          <w:sz w:val="20"/>
          <w:szCs w:val="20"/>
          <w:lang w:val="en-GB"/>
        </w:rPr>
        <w:t>At the end of the course, students will be able to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46949">
        <w:rPr>
          <w:rFonts w:ascii="Times New Roman" w:hAnsi="Times New Roman" w:cs="Times New Roman"/>
          <w:sz w:val="20"/>
          <w:szCs w:val="20"/>
          <w:lang w:val="en-GB"/>
        </w:rPr>
        <w:t>develop their knowledge of the topics explained during the course, in order to pursue their studies in this field with a high degree of autonomy</w:t>
      </w:r>
      <w:r w:rsidR="00452F08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74841310" w14:textId="77777777" w:rsidR="005E5B96" w:rsidRPr="00982F73" w:rsidRDefault="00982F73" w:rsidP="005E5B96">
      <w:pPr>
        <w:spacing w:before="240" w:after="120" w:line="240" w:lineRule="exact"/>
        <w:rPr>
          <w:rFonts w:ascii="Times New Roman" w:hAnsi="Times New Roman" w:cs="Times New Roman"/>
          <w:b/>
          <w:sz w:val="18"/>
          <w:lang w:val="en-GB"/>
        </w:rPr>
      </w:pPr>
      <w:r w:rsidRPr="00982F73">
        <w:rPr>
          <w:rFonts w:ascii="Times New Roman" w:hAnsi="Times New Roman" w:cs="Times New Roman"/>
          <w:b/>
          <w:i/>
          <w:sz w:val="18"/>
          <w:lang w:val="en-GB"/>
        </w:rPr>
        <w:t>COURSE CONTENT</w:t>
      </w:r>
    </w:p>
    <w:p w14:paraId="09DC3498" w14:textId="77777777" w:rsidR="00452F08" w:rsidRPr="00982F73" w:rsidRDefault="00846949" w:rsidP="00452F08">
      <w:pPr>
        <w:keepNext/>
        <w:numPr>
          <w:ilvl w:val="0"/>
          <w:numId w:val="4"/>
        </w:numPr>
        <w:spacing w:after="0" w:line="240" w:lineRule="exact"/>
        <w:jc w:val="left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General principles of </w:t>
      </w:r>
      <w:r w:rsidR="00E6799E">
        <w:rPr>
          <w:rFonts w:ascii="Times New Roman" w:hAnsi="Times New Roman" w:cs="Times New Roman"/>
          <w:sz w:val="20"/>
          <w:szCs w:val="20"/>
          <w:lang w:val="en-GB"/>
        </w:rPr>
        <w:t>e</w:t>
      </w:r>
      <w:r>
        <w:rPr>
          <w:rFonts w:ascii="Times New Roman" w:hAnsi="Times New Roman" w:cs="Times New Roman"/>
          <w:sz w:val="20"/>
          <w:szCs w:val="20"/>
          <w:lang w:val="en-GB"/>
        </w:rPr>
        <w:t>ndocrinology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52F08" w:rsidRPr="00982F73">
        <w:rPr>
          <w:rFonts w:ascii="Times New Roman" w:hAnsi="Times New Roman" w:cs="Times New Roman"/>
          <w:sz w:val="20"/>
          <w:szCs w:val="20"/>
          <w:lang w:val="en-GB"/>
        </w:rPr>
        <w:br/>
      </w:r>
      <w:r>
        <w:rPr>
          <w:rFonts w:ascii="Times New Roman" w:hAnsi="Times New Roman" w:cs="Times New Roman"/>
          <w:sz w:val="20"/>
          <w:szCs w:val="20"/>
          <w:lang w:val="en-GB"/>
        </w:rPr>
        <w:t>Hormone secretion and activity</w:t>
      </w:r>
    </w:p>
    <w:p w14:paraId="5FDA4E5C" w14:textId="77777777" w:rsidR="00452F08" w:rsidRPr="00982F73" w:rsidRDefault="00846949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The functions of the hypothalamic-pituitary axis</w:t>
      </w:r>
    </w:p>
    <w:p w14:paraId="54FD0087" w14:textId="77777777" w:rsidR="00452F08" w:rsidRPr="00C42B76" w:rsidRDefault="00452F08" w:rsidP="00C42B76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846949">
        <w:rPr>
          <w:rFonts w:ascii="Times New Roman" w:hAnsi="Times New Roman" w:cs="Times New Roman"/>
          <w:sz w:val="20"/>
          <w:szCs w:val="20"/>
          <w:lang w:val="en-GB"/>
        </w:rPr>
        <w:t>P</w:t>
      </w:r>
      <w:r w:rsidR="00846949" w:rsidRPr="00846949">
        <w:rPr>
          <w:rFonts w:ascii="Times New Roman" w:hAnsi="Times New Roman" w:cs="Times New Roman"/>
          <w:sz w:val="20"/>
          <w:szCs w:val="20"/>
          <w:lang w:val="en-GB"/>
        </w:rPr>
        <w:t>ituitary diseases</w:t>
      </w:r>
      <w:r w:rsidRPr="00846949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846949" w:rsidRPr="00846949">
        <w:rPr>
          <w:rFonts w:ascii="Times New Roman" w:hAnsi="Times New Roman" w:cs="Times New Roman"/>
          <w:sz w:val="20"/>
          <w:szCs w:val="20"/>
          <w:lang w:val="en-GB"/>
        </w:rPr>
        <w:t>e.g. pituitary adenomas</w:t>
      </w:r>
      <w:r w:rsidRPr="00846949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846949" w:rsidRPr="0084694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42B76" w:rsidRPr="00846949">
        <w:rPr>
          <w:rFonts w:ascii="Times New Roman" w:hAnsi="Times New Roman" w:cs="Times New Roman"/>
          <w:sz w:val="20"/>
          <w:szCs w:val="20"/>
          <w:lang w:val="en-GB"/>
        </w:rPr>
        <w:t>hyperprolactinaemia</w:t>
      </w:r>
      <w:r w:rsidR="00846949" w:rsidRPr="00846949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C42B76">
        <w:rPr>
          <w:rFonts w:ascii="Times New Roman" w:hAnsi="Times New Roman" w:cs="Times New Roman"/>
          <w:sz w:val="20"/>
          <w:szCs w:val="20"/>
          <w:lang w:val="en-GB"/>
        </w:rPr>
        <w:t xml:space="preserve"> GH disorders, growth hormone deficiencies, hypopituitarism, hypogonadism, and diabetes insipidus)</w:t>
      </w:r>
    </w:p>
    <w:p w14:paraId="090A2479" w14:textId="77777777" w:rsidR="00C42B76" w:rsidRPr="00C42B76" w:rsidRDefault="00C42B76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C42B76">
        <w:rPr>
          <w:rFonts w:ascii="Times New Roman" w:hAnsi="Times New Roman" w:cs="Times New Roman"/>
          <w:sz w:val="20"/>
          <w:szCs w:val="20"/>
          <w:lang w:val="en-GB"/>
        </w:rPr>
        <w:t xml:space="preserve">An introduction to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Pr="00C42B76">
        <w:rPr>
          <w:rFonts w:ascii="Times New Roman" w:hAnsi="Times New Roman" w:cs="Times New Roman"/>
          <w:sz w:val="20"/>
          <w:szCs w:val="20"/>
          <w:lang w:val="en-GB"/>
        </w:rPr>
        <w:t>anatomy and physiology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of the thyroid gland</w:t>
      </w:r>
    </w:p>
    <w:p w14:paraId="6525D8DF" w14:textId="77777777" w:rsidR="00452F08" w:rsidRPr="00C42B76" w:rsidRDefault="00C42B76" w:rsidP="00C42B76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C42B76">
        <w:rPr>
          <w:rFonts w:ascii="Times New Roman" w:hAnsi="Times New Roman" w:cs="Times New Roman"/>
          <w:sz w:val="20"/>
          <w:szCs w:val="20"/>
          <w:lang w:val="en-GB"/>
        </w:rPr>
        <w:t xml:space="preserve">Thyroid diseases (e.g. thyroiditis, </w:t>
      </w:r>
      <w:r>
        <w:rPr>
          <w:rFonts w:ascii="Times New Roman" w:hAnsi="Times New Roman" w:cs="Times New Roman"/>
          <w:sz w:val="20"/>
          <w:szCs w:val="20"/>
          <w:lang w:val="en-GB"/>
        </w:rPr>
        <w:t>hypothyroidism, hyperthyroidism and t</w:t>
      </w:r>
      <w:r w:rsidRPr="00C42B76">
        <w:rPr>
          <w:rFonts w:ascii="Times New Roman" w:hAnsi="Times New Roman" w:cs="Times New Roman"/>
          <w:sz w:val="20"/>
          <w:szCs w:val="20"/>
          <w:lang w:val="en-GB"/>
        </w:rPr>
        <w:t>hyrotoxicosis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0D674F">
        <w:rPr>
          <w:rFonts w:ascii="Times New Roman" w:hAnsi="Times New Roman" w:cs="Times New Roman"/>
          <w:sz w:val="20"/>
          <w:szCs w:val="20"/>
          <w:lang w:val="en-GB"/>
        </w:rPr>
        <w:t>thyroid nodule, and thyroid cancer)</w:t>
      </w:r>
    </w:p>
    <w:p w14:paraId="77FDD593" w14:textId="77777777" w:rsidR="00452F08" w:rsidRPr="000D674F" w:rsidRDefault="000D674F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0D674F">
        <w:rPr>
          <w:rFonts w:ascii="Times New Roman" w:hAnsi="Times New Roman" w:cs="Times New Roman"/>
          <w:sz w:val="20"/>
          <w:szCs w:val="20"/>
          <w:lang w:val="en-GB"/>
        </w:rPr>
        <w:t xml:space="preserve">An introduction to the anatomy and physiology of </w:t>
      </w:r>
      <w:r>
        <w:rPr>
          <w:rFonts w:ascii="Times New Roman" w:hAnsi="Times New Roman" w:cs="Times New Roman"/>
          <w:sz w:val="20"/>
          <w:szCs w:val="20"/>
          <w:lang w:val="en-GB"/>
        </w:rPr>
        <w:t>the adrenal glands</w:t>
      </w:r>
    </w:p>
    <w:p w14:paraId="5FF75E30" w14:textId="77777777" w:rsidR="00452F08" w:rsidRPr="000D674F" w:rsidRDefault="000D674F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0D674F">
        <w:rPr>
          <w:rFonts w:ascii="Times New Roman" w:hAnsi="Times New Roman" w:cs="Times New Roman"/>
          <w:sz w:val="20"/>
          <w:szCs w:val="20"/>
          <w:lang w:val="en-GB"/>
        </w:rPr>
        <w:t xml:space="preserve">Adrenal gland disorders (e.g. </w:t>
      </w:r>
      <w:r>
        <w:rPr>
          <w:rFonts w:ascii="Times New Roman" w:hAnsi="Times New Roman" w:cs="Times New Roman"/>
          <w:sz w:val="20"/>
          <w:szCs w:val="20"/>
          <w:lang w:val="en-GB"/>
        </w:rPr>
        <w:t>Cushing’s syndrome, hypoadrenalism, and endocrine hypertension)</w:t>
      </w:r>
    </w:p>
    <w:p w14:paraId="2FE545F5" w14:textId="77777777" w:rsidR="00452F08" w:rsidRPr="000D674F" w:rsidRDefault="000D674F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0D674F">
        <w:rPr>
          <w:rFonts w:ascii="Times New Roman" w:hAnsi="Times New Roman" w:cs="Times New Roman"/>
          <w:sz w:val="20"/>
          <w:szCs w:val="20"/>
          <w:lang w:val="en-GB"/>
        </w:rPr>
        <w:t>Physiology and pathophysiology of the metabolism of calcium and phosphoru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</w:p>
    <w:p w14:paraId="09B99EC6" w14:textId="77777777" w:rsidR="00452F08" w:rsidRPr="000D674F" w:rsidRDefault="000D674F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0D674F">
        <w:rPr>
          <w:rFonts w:ascii="Times New Roman" w:hAnsi="Times New Roman" w:cs="Times New Roman"/>
          <w:sz w:val="20"/>
          <w:szCs w:val="20"/>
          <w:lang w:val="en-GB"/>
        </w:rPr>
        <w:t xml:space="preserve">Parathyroid gland disorders and bone diseases </w:t>
      </w:r>
      <w:r>
        <w:rPr>
          <w:rFonts w:ascii="Times New Roman" w:hAnsi="Times New Roman" w:cs="Times New Roman"/>
          <w:sz w:val="20"/>
          <w:szCs w:val="20"/>
          <w:lang w:val="en-GB"/>
        </w:rPr>
        <w:t>(e.g. hypoparathyroidism, hyperparathyroidism, and osteoporosis)</w:t>
      </w:r>
    </w:p>
    <w:p w14:paraId="310CD272" w14:textId="77777777" w:rsidR="00452F08" w:rsidRPr="000D674F" w:rsidRDefault="000D674F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0D674F">
        <w:rPr>
          <w:rFonts w:ascii="Times New Roman" w:hAnsi="Times New Roman" w:cs="Times New Roman"/>
          <w:sz w:val="20"/>
          <w:szCs w:val="20"/>
          <w:lang w:val="en-GB"/>
        </w:rPr>
        <w:t>Hyperandrogenism</w:t>
      </w:r>
    </w:p>
    <w:p w14:paraId="53F221F3" w14:textId="77777777" w:rsidR="00452F08" w:rsidRPr="000D674F" w:rsidRDefault="000D674F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0D674F">
        <w:rPr>
          <w:rFonts w:ascii="Times New Roman" w:hAnsi="Times New Roman" w:cs="Times New Roman"/>
          <w:sz w:val="20"/>
          <w:szCs w:val="20"/>
          <w:lang w:val="en-GB"/>
        </w:rPr>
        <w:t>Diabetes mellitus: classification and diagnosis</w:t>
      </w:r>
    </w:p>
    <w:p w14:paraId="0B0D4C82" w14:textId="77777777" w:rsidR="00452F08" w:rsidRPr="000D674F" w:rsidRDefault="000D674F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0D674F">
        <w:rPr>
          <w:rFonts w:ascii="Times New Roman" w:hAnsi="Times New Roman" w:cs="Times New Roman"/>
          <w:sz w:val="20"/>
          <w:szCs w:val="20"/>
          <w:lang w:val="en-GB"/>
        </w:rPr>
        <w:t>Hypoglycaemia</w:t>
      </w:r>
    </w:p>
    <w:p w14:paraId="183CD9EA" w14:textId="77777777" w:rsidR="00452F08" w:rsidRPr="000D674F" w:rsidRDefault="000D674F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0D674F">
        <w:rPr>
          <w:rFonts w:ascii="Times New Roman" w:hAnsi="Times New Roman" w:cs="Times New Roman"/>
          <w:sz w:val="20"/>
          <w:szCs w:val="20"/>
          <w:lang w:val="en-GB"/>
        </w:rPr>
        <w:t>Hormone doping</w:t>
      </w:r>
      <w:r w:rsidR="00452F08" w:rsidRPr="000D674F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180B2CE" w14:textId="77777777" w:rsidR="005E5B96" w:rsidRPr="00982F73" w:rsidRDefault="00982F73" w:rsidP="005E5B96">
      <w:pPr>
        <w:keepNext/>
        <w:spacing w:before="240" w:after="120" w:line="240" w:lineRule="exact"/>
        <w:rPr>
          <w:rFonts w:ascii="Times New Roman" w:hAnsi="Times New Roman" w:cs="Times New Roman"/>
          <w:b/>
          <w:sz w:val="18"/>
          <w:lang w:val="en-GB"/>
        </w:rPr>
      </w:pPr>
      <w:r w:rsidRPr="00982F73">
        <w:rPr>
          <w:rFonts w:ascii="Times New Roman" w:hAnsi="Times New Roman" w:cs="Times New Roman"/>
          <w:b/>
          <w:i/>
          <w:sz w:val="18"/>
          <w:lang w:val="en-GB"/>
        </w:rPr>
        <w:t>READING LIST</w:t>
      </w:r>
    </w:p>
    <w:p w14:paraId="71589001" w14:textId="77777777" w:rsidR="005E5B96" w:rsidRPr="00982F73" w:rsidRDefault="005E5B96" w:rsidP="005E5B96">
      <w:pPr>
        <w:pStyle w:val="Testo1"/>
        <w:spacing w:before="0" w:line="240" w:lineRule="atLeast"/>
        <w:rPr>
          <w:spacing w:val="-5"/>
          <w:lang w:val="en-GB"/>
        </w:rPr>
      </w:pPr>
      <w:r w:rsidRPr="00EA5A53">
        <w:rPr>
          <w:smallCaps/>
          <w:spacing w:val="-5"/>
          <w:sz w:val="16"/>
        </w:rPr>
        <w:t>A. Lenzi-G. Lombardi-E. Martino-F. Trimarchi,</w:t>
      </w:r>
      <w:r w:rsidRPr="00EA5A53">
        <w:rPr>
          <w:i/>
          <w:spacing w:val="-5"/>
        </w:rPr>
        <w:t xml:space="preserve"> Endocrinologia e attività motorie,</w:t>
      </w:r>
      <w:r w:rsidR="00982F73" w:rsidRPr="00EA5A53">
        <w:rPr>
          <w:spacing w:val="-5"/>
        </w:rPr>
        <w:t xml:space="preserve"> Ed. </w:t>
      </w:r>
      <w:r w:rsidR="00982F73" w:rsidRPr="00982F73">
        <w:rPr>
          <w:spacing w:val="-5"/>
          <w:lang w:val="en-GB"/>
        </w:rPr>
        <w:t>Elsevier Masson, Milan</w:t>
      </w:r>
      <w:r w:rsidRPr="00982F73">
        <w:rPr>
          <w:spacing w:val="-5"/>
          <w:lang w:val="en-GB"/>
        </w:rPr>
        <w:t>, 2008.</w:t>
      </w:r>
    </w:p>
    <w:p w14:paraId="6D996A46" w14:textId="77777777" w:rsidR="005E5B96" w:rsidRPr="00982F73" w:rsidRDefault="00982F73" w:rsidP="005E5B96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  <w:lang w:val="en-GB"/>
        </w:rPr>
      </w:pPr>
      <w:r w:rsidRPr="00982F73">
        <w:rPr>
          <w:rFonts w:ascii="Times New Roman" w:hAnsi="Times New Roman" w:cs="Times New Roman"/>
          <w:b/>
          <w:i/>
          <w:sz w:val="18"/>
          <w:lang w:val="en-GB"/>
        </w:rPr>
        <w:t>TEACHING METHOD</w:t>
      </w:r>
    </w:p>
    <w:p w14:paraId="318EFFA2" w14:textId="77777777" w:rsidR="00AC642A" w:rsidRPr="00982F73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  <w:lang w:val="en-GB"/>
        </w:rPr>
      </w:pP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Know</w:t>
      </w:r>
      <w:r w:rsidR="00982F73"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ledge and understanding (Dublin</w:t>
      </w: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 xml:space="preserve"> 1)</w:t>
      </w:r>
    </w:p>
    <w:p w14:paraId="55F1BB99" w14:textId="77777777" w:rsidR="00AC642A" w:rsidRPr="00982F73" w:rsidRDefault="004C5AA5" w:rsidP="004C5AA5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</w:pPr>
      <w:r w:rsidRPr="004C5AA5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Frontal lectures, based on the presentation of the topics listed in the course content, and aimed to help students develop the knowledge and understanding skills </w:t>
      </w:r>
      <w:r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mentioned above (through the presentation of interactive clinical case scenarios and slides).</w:t>
      </w:r>
    </w:p>
    <w:p w14:paraId="35B6BCF1" w14:textId="77777777" w:rsidR="00AC642A" w:rsidRPr="00982F73" w:rsidRDefault="00982F73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  <w:lang w:val="en-GB"/>
        </w:rPr>
      </w:pP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Ability to apply</w:t>
      </w:r>
      <w:r w:rsidR="00AC642A"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 xml:space="preserve"> know</w:t>
      </w: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ledge and understanding (Dublin</w:t>
      </w:r>
      <w:r w:rsidR="00AC642A"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 xml:space="preserve"> 2)</w:t>
      </w:r>
      <w:r w:rsidR="00AC642A" w:rsidRPr="00982F73">
        <w:rPr>
          <w:rFonts w:ascii="Times" w:eastAsia="Times New Roman" w:hAnsi="Times" w:cs="Times New Roman"/>
          <w:i/>
          <w:noProof/>
          <w:sz w:val="18"/>
          <w:szCs w:val="20"/>
          <w:lang w:val="en-GB"/>
        </w:rPr>
        <w:t xml:space="preserve"> </w:t>
      </w:r>
    </w:p>
    <w:p w14:paraId="3E7B33A8" w14:textId="77777777" w:rsidR="00AC642A" w:rsidRPr="004C5AA5" w:rsidRDefault="004C5AA5" w:rsidP="004C5AA5">
      <w:pPr>
        <w:spacing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  <w:lang w:val="en-GB"/>
        </w:rPr>
      </w:pPr>
      <w:r w:rsidRPr="004C5AA5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The presentation of a wide selection of practical examples will give students the opportunity to apply their newly acquired knowledge and understanding skills in </w:t>
      </w:r>
      <w:r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specific and concrete situations</w:t>
      </w:r>
    </w:p>
    <w:p w14:paraId="17798029" w14:textId="77777777" w:rsidR="00AC642A" w:rsidRPr="00982F73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val="en-GB"/>
        </w:rPr>
      </w:pP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 xml:space="preserve">Making </w:t>
      </w:r>
      <w:r w:rsidR="00982F73"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independent judgements (Dublin</w:t>
      </w: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 xml:space="preserve"> 3)</w:t>
      </w:r>
    </w:p>
    <w:p w14:paraId="2B366D5A" w14:textId="77777777" w:rsidR="004C5AA5" w:rsidRPr="004C5AA5" w:rsidRDefault="004C5AA5" w:rsidP="004C5AA5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</w:pPr>
      <w:r w:rsidRPr="004C5AA5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During the lectures, students will receive </w:t>
      </w:r>
      <w:r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further information on the protocols mentioned in the course aims, and they will be invited to carry out a personal in-depth analysis of the topics explained in class</w:t>
      </w:r>
    </w:p>
    <w:p w14:paraId="620DE1F8" w14:textId="77777777" w:rsidR="00AC642A" w:rsidRPr="004C5AA5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</w:pPr>
      <w:r w:rsidRPr="004C5AA5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 </w:t>
      </w:r>
    </w:p>
    <w:p w14:paraId="49A2E3D9" w14:textId="77777777" w:rsidR="00AC642A" w:rsidRPr="00982F73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val="en-GB"/>
        </w:rPr>
      </w:pP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lastRenderedPageBreak/>
        <w:t>Communication skills (Dubl</w:t>
      </w:r>
      <w:r w:rsidR="00982F73"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in</w:t>
      </w: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 xml:space="preserve"> 4)</w:t>
      </w:r>
      <w:r w:rsidRPr="00982F73">
        <w:rPr>
          <w:rFonts w:ascii="Times" w:eastAsia="Times New Roman" w:hAnsi="Times" w:cs="Times New Roman"/>
          <w:i/>
          <w:noProof/>
          <w:sz w:val="18"/>
          <w:szCs w:val="20"/>
          <w:lang w:val="en-GB"/>
        </w:rPr>
        <w:t xml:space="preserve"> </w:t>
      </w:r>
    </w:p>
    <w:p w14:paraId="090BE63C" w14:textId="77777777" w:rsidR="00AC642A" w:rsidRPr="004C5AA5" w:rsidRDefault="004C5AA5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</w:pPr>
      <w:r w:rsidRPr="004C5AA5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Thanks to this teaching method, students will be able to </w:t>
      </w:r>
      <w:r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acquire</w:t>
      </w:r>
      <w:r w:rsidRPr="004C5AA5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 an appropriate terminology through the discussion of specific case studies</w:t>
      </w:r>
      <w:r w:rsidR="00AC642A" w:rsidRPr="004C5AA5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.</w:t>
      </w:r>
    </w:p>
    <w:p w14:paraId="288C3C94" w14:textId="77777777" w:rsidR="00AC642A" w:rsidRPr="00982F73" w:rsidRDefault="00982F73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val="en-GB"/>
        </w:rPr>
      </w:pP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Learning skills (Dublin</w:t>
      </w:r>
      <w:r w:rsidR="00AC642A"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 xml:space="preserve"> 5):</w:t>
      </w:r>
      <w:r w:rsidR="00AC642A" w:rsidRPr="00982F73">
        <w:rPr>
          <w:rFonts w:ascii="Times" w:eastAsia="Times New Roman" w:hAnsi="Times" w:cs="Times New Roman"/>
          <w:i/>
          <w:noProof/>
          <w:sz w:val="18"/>
          <w:szCs w:val="20"/>
          <w:lang w:val="en-GB"/>
        </w:rPr>
        <w:t xml:space="preserve"> </w:t>
      </w:r>
    </w:p>
    <w:p w14:paraId="26FCB6C2" w14:textId="77777777" w:rsidR="00AC642A" w:rsidRPr="00E6799E" w:rsidRDefault="00E6799E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</w:pPr>
      <w:r w:rsidRPr="00E6799E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The critical </w:t>
      </w:r>
      <w:r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and ‘problem-oriented’ </w:t>
      </w:r>
      <w:r w:rsidRPr="00E6799E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approach towards the different t</w:t>
      </w:r>
      <w:r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opics explained in class will help students develop their independent judgment and learning skills, which are fundamental to pursue their studies in this field</w:t>
      </w:r>
      <w:r w:rsidR="00AC642A" w:rsidRPr="00E6799E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.</w:t>
      </w:r>
    </w:p>
    <w:p w14:paraId="47FC04C5" w14:textId="77777777" w:rsidR="005E5B96" w:rsidRPr="00982F73" w:rsidRDefault="00982F73" w:rsidP="005E5B96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  <w:lang w:val="en-GB"/>
        </w:rPr>
      </w:pPr>
      <w:r w:rsidRPr="00982F73">
        <w:rPr>
          <w:rFonts w:ascii="Times New Roman" w:hAnsi="Times New Roman" w:cs="Times New Roman"/>
          <w:b/>
          <w:i/>
          <w:sz w:val="18"/>
          <w:lang w:val="en-GB"/>
        </w:rPr>
        <w:t>ASSESSMENT METHOD AND CRITERIA</w:t>
      </w:r>
    </w:p>
    <w:p w14:paraId="2A4FE0AB" w14:textId="77777777" w:rsidR="00086D40" w:rsidRPr="00982F73" w:rsidRDefault="00E6799E" w:rsidP="00086D40">
      <w:pPr>
        <w:spacing w:before="120" w:after="120" w:line="24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val="en-GB"/>
        </w:rPr>
      </w:pPr>
      <w:r w:rsidRPr="00E6799E">
        <w:rPr>
          <w:rFonts w:ascii="Times" w:eastAsia="Times New Roman" w:hAnsi="Times" w:cs="Times New Roman"/>
          <w:noProof/>
          <w:sz w:val="18"/>
          <w:szCs w:val="20"/>
          <w:lang w:val="en-GB"/>
        </w:rPr>
        <w:t xml:space="preserve">Multiple-choice quiz and/or oral exam on the course content. </w:t>
      </w:r>
      <w:r>
        <w:rPr>
          <w:rFonts w:ascii="Times" w:eastAsia="Times New Roman" w:hAnsi="Times" w:cs="Times New Roman"/>
          <w:noProof/>
          <w:sz w:val="18"/>
          <w:szCs w:val="20"/>
          <w:lang w:val="en-GB"/>
        </w:rPr>
        <w:t>The final mark, expressed in thirtieths, will result from the average between the two modules. In order to pass the final exam, students will have to follow the official procedure</w:t>
      </w:r>
      <w:r w:rsidR="00086D40" w:rsidRPr="00982F73">
        <w:rPr>
          <w:rFonts w:ascii="Times" w:eastAsia="Times New Roman" w:hAnsi="Times" w:cs="Times New Roman"/>
          <w:noProof/>
          <w:sz w:val="18"/>
          <w:szCs w:val="20"/>
          <w:lang w:val="en-GB"/>
        </w:rPr>
        <w:t>.</w:t>
      </w:r>
    </w:p>
    <w:p w14:paraId="556AD790" w14:textId="77777777" w:rsidR="005E5B96" w:rsidRPr="00982F73" w:rsidRDefault="00982F73" w:rsidP="005E5B96">
      <w:pPr>
        <w:spacing w:before="240" w:after="120" w:line="240" w:lineRule="exact"/>
        <w:rPr>
          <w:rFonts w:ascii="Times New Roman" w:hAnsi="Times New Roman" w:cs="Times New Roman"/>
          <w:b/>
          <w:i/>
          <w:sz w:val="18"/>
          <w:lang w:val="en-GB"/>
        </w:rPr>
      </w:pPr>
      <w:r w:rsidRPr="00982F73">
        <w:rPr>
          <w:rFonts w:ascii="Times New Roman" w:hAnsi="Times New Roman" w:cs="Times New Roman"/>
          <w:b/>
          <w:i/>
          <w:sz w:val="18"/>
          <w:lang w:val="en-GB"/>
        </w:rPr>
        <w:t>NOTES AND PREREQUISITES</w:t>
      </w:r>
    </w:p>
    <w:p w14:paraId="7EDC882D" w14:textId="77777777" w:rsidR="005E5B96" w:rsidRPr="00E6799E" w:rsidRDefault="00E6799E" w:rsidP="00086D40">
      <w:pPr>
        <w:pStyle w:val="Testo2"/>
        <w:rPr>
          <w:lang w:val="en-GB"/>
        </w:rPr>
      </w:pPr>
      <w:r w:rsidRPr="00E6799E">
        <w:rPr>
          <w:lang w:val="en-GB"/>
        </w:rPr>
        <w:t xml:space="preserve">Students should have a good knowledge of </w:t>
      </w:r>
      <w:r>
        <w:rPr>
          <w:lang w:val="en-GB"/>
        </w:rPr>
        <w:t xml:space="preserve">the key concepts of biochemistry and </w:t>
      </w:r>
      <w:r w:rsidRPr="00E6799E">
        <w:rPr>
          <w:lang w:val="en-GB"/>
        </w:rPr>
        <w:t>the anatomy and physiology of the endocrine system</w:t>
      </w:r>
    </w:p>
    <w:p w14:paraId="6D611085" w14:textId="77777777" w:rsidR="00982F73" w:rsidRPr="00E6799E" w:rsidRDefault="00982F73" w:rsidP="005E5B96">
      <w:pPr>
        <w:pStyle w:val="Testo2"/>
        <w:rPr>
          <w:lang w:val="en-GB"/>
        </w:rPr>
      </w:pPr>
    </w:p>
    <w:p w14:paraId="4FEA2EAC" w14:textId="007F549C" w:rsidR="00086D40" w:rsidRPr="00982F73" w:rsidRDefault="00982F73" w:rsidP="00001423">
      <w:pPr>
        <w:pStyle w:val="Testo2"/>
        <w:rPr>
          <w:lang w:val="en-GB"/>
        </w:rPr>
      </w:pPr>
      <w:r w:rsidRPr="00982F73">
        <w:rPr>
          <w:lang w:val="en-GB"/>
        </w:rPr>
        <w:t>Further information can be found on the lecturer's webpage at http://docenti.unicatt.it/web/searchByName.do?language=ENG or on the Faculty notice board</w:t>
      </w:r>
      <w:r w:rsidR="005E5B96" w:rsidRPr="00982F73">
        <w:rPr>
          <w:lang w:val="en-GB"/>
        </w:rPr>
        <w:t>.</w:t>
      </w:r>
    </w:p>
    <w:p w14:paraId="660D5280" w14:textId="77777777" w:rsidR="00086D40" w:rsidRPr="00982F73" w:rsidRDefault="00982F73" w:rsidP="00086D40">
      <w:pPr>
        <w:spacing w:before="120" w:after="0"/>
        <w:ind w:firstLine="284"/>
        <w:rPr>
          <w:rFonts w:ascii="Times New Roman" w:eastAsiaTheme="minorHAnsi" w:hAnsi="Times New Roman" w:cs="Times New Roman"/>
          <w:i/>
          <w:iCs/>
          <w:sz w:val="18"/>
          <w:szCs w:val="18"/>
          <w:lang w:val="en-GB"/>
        </w:rPr>
      </w:pPr>
      <w:r w:rsidRPr="00982F73">
        <w:rPr>
          <w:rFonts w:ascii="Times New Roman" w:hAnsi="Times New Roman" w:cs="Times New Roman"/>
          <w:i/>
          <w:iCs/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</w:t>
      </w:r>
      <w:r w:rsidR="00086D40" w:rsidRPr="00982F73">
        <w:rPr>
          <w:rFonts w:ascii="Times New Roman" w:hAnsi="Times New Roman" w:cs="Times New Roman"/>
          <w:i/>
          <w:iCs/>
          <w:sz w:val="18"/>
          <w:szCs w:val="18"/>
          <w:lang w:val="en-GB"/>
        </w:rPr>
        <w:t>.</w:t>
      </w:r>
    </w:p>
    <w:p w14:paraId="2822E66C" w14:textId="77777777" w:rsidR="00EC43C3" w:rsidRPr="00982F73" w:rsidRDefault="00EC43C3" w:rsidP="00EC43C3">
      <w:pPr>
        <w:pStyle w:val="Titolo2"/>
        <w:spacing w:before="240"/>
        <w:rPr>
          <w:lang w:val="en-GB"/>
        </w:rPr>
      </w:pPr>
      <w:r w:rsidRPr="00982F73">
        <w:rPr>
          <w:lang w:val="en-GB"/>
        </w:rPr>
        <w:t>M</w:t>
      </w:r>
      <w:r w:rsidR="00982F73" w:rsidRPr="00982F73">
        <w:rPr>
          <w:lang w:val="en-GB"/>
        </w:rPr>
        <w:t>odule 2</w:t>
      </w:r>
      <w:r w:rsidRPr="00982F73">
        <w:rPr>
          <w:lang w:val="en-GB"/>
        </w:rPr>
        <w:t xml:space="preserve">: </w:t>
      </w:r>
      <w:r w:rsidR="00982F73" w:rsidRPr="00982F73">
        <w:rPr>
          <w:rFonts w:ascii="Times New Roman" w:eastAsiaTheme="minorEastAsia" w:hAnsi="Times New Roman"/>
          <w:i/>
          <w:smallCaps w:val="0"/>
          <w:noProof w:val="0"/>
          <w:sz w:val="20"/>
          <w:lang w:val="en-GB"/>
        </w:rPr>
        <w:t>Human nutrition</w:t>
      </w:r>
      <w:r w:rsidRPr="00982F73">
        <w:rPr>
          <w:rFonts w:ascii="Times New Roman" w:eastAsiaTheme="minorEastAsia" w:hAnsi="Times New Roman"/>
          <w:smallCaps w:val="0"/>
          <w:noProof w:val="0"/>
          <w:sz w:val="20"/>
          <w:lang w:val="en-GB"/>
        </w:rPr>
        <w:t xml:space="preserve"> (Prof. Giacinto Miggiano)</w:t>
      </w:r>
    </w:p>
    <w:p w14:paraId="5DEE829E" w14:textId="77777777" w:rsidR="00EC43C3" w:rsidRPr="00982F73" w:rsidRDefault="00982F73" w:rsidP="00EC43C3">
      <w:pPr>
        <w:spacing w:before="240" w:after="120" w:line="240" w:lineRule="exact"/>
        <w:rPr>
          <w:rFonts w:ascii="Times New Roman" w:hAnsi="Times New Roman" w:cs="Times New Roman"/>
          <w:b/>
          <w:sz w:val="18"/>
          <w:lang w:val="en-GB"/>
        </w:rPr>
      </w:pPr>
      <w:r w:rsidRPr="00982F73">
        <w:rPr>
          <w:rFonts w:ascii="Times New Roman" w:hAnsi="Times New Roman" w:cs="Times New Roman"/>
          <w:b/>
          <w:i/>
          <w:sz w:val="18"/>
          <w:lang w:val="en-GB"/>
        </w:rPr>
        <w:t>COURSE AIMS AND INTENDED LEARNING OUTCOMES</w:t>
      </w:r>
    </w:p>
    <w:p w14:paraId="2215C8E2" w14:textId="77777777" w:rsidR="00452F08" w:rsidRPr="00982F73" w:rsidRDefault="00982F73" w:rsidP="00452F08">
      <w:pPr>
        <w:spacing w:before="240" w:after="120" w:line="240" w:lineRule="exact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The course aims to</w:t>
      </w:r>
      <w:r w:rsidR="00E6799E">
        <w:rPr>
          <w:rFonts w:ascii="Times New Roman" w:hAnsi="Times New Roman" w:cs="Times New Roman"/>
          <w:sz w:val="20"/>
          <w:szCs w:val="20"/>
          <w:lang w:val="en-GB"/>
        </w:rPr>
        <w:t xml:space="preserve"> explore the key concepts of nutrition, and the different forms of dietary-nutritional intervention addressed to normal subjects and people who practice sports</w:t>
      </w:r>
      <w:r w:rsidR="00452F08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.  </w:t>
      </w:r>
    </w:p>
    <w:p w14:paraId="38C845A4" w14:textId="77777777" w:rsidR="00452F08" w:rsidRPr="00982F73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>Know</w:t>
      </w:r>
      <w:r w:rsidR="00982F73"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>ledge and understanding (Dublin</w:t>
      </w: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1) </w:t>
      </w:r>
    </w:p>
    <w:p w14:paraId="76247F9D" w14:textId="77777777" w:rsidR="00452F08" w:rsidRPr="00982F73" w:rsidRDefault="00982F73" w:rsidP="00AC642A">
      <w:pPr>
        <w:spacing w:after="120" w:line="240" w:lineRule="exact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At the end of the course, students will be able to</w:t>
      </w:r>
      <w:r w:rsidR="00E6799E">
        <w:rPr>
          <w:rFonts w:ascii="Times New Roman" w:hAnsi="Times New Roman" w:cs="Times New Roman"/>
          <w:sz w:val="20"/>
          <w:szCs w:val="20"/>
          <w:lang w:val="en-GB"/>
        </w:rPr>
        <w:t xml:space="preserve"> understand the ways in which the human body uses nutrients</w:t>
      </w:r>
      <w:r w:rsidR="00D64A8E">
        <w:rPr>
          <w:rFonts w:ascii="Times New Roman" w:hAnsi="Times New Roman" w:cs="Times New Roman"/>
          <w:sz w:val="20"/>
          <w:szCs w:val="20"/>
          <w:lang w:val="en-GB"/>
        </w:rPr>
        <w:t xml:space="preserve"> and other bioactive compounds, with a focus on metabolism, growth, the development and functions of the organism, and individual well-being</w:t>
      </w:r>
      <w:r w:rsidR="00452F08"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1409E79" w14:textId="77777777" w:rsidR="00452F08" w:rsidRPr="00982F73" w:rsidRDefault="00982F73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>Ability to apply</w:t>
      </w:r>
      <w:r w:rsidR="00452F08"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knowledge and understanding (Dublin 2) </w:t>
      </w:r>
    </w:p>
    <w:p w14:paraId="570C6C49" w14:textId="77777777" w:rsidR="00452F08" w:rsidRPr="00982F73" w:rsidRDefault="00982F73" w:rsidP="00D64A8E">
      <w:pPr>
        <w:spacing w:after="120" w:line="240" w:lineRule="exact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At the end of the course, students will be able to</w:t>
      </w:r>
      <w:r w:rsidR="00D64A8E">
        <w:rPr>
          <w:rFonts w:ascii="Times New Roman" w:hAnsi="Times New Roman" w:cs="Times New Roman"/>
          <w:sz w:val="20"/>
          <w:szCs w:val="20"/>
          <w:lang w:val="en-GB"/>
        </w:rPr>
        <w:t xml:space="preserve"> adopt strategies aimed to improve the quality of life and promote health; in addition, they will be able to manage the most common nutritional issues and requests related to physical activity</w:t>
      </w:r>
      <w:r w:rsidR="00452F08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.  </w:t>
      </w:r>
    </w:p>
    <w:p w14:paraId="12A30EC1" w14:textId="77777777" w:rsidR="00452F08" w:rsidRPr="00982F73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lastRenderedPageBreak/>
        <w:t xml:space="preserve">Making </w:t>
      </w:r>
      <w:r w:rsidR="00982F73"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>independent judgements (Dublin</w:t>
      </w: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3) </w:t>
      </w:r>
    </w:p>
    <w:p w14:paraId="1479BA9D" w14:textId="77777777" w:rsidR="00452F08" w:rsidRPr="00982F73" w:rsidRDefault="00982F73" w:rsidP="00AC642A">
      <w:pPr>
        <w:spacing w:after="120" w:line="240" w:lineRule="exact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At the end of the course, students will be able to</w:t>
      </w:r>
      <w:r w:rsidR="00D64A8E">
        <w:rPr>
          <w:rFonts w:ascii="Times New Roman" w:hAnsi="Times New Roman" w:cs="Times New Roman"/>
          <w:sz w:val="20"/>
          <w:szCs w:val="20"/>
          <w:lang w:val="en-GB"/>
        </w:rPr>
        <w:t xml:space="preserve"> make independent judgments on the different dietary-nutritional intervention strategies addressed to normal subjects and/or people in specific conditions (before, during, and after physical activity)</w:t>
      </w:r>
      <w:r w:rsidR="00452F08"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CF8CADD" w14:textId="77777777" w:rsidR="00452F08" w:rsidRPr="00982F73" w:rsidRDefault="00982F73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>Communication skills (Dublin</w:t>
      </w:r>
      <w:r w:rsidR="00452F08"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4) </w:t>
      </w:r>
    </w:p>
    <w:p w14:paraId="0F8B521C" w14:textId="77777777" w:rsidR="00452F08" w:rsidRPr="00982F73" w:rsidRDefault="00982F73" w:rsidP="00D64A8E">
      <w:pPr>
        <w:spacing w:after="120" w:line="240" w:lineRule="exact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At the end of the course, students will be able to</w:t>
      </w:r>
      <w:r w:rsidR="00D64A8E">
        <w:rPr>
          <w:rFonts w:ascii="Times New Roman" w:hAnsi="Times New Roman" w:cs="Times New Roman"/>
          <w:sz w:val="20"/>
          <w:szCs w:val="20"/>
          <w:lang w:val="en-GB"/>
        </w:rPr>
        <w:t xml:space="preserve"> communicate information, ideas, problems, and solutions to different kind of audiences</w:t>
      </w:r>
    </w:p>
    <w:p w14:paraId="6ED9BD22" w14:textId="77777777" w:rsidR="00452F08" w:rsidRPr="00982F73" w:rsidRDefault="00982F73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>Learning skills (Dublin</w:t>
      </w:r>
      <w:r w:rsidR="00452F08" w:rsidRPr="00982F73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5)</w:t>
      </w:r>
    </w:p>
    <w:p w14:paraId="3239ADB3" w14:textId="77777777" w:rsidR="00452F08" w:rsidRPr="00982F73" w:rsidRDefault="00982F73" w:rsidP="00B23950">
      <w:pPr>
        <w:spacing w:after="120" w:line="240" w:lineRule="exact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At the end of the course, students will be able to</w:t>
      </w:r>
      <w:r w:rsidR="00D64A8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23950">
        <w:rPr>
          <w:rFonts w:ascii="Times New Roman" w:hAnsi="Times New Roman" w:cs="Times New Roman"/>
          <w:sz w:val="20"/>
          <w:szCs w:val="20"/>
          <w:lang w:val="en-GB"/>
        </w:rPr>
        <w:t>develop their knowledge of the topics explained during the course, in order to pursue their studies in this field with a high degree of autonomy</w:t>
      </w:r>
      <w:r w:rsidR="00452F08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69C978AD" w14:textId="77777777" w:rsidR="00EC43C3" w:rsidRPr="00982F73" w:rsidRDefault="00982F73" w:rsidP="00452F08">
      <w:pPr>
        <w:spacing w:before="240" w:after="120" w:line="240" w:lineRule="exact"/>
        <w:rPr>
          <w:rFonts w:ascii="Times New Roman" w:hAnsi="Times New Roman" w:cs="Times New Roman"/>
          <w:b/>
          <w:sz w:val="18"/>
          <w:lang w:val="en-GB"/>
        </w:rPr>
      </w:pPr>
      <w:r w:rsidRPr="00982F73">
        <w:rPr>
          <w:rFonts w:ascii="Times New Roman" w:hAnsi="Times New Roman" w:cs="Times New Roman"/>
          <w:b/>
          <w:i/>
          <w:sz w:val="18"/>
          <w:lang w:val="en-GB"/>
        </w:rPr>
        <w:t>COURSE CONENT</w:t>
      </w:r>
    </w:p>
    <w:p w14:paraId="71277E14" w14:textId="77777777" w:rsidR="00086D40" w:rsidRPr="00B23950" w:rsidRDefault="00B23950" w:rsidP="00086D40">
      <w:pPr>
        <w:spacing w:after="0" w:line="220" w:lineRule="exac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B23950">
        <w:rPr>
          <w:rFonts w:ascii="Times New Roman" w:hAnsi="Times New Roman" w:cs="Times New Roman"/>
          <w:i/>
          <w:sz w:val="20"/>
          <w:szCs w:val="20"/>
          <w:lang w:val="en-GB"/>
        </w:rPr>
        <w:t>Basic and Applied Human Nutrition</w:t>
      </w:r>
    </w:p>
    <w:p w14:paraId="131CC16D" w14:textId="77777777" w:rsidR="00086D40" w:rsidRPr="00982F73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1.1.1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B23950">
        <w:rPr>
          <w:rFonts w:ascii="Times New Roman" w:hAnsi="Times New Roman" w:cs="Times New Roman"/>
          <w:sz w:val="20"/>
          <w:szCs w:val="20"/>
          <w:lang w:val="en-GB"/>
        </w:rPr>
        <w:t>Nutrients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="00B23950">
        <w:rPr>
          <w:rFonts w:ascii="Times New Roman" w:hAnsi="Times New Roman" w:cs="Times New Roman"/>
          <w:sz w:val="20"/>
          <w:szCs w:val="20"/>
          <w:lang w:val="en-GB"/>
        </w:rPr>
        <w:t>at the basis of life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51352553" w14:textId="77777777" w:rsidR="00086D40" w:rsidRPr="00982F73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1.1.2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B23950">
        <w:rPr>
          <w:rFonts w:ascii="Times New Roman" w:hAnsi="Times New Roman" w:cs="Times New Roman"/>
          <w:sz w:val="20"/>
          <w:szCs w:val="20"/>
          <w:lang w:val="en-GB"/>
        </w:rPr>
        <w:t>The meaning of feeding, nutrition, and dietetics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EE5B9DD" w14:textId="77777777" w:rsidR="00086D40" w:rsidRPr="00982F73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1.2.1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B23950">
        <w:rPr>
          <w:rFonts w:ascii="Times New Roman" w:hAnsi="Times New Roman" w:cs="Times New Roman"/>
          <w:sz w:val="20"/>
          <w:szCs w:val="20"/>
          <w:lang w:val="en-GB"/>
        </w:rPr>
        <w:t>The concept of balance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E1855E2" w14:textId="77777777" w:rsidR="00086D40" w:rsidRPr="00EA5A53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1.2.2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B23950">
        <w:rPr>
          <w:rFonts w:ascii="Times New Roman" w:hAnsi="Times New Roman" w:cs="Times New Roman"/>
          <w:sz w:val="20"/>
          <w:szCs w:val="20"/>
          <w:lang w:val="en-GB"/>
        </w:rPr>
        <w:t>The introduction, deposit, and excretion of nutrients</w:t>
      </w:r>
      <w:r w:rsidRPr="00EA5A5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6A3B005" w14:textId="77777777" w:rsidR="00086D40" w:rsidRPr="002140C6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2140C6">
        <w:rPr>
          <w:rFonts w:ascii="Times New Roman" w:hAnsi="Times New Roman" w:cs="Times New Roman"/>
          <w:sz w:val="20"/>
          <w:szCs w:val="20"/>
          <w:lang w:val="en-GB"/>
        </w:rPr>
        <w:t>1.3.1</w:t>
      </w:r>
      <w:r w:rsidRPr="002140C6">
        <w:rPr>
          <w:rFonts w:ascii="Times New Roman" w:hAnsi="Times New Roman" w:cs="Times New Roman"/>
          <w:sz w:val="20"/>
          <w:szCs w:val="20"/>
          <w:lang w:val="en-GB"/>
        </w:rPr>
        <w:tab/>
      </w:r>
      <w:r w:rsidR="002140C6" w:rsidRPr="002140C6">
        <w:rPr>
          <w:rFonts w:ascii="Times New Roman" w:hAnsi="Times New Roman" w:cs="Times New Roman"/>
          <w:sz w:val="20"/>
          <w:szCs w:val="20"/>
          <w:lang w:val="en-GB"/>
        </w:rPr>
        <w:t>The sources of food</w:t>
      </w:r>
      <w:r w:rsidRPr="002140C6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2140C6" w:rsidRPr="002140C6">
        <w:rPr>
          <w:rFonts w:ascii="Times New Roman" w:hAnsi="Times New Roman" w:cs="Times New Roman"/>
          <w:sz w:val="20"/>
          <w:szCs w:val="20"/>
          <w:lang w:val="en-GB"/>
        </w:rPr>
        <w:t>Food groups and composition</w:t>
      </w:r>
      <w:r w:rsidRPr="002140C6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20A47F64" w14:textId="77777777" w:rsidR="00086D40" w:rsidRPr="00982F73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1.4.1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535E2">
        <w:rPr>
          <w:rFonts w:ascii="Times New Roman" w:hAnsi="Times New Roman" w:cs="Times New Roman"/>
          <w:sz w:val="20"/>
          <w:szCs w:val="20"/>
          <w:lang w:val="en-GB"/>
        </w:rPr>
        <w:t>Nutrients and energy balance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 Carbo</w:t>
      </w:r>
      <w:r w:rsidR="00C535E2">
        <w:rPr>
          <w:rFonts w:ascii="Times New Roman" w:hAnsi="Times New Roman" w:cs="Times New Roman"/>
          <w:sz w:val="20"/>
          <w:szCs w:val="20"/>
          <w:lang w:val="en-GB"/>
        </w:rPr>
        <w:t>hydrates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C535E2">
        <w:rPr>
          <w:rFonts w:ascii="Times New Roman" w:hAnsi="Times New Roman" w:cs="Times New Roman"/>
          <w:sz w:val="20"/>
          <w:szCs w:val="20"/>
          <w:lang w:val="en-GB"/>
        </w:rPr>
        <w:t>fats, and proteins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1B7F56B" w14:textId="77777777" w:rsidR="00086D40" w:rsidRPr="00982F73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1.4.2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535E2">
        <w:rPr>
          <w:rFonts w:ascii="Times New Roman" w:hAnsi="Times New Roman" w:cs="Times New Roman"/>
          <w:sz w:val="20"/>
          <w:szCs w:val="20"/>
          <w:lang w:val="en-GB"/>
        </w:rPr>
        <w:t>An introduction to protein, carbohydrate, and fat metabolism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C535E2">
        <w:rPr>
          <w:rFonts w:ascii="Times New Roman" w:hAnsi="Times New Roman" w:cs="Times New Roman"/>
          <w:sz w:val="20"/>
          <w:szCs w:val="20"/>
          <w:lang w:val="en-GB"/>
        </w:rPr>
        <w:t>The metabolic adaptation to fasting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94EFEC2" w14:textId="77777777" w:rsidR="00086D40" w:rsidRPr="00982F73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1.4.3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  <w:t>Et</w:t>
      </w:r>
      <w:r w:rsidR="00C535E2">
        <w:rPr>
          <w:rFonts w:ascii="Times New Roman" w:hAnsi="Times New Roman" w:cs="Times New Roman"/>
          <w:sz w:val="20"/>
          <w:szCs w:val="20"/>
          <w:lang w:val="en-GB"/>
        </w:rPr>
        <w:t>hanol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="00C535E2">
        <w:rPr>
          <w:rFonts w:ascii="Times New Roman" w:hAnsi="Times New Roman" w:cs="Times New Roman"/>
          <w:sz w:val="20"/>
          <w:szCs w:val="20"/>
          <w:lang w:val="en-GB"/>
        </w:rPr>
        <w:t>from metabolite to toxic element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690401B" w14:textId="77777777" w:rsidR="00086D40" w:rsidRPr="00982F73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1.5.1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535E2">
        <w:rPr>
          <w:rFonts w:ascii="Times New Roman" w:hAnsi="Times New Roman" w:cs="Times New Roman"/>
          <w:sz w:val="20"/>
          <w:szCs w:val="20"/>
          <w:lang w:val="en-GB"/>
        </w:rPr>
        <w:t>Hydrosaline metabolism (sodium, potassium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C535E2">
        <w:rPr>
          <w:rFonts w:ascii="Times New Roman" w:hAnsi="Times New Roman" w:cs="Times New Roman"/>
          <w:sz w:val="20"/>
          <w:szCs w:val="20"/>
          <w:lang w:val="en-GB"/>
        </w:rPr>
        <w:t xml:space="preserve"> and chlorine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).</w:t>
      </w:r>
    </w:p>
    <w:p w14:paraId="36F8074D" w14:textId="77777777" w:rsidR="00086D40" w:rsidRPr="00982F73" w:rsidRDefault="00C535E2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1.5.2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Macrominerals (calcium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phosphorus, magnesium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>,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sulphur). Functions and metabolism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43CF75A" w14:textId="77777777" w:rsidR="00086D40" w:rsidRPr="00982F73" w:rsidRDefault="00C535E2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1.5.3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Microminerals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en-GB"/>
        </w:rPr>
        <w:t>iron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copper, zinc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>,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and iodine). Oligominerals (selenium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). </w:t>
      </w:r>
      <w:r w:rsidR="00742ED2">
        <w:rPr>
          <w:rFonts w:ascii="Times New Roman" w:hAnsi="Times New Roman" w:cs="Times New Roman"/>
          <w:sz w:val="20"/>
          <w:szCs w:val="20"/>
          <w:lang w:val="en-GB"/>
        </w:rPr>
        <w:t>Functions and metabolism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1EA247F" w14:textId="77777777" w:rsidR="00086D40" w:rsidRPr="00982F73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1.6.1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742ED2">
        <w:rPr>
          <w:rFonts w:ascii="Times New Roman" w:hAnsi="Times New Roman" w:cs="Times New Roman"/>
          <w:sz w:val="20"/>
          <w:szCs w:val="20"/>
          <w:lang w:val="en-GB"/>
        </w:rPr>
        <w:t>Water-soluble vitamins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742ED2">
        <w:rPr>
          <w:rFonts w:ascii="Times New Roman" w:hAnsi="Times New Roman" w:cs="Times New Roman"/>
          <w:sz w:val="20"/>
          <w:szCs w:val="20"/>
          <w:lang w:val="en-GB"/>
        </w:rPr>
        <w:t>the vitamin B-complex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: B1, B2, B3, B5, B8, B9 o</w:t>
      </w:r>
      <w:r w:rsidR="00742ED2">
        <w:rPr>
          <w:rFonts w:ascii="Times New Roman" w:hAnsi="Times New Roman" w:cs="Times New Roman"/>
          <w:sz w:val="20"/>
          <w:szCs w:val="20"/>
          <w:lang w:val="en-GB"/>
        </w:rPr>
        <w:t>r folic acid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, B12, </w:t>
      </w:r>
      <w:r w:rsidR="00742ED2">
        <w:rPr>
          <w:rFonts w:ascii="Times New Roman" w:hAnsi="Times New Roman" w:cs="Times New Roman"/>
          <w:sz w:val="20"/>
          <w:szCs w:val="20"/>
          <w:lang w:val="en-GB"/>
        </w:rPr>
        <w:t xml:space="preserve">and vitamin 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C).</w:t>
      </w:r>
    </w:p>
    <w:p w14:paraId="5E86C5B8" w14:textId="103145C4" w:rsidR="00086D40" w:rsidRPr="00982F73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1.6.2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742ED2">
        <w:rPr>
          <w:rFonts w:ascii="Times New Roman" w:hAnsi="Times New Roman" w:cs="Times New Roman"/>
          <w:sz w:val="20"/>
          <w:szCs w:val="20"/>
          <w:lang w:val="en-GB"/>
        </w:rPr>
        <w:t>Fat-soluble vitamins (vitamin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A, D, E,</w:t>
      </w:r>
      <w:r w:rsidR="00742ED2">
        <w:rPr>
          <w:rFonts w:ascii="Times New Roman" w:hAnsi="Times New Roman" w:cs="Times New Roman"/>
          <w:sz w:val="20"/>
          <w:szCs w:val="20"/>
          <w:lang w:val="en-GB"/>
        </w:rPr>
        <w:t xml:space="preserve"> and K). Structure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, fu</w:t>
      </w:r>
      <w:r w:rsidR="00742ED2">
        <w:rPr>
          <w:rFonts w:ascii="Times New Roman" w:hAnsi="Times New Roman" w:cs="Times New Roman"/>
          <w:sz w:val="20"/>
          <w:szCs w:val="20"/>
          <w:lang w:val="en-GB"/>
        </w:rPr>
        <w:t>nctions, and metabolism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.  </w:t>
      </w:r>
    </w:p>
    <w:p w14:paraId="735C1CC6" w14:textId="45EF1E73" w:rsidR="00086D40" w:rsidRPr="00982F73" w:rsidRDefault="00742ED2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1.6.3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Vitamin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F (</w:t>
      </w:r>
      <w:r>
        <w:rPr>
          <w:rFonts w:ascii="Times New Roman" w:hAnsi="Times New Roman" w:cs="Times New Roman"/>
          <w:sz w:val="20"/>
          <w:szCs w:val="20"/>
          <w:lang w:val="en-GB"/>
        </w:rPr>
        <w:t>essential fatty acids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GB"/>
        </w:rPr>
        <w:t>linoleic acid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and arachidonic acid). Eicosanoids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.  </w:t>
      </w:r>
    </w:p>
    <w:p w14:paraId="2FC8DE94" w14:textId="77777777" w:rsidR="00086D40" w:rsidRPr="00982F73" w:rsidRDefault="00086D40" w:rsidP="00086D40">
      <w:pPr>
        <w:spacing w:after="0" w:line="220" w:lineRule="exact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480F96FA" w14:textId="77777777" w:rsidR="00086D40" w:rsidRPr="00982F73" w:rsidRDefault="00086D40" w:rsidP="00086D40">
      <w:pPr>
        <w:spacing w:after="0" w:line="220" w:lineRule="exac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742ED2">
        <w:rPr>
          <w:rFonts w:ascii="Times New Roman" w:hAnsi="Times New Roman" w:cs="Times New Roman"/>
          <w:i/>
          <w:sz w:val="20"/>
          <w:szCs w:val="20"/>
          <w:lang w:val="en-GB"/>
        </w:rPr>
        <w:t>Healthy Nutrition</w:t>
      </w:r>
      <w:r w:rsidRPr="00982F73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</w:p>
    <w:p w14:paraId="191FCC0A" w14:textId="77777777" w:rsidR="00086D40" w:rsidRPr="00982F73" w:rsidRDefault="00742ED2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2.1.1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Nutrients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and health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3E35F97" w14:textId="77777777" w:rsidR="00086D40" w:rsidRPr="00982F73" w:rsidRDefault="00742ED2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2.1.2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Nutraceutics: useful molecu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>le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for life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4D71A64" w14:textId="77777777" w:rsidR="00086D40" w:rsidRPr="00982F73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2.1.3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742ED2">
        <w:rPr>
          <w:rFonts w:ascii="Times New Roman" w:hAnsi="Times New Roman" w:cs="Times New Roman"/>
          <w:sz w:val="20"/>
          <w:szCs w:val="20"/>
          <w:lang w:val="en-GB"/>
        </w:rPr>
        <w:t>Pharma food or functional food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="00001B0C">
        <w:rPr>
          <w:rFonts w:ascii="Times New Roman" w:hAnsi="Times New Roman" w:cs="Times New Roman"/>
          <w:sz w:val="20"/>
          <w:szCs w:val="20"/>
          <w:lang w:val="en-GB"/>
        </w:rPr>
        <w:t>useful for health promotion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B1C55F3" w14:textId="77777777" w:rsidR="00086D40" w:rsidRPr="00982F73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2.2.1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001B0C">
        <w:rPr>
          <w:rFonts w:ascii="Times New Roman" w:hAnsi="Times New Roman" w:cs="Times New Roman"/>
          <w:sz w:val="20"/>
          <w:szCs w:val="20"/>
          <w:lang w:val="en-GB"/>
        </w:rPr>
        <w:t>Food safety and security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91A5393" w14:textId="77777777" w:rsidR="00086D40" w:rsidRPr="00982F73" w:rsidRDefault="00001B0C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2.3.1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Epidemiology of nutrition diseases in Italy and in the rest of the world</w:t>
      </w:r>
      <w:r w:rsidR="00086D40"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5204F176" w14:textId="77777777" w:rsidR="00086D40" w:rsidRPr="00982F73" w:rsidRDefault="00086D40" w:rsidP="00AC642A">
      <w:pPr>
        <w:spacing w:after="120" w:line="220" w:lineRule="exact"/>
        <w:ind w:left="708" w:hanging="566"/>
        <w:rPr>
          <w:rFonts w:ascii="Times New Roman" w:hAnsi="Times New Roman" w:cs="Times New Roman"/>
          <w:sz w:val="20"/>
          <w:szCs w:val="20"/>
          <w:lang w:val="en-GB"/>
        </w:rPr>
      </w:pPr>
      <w:r w:rsidRPr="00EA5A53">
        <w:rPr>
          <w:rFonts w:ascii="Times New Roman" w:hAnsi="Times New Roman" w:cs="Times New Roman"/>
          <w:sz w:val="20"/>
          <w:szCs w:val="20"/>
          <w:lang w:val="fr-FR"/>
        </w:rPr>
        <w:lastRenderedPageBreak/>
        <w:t>2.4.1</w:t>
      </w:r>
      <w:r w:rsidRPr="00EA5A53">
        <w:rPr>
          <w:rFonts w:ascii="Times New Roman" w:hAnsi="Times New Roman" w:cs="Times New Roman"/>
          <w:sz w:val="20"/>
          <w:szCs w:val="20"/>
          <w:lang w:val="fr-FR"/>
        </w:rPr>
        <w:tab/>
      </w:r>
      <w:r w:rsidR="00001B0C" w:rsidRPr="00EA5A53">
        <w:rPr>
          <w:rFonts w:ascii="Times New Roman" w:hAnsi="Times New Roman" w:cs="Times New Roman"/>
          <w:sz w:val="20"/>
          <w:szCs w:val="20"/>
          <w:lang w:val="fr-FR"/>
        </w:rPr>
        <w:t xml:space="preserve">Calorie and </w:t>
      </w:r>
      <w:proofErr w:type="spellStart"/>
      <w:r w:rsidR="00001B0C" w:rsidRPr="00EA5A53">
        <w:rPr>
          <w:rFonts w:ascii="Times New Roman" w:hAnsi="Times New Roman" w:cs="Times New Roman"/>
          <w:sz w:val="20"/>
          <w:szCs w:val="20"/>
          <w:lang w:val="fr-FR"/>
        </w:rPr>
        <w:t>protein</w:t>
      </w:r>
      <w:proofErr w:type="spellEnd"/>
      <w:r w:rsidR="00001B0C" w:rsidRPr="00EA5A53">
        <w:rPr>
          <w:rFonts w:ascii="Times New Roman" w:hAnsi="Times New Roman" w:cs="Times New Roman"/>
          <w:sz w:val="20"/>
          <w:szCs w:val="20"/>
          <w:lang w:val="fr-FR"/>
        </w:rPr>
        <w:t xml:space="preserve">-calorie malnutrition. </w:t>
      </w:r>
      <w:r w:rsidR="00001B0C">
        <w:rPr>
          <w:rFonts w:ascii="Times New Roman" w:hAnsi="Times New Roman" w:cs="Times New Roman"/>
          <w:sz w:val="20"/>
          <w:szCs w:val="20"/>
          <w:lang w:val="en-GB"/>
        </w:rPr>
        <w:t>Obesity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001B0C">
        <w:rPr>
          <w:rFonts w:ascii="Times New Roman" w:hAnsi="Times New Roman" w:cs="Times New Roman"/>
          <w:sz w:val="20"/>
          <w:szCs w:val="20"/>
          <w:lang w:val="en-GB"/>
        </w:rPr>
        <w:t>The world of weight loss diets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22B02B83" w14:textId="77777777" w:rsidR="00086D40" w:rsidRPr="00982F73" w:rsidRDefault="00AC642A" w:rsidP="00086D40">
      <w:pPr>
        <w:spacing w:after="0" w:line="220" w:lineRule="exac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</w:t>
      </w:r>
      <w:r w:rsidR="00001B0C">
        <w:rPr>
          <w:rFonts w:ascii="Times New Roman" w:hAnsi="Times New Roman" w:cs="Times New Roman"/>
          <w:i/>
          <w:sz w:val="20"/>
          <w:szCs w:val="20"/>
          <w:lang w:val="en-GB"/>
        </w:rPr>
        <w:t>Sport Nutrition</w:t>
      </w:r>
    </w:p>
    <w:p w14:paraId="5B820CCA" w14:textId="77777777" w:rsidR="00086D40" w:rsidRPr="00982F73" w:rsidRDefault="00086D40" w:rsidP="00AC642A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1.1.1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001B0C">
        <w:rPr>
          <w:rFonts w:ascii="Times New Roman" w:hAnsi="Times New Roman" w:cs="Times New Roman"/>
          <w:sz w:val="20"/>
          <w:szCs w:val="20"/>
          <w:lang w:val="en-GB"/>
        </w:rPr>
        <w:t>Nutrients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="00001B0C">
        <w:rPr>
          <w:rFonts w:ascii="Times New Roman" w:hAnsi="Times New Roman" w:cs="Times New Roman"/>
          <w:sz w:val="20"/>
          <w:szCs w:val="20"/>
          <w:lang w:val="en-GB"/>
        </w:rPr>
        <w:t>at the basis of physical activity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2731972C" w14:textId="77777777" w:rsidR="00086D40" w:rsidRPr="00982F73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1.2.1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001B0C">
        <w:rPr>
          <w:rFonts w:ascii="Times New Roman" w:hAnsi="Times New Roman" w:cs="Times New Roman"/>
          <w:sz w:val="20"/>
          <w:szCs w:val="20"/>
          <w:lang w:val="en-GB"/>
        </w:rPr>
        <w:t>Energy for physical activity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001B0C">
        <w:rPr>
          <w:rFonts w:ascii="Times New Roman" w:hAnsi="Times New Roman" w:cs="Times New Roman"/>
          <w:sz w:val="20"/>
          <w:szCs w:val="20"/>
          <w:lang w:val="en-GB"/>
        </w:rPr>
        <w:t>Measuring energy metabolism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001B0C">
        <w:rPr>
          <w:rFonts w:ascii="Times New Roman" w:hAnsi="Times New Roman" w:cs="Times New Roman"/>
          <w:sz w:val="20"/>
          <w:szCs w:val="20"/>
          <w:lang w:val="en-GB"/>
        </w:rPr>
        <w:t>Physical activity energy expenditure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4813B24" w14:textId="77777777" w:rsidR="00086D40" w:rsidRPr="00982F73" w:rsidRDefault="00086D40" w:rsidP="00AC642A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1.3.1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23491D">
        <w:rPr>
          <w:rFonts w:ascii="Times New Roman" w:hAnsi="Times New Roman" w:cs="Times New Roman"/>
          <w:sz w:val="20"/>
          <w:szCs w:val="20"/>
          <w:lang w:val="en-GB"/>
        </w:rPr>
        <w:t>Body composition (definition; explanation of the different ways to determine it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).</w:t>
      </w:r>
    </w:p>
    <w:p w14:paraId="5CC6AAD8" w14:textId="77777777" w:rsidR="00086D40" w:rsidRPr="00982F73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1.3.2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23491D">
        <w:rPr>
          <w:rFonts w:ascii="Times New Roman" w:hAnsi="Times New Roman" w:cs="Times New Roman"/>
          <w:sz w:val="20"/>
          <w:szCs w:val="20"/>
          <w:lang w:val="en-GB"/>
        </w:rPr>
        <w:t>Body composition and health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="0023491D">
        <w:rPr>
          <w:rFonts w:ascii="Times New Roman" w:hAnsi="Times New Roman" w:cs="Times New Roman"/>
          <w:sz w:val="20"/>
          <w:szCs w:val="20"/>
          <w:lang w:val="en-GB"/>
        </w:rPr>
        <w:t>between a correct nutrition and a regular physical activity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C950758" w14:textId="77777777" w:rsidR="00086D40" w:rsidRPr="00982F73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1.4.1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23491D">
        <w:rPr>
          <w:rFonts w:ascii="Times New Roman" w:hAnsi="Times New Roman" w:cs="Times New Roman"/>
          <w:sz w:val="20"/>
          <w:szCs w:val="20"/>
          <w:lang w:val="en-GB"/>
        </w:rPr>
        <w:t>Nutritional strategies for sport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23491D">
        <w:rPr>
          <w:rFonts w:ascii="Times New Roman" w:hAnsi="Times New Roman" w:cs="Times New Roman"/>
          <w:sz w:val="20"/>
          <w:szCs w:val="20"/>
          <w:lang w:val="en-GB"/>
        </w:rPr>
        <w:t>before-during-after the performance/training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).</w:t>
      </w:r>
    </w:p>
    <w:p w14:paraId="0C47A3DF" w14:textId="77777777" w:rsidR="00086D40" w:rsidRPr="00982F73" w:rsidRDefault="00086D40" w:rsidP="00AC642A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1.4.2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23491D">
        <w:rPr>
          <w:rFonts w:ascii="Times New Roman" w:hAnsi="Times New Roman" w:cs="Times New Roman"/>
          <w:sz w:val="20"/>
          <w:szCs w:val="20"/>
          <w:lang w:val="en-GB"/>
        </w:rPr>
        <w:t>Nutritional strategies to reach the right body composition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36660E1" w14:textId="77777777" w:rsidR="00086D40" w:rsidRPr="00982F73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  <w:lang w:val="en-GB"/>
        </w:rPr>
      </w:pPr>
      <w:r w:rsidRPr="00982F73">
        <w:rPr>
          <w:rFonts w:ascii="Times New Roman" w:hAnsi="Times New Roman" w:cs="Times New Roman"/>
          <w:sz w:val="20"/>
          <w:szCs w:val="20"/>
          <w:lang w:val="en-GB"/>
        </w:rPr>
        <w:t>1.4.3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23491D">
        <w:rPr>
          <w:rFonts w:ascii="Times New Roman" w:hAnsi="Times New Roman" w:cs="Times New Roman"/>
          <w:sz w:val="20"/>
          <w:szCs w:val="20"/>
          <w:lang w:val="en-GB"/>
        </w:rPr>
        <w:t>Dietary-nutritional strategies in particular conditions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23491D">
        <w:rPr>
          <w:rFonts w:ascii="Times New Roman" w:hAnsi="Times New Roman" w:cs="Times New Roman"/>
          <w:sz w:val="20"/>
          <w:szCs w:val="20"/>
          <w:lang w:val="en-GB"/>
        </w:rPr>
        <w:t>e.g. hormonal imbalance, menopause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23491D"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 xml:space="preserve"> vegetarian</w:t>
      </w:r>
      <w:r w:rsidR="0023491D">
        <w:rPr>
          <w:rFonts w:ascii="Times New Roman" w:hAnsi="Times New Roman" w:cs="Times New Roman"/>
          <w:sz w:val="20"/>
          <w:szCs w:val="20"/>
          <w:lang w:val="en-GB"/>
        </w:rPr>
        <w:t>ism</w:t>
      </w:r>
      <w:r w:rsidRPr="00982F73">
        <w:rPr>
          <w:rFonts w:ascii="Times New Roman" w:hAnsi="Times New Roman" w:cs="Times New Roman"/>
          <w:sz w:val="20"/>
          <w:szCs w:val="20"/>
          <w:lang w:val="en-GB"/>
        </w:rPr>
        <w:t>).</w:t>
      </w:r>
    </w:p>
    <w:p w14:paraId="799F5A6C" w14:textId="77777777" w:rsidR="00EC43C3" w:rsidRPr="00EA5A53" w:rsidRDefault="00982F73" w:rsidP="00086D40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EA5A53">
        <w:rPr>
          <w:rFonts w:ascii="Times New Roman" w:hAnsi="Times New Roman" w:cs="Times New Roman"/>
          <w:b/>
          <w:i/>
          <w:sz w:val="18"/>
        </w:rPr>
        <w:t>READING LIST</w:t>
      </w:r>
    </w:p>
    <w:p w14:paraId="715CD465" w14:textId="77777777" w:rsidR="00AC642A" w:rsidRPr="00EA5A53" w:rsidRDefault="00AC642A" w:rsidP="00AC642A">
      <w:pPr>
        <w:spacing w:after="0" w:line="220" w:lineRule="exact"/>
        <w:ind w:left="284" w:hanging="284"/>
        <w:rPr>
          <w:rFonts w:ascii="Times" w:eastAsia="Times New Roman" w:hAnsi="Times" w:cs="Times New Roman"/>
          <w:noProof/>
          <w:sz w:val="18"/>
          <w:szCs w:val="20"/>
        </w:rPr>
      </w:pPr>
      <w:r w:rsidRPr="00EA5A53">
        <w:rPr>
          <w:rFonts w:ascii="Times" w:eastAsia="Times New Roman" w:hAnsi="Times" w:cs="Times New Roman"/>
          <w:smallCaps/>
          <w:noProof/>
          <w:spacing w:val="-5"/>
          <w:sz w:val="16"/>
          <w:szCs w:val="20"/>
        </w:rPr>
        <w:t>Giacinto AD. Miggiano</w:t>
      </w:r>
      <w:r w:rsidRPr="00EA5A53">
        <w:rPr>
          <w:rFonts w:ascii="Times" w:eastAsia="Times New Roman" w:hAnsi="Times" w:cs="Times New Roman"/>
          <w:noProof/>
          <w:sz w:val="18"/>
          <w:szCs w:val="20"/>
        </w:rPr>
        <w:t>, L’alimentazione per lo sportivo, Il Pe</w:t>
      </w:r>
      <w:r w:rsidR="00982F73" w:rsidRPr="00EA5A53">
        <w:rPr>
          <w:rFonts w:ascii="Times" w:eastAsia="Times New Roman" w:hAnsi="Times" w:cs="Times New Roman"/>
          <w:noProof/>
          <w:sz w:val="18"/>
          <w:szCs w:val="20"/>
        </w:rPr>
        <w:t>nsiero Scientifico Editore, Rome</w:t>
      </w:r>
      <w:r w:rsidRPr="00EA5A53">
        <w:rPr>
          <w:rFonts w:ascii="Times" w:eastAsia="Times New Roman" w:hAnsi="Times" w:cs="Times New Roman"/>
          <w:noProof/>
          <w:sz w:val="18"/>
          <w:szCs w:val="20"/>
        </w:rPr>
        <w:t>, 2020</w:t>
      </w:r>
    </w:p>
    <w:p w14:paraId="114D2DF1" w14:textId="77777777" w:rsidR="00AC642A" w:rsidRPr="00EA5A53" w:rsidRDefault="00AC642A" w:rsidP="00AC642A">
      <w:pPr>
        <w:spacing w:after="0" w:line="220" w:lineRule="exact"/>
        <w:ind w:left="284" w:hanging="284"/>
        <w:rPr>
          <w:rFonts w:ascii="Times" w:eastAsia="Times New Roman" w:hAnsi="Times" w:cs="Times New Roman"/>
          <w:noProof/>
          <w:sz w:val="18"/>
          <w:szCs w:val="20"/>
        </w:rPr>
      </w:pPr>
      <w:r w:rsidRPr="00EA5A53">
        <w:rPr>
          <w:rFonts w:ascii="Times" w:eastAsia="Times New Roman" w:hAnsi="Times" w:cs="Times New Roman"/>
          <w:smallCaps/>
          <w:noProof/>
          <w:spacing w:val="-5"/>
          <w:sz w:val="16"/>
          <w:szCs w:val="20"/>
        </w:rPr>
        <w:t>Giacinto AD. Miggiano</w:t>
      </w:r>
      <w:r w:rsidRPr="00EA5A53">
        <w:rPr>
          <w:rFonts w:ascii="Times" w:eastAsia="Times New Roman" w:hAnsi="Times" w:cs="Times New Roman"/>
          <w:noProof/>
          <w:sz w:val="18"/>
          <w:szCs w:val="20"/>
        </w:rPr>
        <w:t>, La Nutrizione nelle Malattie del Metabolismo, Il Pe</w:t>
      </w:r>
      <w:r w:rsidR="00982F73" w:rsidRPr="00EA5A53">
        <w:rPr>
          <w:rFonts w:ascii="Times" w:eastAsia="Times New Roman" w:hAnsi="Times" w:cs="Times New Roman"/>
          <w:noProof/>
          <w:sz w:val="18"/>
          <w:szCs w:val="20"/>
        </w:rPr>
        <w:t>nsiero Scientifico Editore, Rome</w:t>
      </w:r>
      <w:r w:rsidRPr="00EA5A53">
        <w:rPr>
          <w:rFonts w:ascii="Times" w:eastAsia="Times New Roman" w:hAnsi="Times" w:cs="Times New Roman"/>
          <w:noProof/>
          <w:sz w:val="18"/>
          <w:szCs w:val="20"/>
        </w:rPr>
        <w:t>, 2017.</w:t>
      </w:r>
    </w:p>
    <w:p w14:paraId="58E824C8" w14:textId="77777777" w:rsidR="00AC642A" w:rsidRPr="00EA5A53" w:rsidRDefault="00AC642A" w:rsidP="00AC642A">
      <w:pPr>
        <w:spacing w:after="0" w:line="220" w:lineRule="exact"/>
        <w:ind w:left="284" w:hanging="284"/>
        <w:rPr>
          <w:rFonts w:ascii="Times" w:eastAsia="Times New Roman" w:hAnsi="Times" w:cs="Times New Roman"/>
          <w:noProof/>
          <w:sz w:val="18"/>
          <w:szCs w:val="20"/>
        </w:rPr>
      </w:pPr>
      <w:r w:rsidRPr="00EA5A53">
        <w:rPr>
          <w:rFonts w:ascii="Times" w:eastAsia="Times New Roman" w:hAnsi="Times" w:cs="Times New Roman"/>
          <w:smallCaps/>
          <w:noProof/>
          <w:spacing w:val="-5"/>
          <w:sz w:val="16"/>
          <w:szCs w:val="20"/>
        </w:rPr>
        <w:t>G. Miggiano</w:t>
      </w:r>
      <w:r w:rsidRPr="00EA5A53">
        <w:rPr>
          <w:rFonts w:ascii="Times" w:eastAsia="Times New Roman" w:hAnsi="Times" w:cs="Times New Roman"/>
          <w:noProof/>
          <w:sz w:val="18"/>
          <w:szCs w:val="20"/>
        </w:rPr>
        <w:t>, Nutrizione umana - Quiz di autovalutazione, S</w:t>
      </w:r>
      <w:r w:rsidR="00982F73" w:rsidRPr="00EA5A53">
        <w:rPr>
          <w:rFonts w:ascii="Times" w:eastAsia="Times New Roman" w:hAnsi="Times" w:cs="Times New Roman"/>
          <w:noProof/>
          <w:sz w:val="18"/>
          <w:szCs w:val="20"/>
        </w:rPr>
        <w:t>ocietà Editrice Universo, Rome</w:t>
      </w:r>
      <w:r w:rsidRPr="00EA5A53">
        <w:rPr>
          <w:rFonts w:ascii="Times" w:eastAsia="Times New Roman" w:hAnsi="Times" w:cs="Times New Roman"/>
          <w:noProof/>
          <w:sz w:val="18"/>
          <w:szCs w:val="20"/>
        </w:rPr>
        <w:t>, 2016.</w:t>
      </w:r>
    </w:p>
    <w:p w14:paraId="5CD7E944" w14:textId="77777777" w:rsidR="00AC642A" w:rsidRPr="00EA5A53" w:rsidRDefault="00AC642A" w:rsidP="00AC642A">
      <w:pPr>
        <w:spacing w:after="0" w:line="220" w:lineRule="exact"/>
        <w:ind w:left="284" w:hanging="284"/>
        <w:rPr>
          <w:rFonts w:ascii="Times" w:eastAsia="Times New Roman" w:hAnsi="Times" w:cs="Times New Roman"/>
          <w:noProof/>
          <w:sz w:val="18"/>
          <w:szCs w:val="20"/>
        </w:rPr>
      </w:pPr>
      <w:r w:rsidRPr="00EA5A53">
        <w:rPr>
          <w:rFonts w:ascii="Times" w:eastAsia="Times New Roman" w:hAnsi="Times" w:cs="Times New Roman"/>
          <w:smallCaps/>
          <w:noProof/>
          <w:spacing w:val="-5"/>
          <w:sz w:val="16"/>
          <w:szCs w:val="20"/>
        </w:rPr>
        <w:t>G. Miggiano</w:t>
      </w:r>
      <w:r w:rsidRPr="00EA5A53">
        <w:rPr>
          <w:rFonts w:ascii="Times" w:eastAsia="Times New Roman" w:hAnsi="Times" w:cs="Times New Roman"/>
          <w:noProof/>
          <w:sz w:val="18"/>
          <w:szCs w:val="20"/>
        </w:rPr>
        <w:t>, Nutrizione umana - Quiz di autovalutazione,</w:t>
      </w:r>
      <w:r w:rsidR="00982F73" w:rsidRPr="00EA5A53">
        <w:rPr>
          <w:rFonts w:ascii="Times" w:eastAsia="Times New Roman" w:hAnsi="Times" w:cs="Times New Roman"/>
          <w:noProof/>
          <w:sz w:val="18"/>
          <w:szCs w:val="20"/>
        </w:rPr>
        <w:t xml:space="preserve"> Società Editrice Universo, Rome</w:t>
      </w:r>
      <w:r w:rsidRPr="00EA5A53">
        <w:rPr>
          <w:rFonts w:ascii="Times" w:eastAsia="Times New Roman" w:hAnsi="Times" w:cs="Times New Roman"/>
          <w:noProof/>
          <w:sz w:val="18"/>
          <w:szCs w:val="20"/>
        </w:rPr>
        <w:t>, 2002.</w:t>
      </w:r>
    </w:p>
    <w:p w14:paraId="621CC306" w14:textId="77777777" w:rsidR="00EC43C3" w:rsidRPr="00982F73" w:rsidRDefault="00982F73" w:rsidP="00AC642A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  <w:lang w:val="en-GB"/>
        </w:rPr>
      </w:pPr>
      <w:r w:rsidRPr="00982F73">
        <w:rPr>
          <w:rFonts w:ascii="Times New Roman" w:hAnsi="Times New Roman" w:cs="Times New Roman"/>
          <w:b/>
          <w:i/>
          <w:sz w:val="18"/>
          <w:lang w:val="en-GB"/>
        </w:rPr>
        <w:t>TEACHING METHOD</w:t>
      </w:r>
    </w:p>
    <w:p w14:paraId="0472978C" w14:textId="77777777" w:rsidR="00AC642A" w:rsidRPr="00982F73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  <w:lang w:val="en-GB"/>
        </w:rPr>
      </w:pP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Know</w:t>
      </w:r>
      <w:r w:rsidR="00982F73"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ledge and understanding (Dublin</w:t>
      </w: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 xml:space="preserve"> 1)</w:t>
      </w:r>
    </w:p>
    <w:p w14:paraId="3B2C8B95" w14:textId="77777777" w:rsidR="00AC642A" w:rsidRPr="00982F73" w:rsidRDefault="0023491D" w:rsidP="0023491D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</w:pPr>
      <w:r w:rsidRPr="004C5AA5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Frontal lectures, based on the presentation of the topics listed in the course content, and aimed to help students develop the knowledge and understanding skills </w:t>
      </w:r>
      <w:r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mentioned above (through the presentation of interactive clinical case scenarios and slides).</w:t>
      </w:r>
    </w:p>
    <w:p w14:paraId="36F3B609" w14:textId="77777777" w:rsidR="00AC642A" w:rsidRPr="00982F73" w:rsidRDefault="00982F73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  <w:lang w:val="en-GB"/>
        </w:rPr>
      </w:pP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Ability to apply</w:t>
      </w:r>
      <w:r w:rsidR="00AC642A"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 xml:space="preserve"> know</w:t>
      </w: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ledge and understanding (Dublin</w:t>
      </w:r>
      <w:r w:rsidR="00AC642A"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 xml:space="preserve"> 2)</w:t>
      </w:r>
      <w:r w:rsidR="00AC642A" w:rsidRPr="00982F73">
        <w:rPr>
          <w:rFonts w:ascii="Times" w:eastAsia="Times New Roman" w:hAnsi="Times" w:cs="Times New Roman"/>
          <w:i/>
          <w:noProof/>
          <w:sz w:val="18"/>
          <w:szCs w:val="20"/>
          <w:lang w:val="en-GB"/>
        </w:rPr>
        <w:t xml:space="preserve"> </w:t>
      </w:r>
    </w:p>
    <w:p w14:paraId="3E9B481E" w14:textId="77777777" w:rsidR="00AC642A" w:rsidRPr="00982F73" w:rsidRDefault="0023491D" w:rsidP="00AC642A">
      <w:pPr>
        <w:spacing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  <w:lang w:val="en-GB"/>
        </w:rPr>
      </w:pPr>
      <w:r w:rsidRPr="004C5AA5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The presentation of a wide selection of practical examples will give students the opportunity to apply their newly acquired knowledge and understanding skills in </w:t>
      </w:r>
      <w:r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specific and concrete situations</w:t>
      </w:r>
    </w:p>
    <w:p w14:paraId="662A805C" w14:textId="77777777" w:rsidR="00AC642A" w:rsidRPr="00982F73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val="en-GB"/>
        </w:rPr>
      </w:pP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Making</w:t>
      </w:r>
      <w:r w:rsidR="00982F73"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 xml:space="preserve"> independent judgements (Dublin</w:t>
      </w: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 xml:space="preserve"> 3)</w:t>
      </w:r>
    </w:p>
    <w:p w14:paraId="078B44FB" w14:textId="77777777" w:rsidR="00AC642A" w:rsidRPr="00982F73" w:rsidRDefault="0023491D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</w:pPr>
      <w:r w:rsidRPr="004C5AA5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During the lectures, students will receive </w:t>
      </w:r>
      <w:r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further information on the protocols mentioned in the course aims, and they will be invited to carry out a personal in-depth analysis of the topics explained in class</w:t>
      </w:r>
      <w:r w:rsidR="00AC642A" w:rsidRPr="00982F73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 </w:t>
      </w:r>
    </w:p>
    <w:p w14:paraId="04E218D2" w14:textId="77777777" w:rsidR="00AC642A" w:rsidRPr="00982F73" w:rsidRDefault="00982F73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val="en-GB"/>
        </w:rPr>
      </w:pP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Communication skills (Dublin</w:t>
      </w:r>
      <w:r w:rsidR="00AC642A"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 xml:space="preserve"> 4)</w:t>
      </w:r>
      <w:r w:rsidR="00AC642A" w:rsidRPr="00982F73">
        <w:rPr>
          <w:rFonts w:ascii="Times" w:eastAsia="Times New Roman" w:hAnsi="Times" w:cs="Times New Roman"/>
          <w:i/>
          <w:noProof/>
          <w:sz w:val="18"/>
          <w:szCs w:val="20"/>
          <w:lang w:val="en-GB"/>
        </w:rPr>
        <w:t xml:space="preserve"> </w:t>
      </w:r>
    </w:p>
    <w:p w14:paraId="70DED646" w14:textId="77777777" w:rsidR="00AC642A" w:rsidRPr="00982F73" w:rsidRDefault="0023491D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</w:pPr>
      <w:r w:rsidRPr="004C5AA5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lastRenderedPageBreak/>
        <w:t xml:space="preserve">Thanks to this teaching method, students will be able to </w:t>
      </w:r>
      <w:r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acquire</w:t>
      </w:r>
      <w:r w:rsidRPr="004C5AA5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 an appropriate terminology through the discussion of specific case studies</w:t>
      </w:r>
      <w:r w:rsidR="00AC642A" w:rsidRPr="00982F73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.</w:t>
      </w:r>
    </w:p>
    <w:p w14:paraId="2FCF3F28" w14:textId="77777777" w:rsidR="00AC642A" w:rsidRPr="00982F73" w:rsidRDefault="00982F73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val="en-GB"/>
        </w:rPr>
      </w:pPr>
      <w:r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>Learning skills (Dublin</w:t>
      </w:r>
      <w:r w:rsidR="00AC642A" w:rsidRPr="00982F73">
        <w:rPr>
          <w:rFonts w:ascii="Times" w:eastAsia="Times New Roman" w:hAnsi="Times" w:cs="Times New Roman"/>
          <w:b/>
          <w:i/>
          <w:noProof/>
          <w:sz w:val="18"/>
          <w:szCs w:val="20"/>
          <w:lang w:val="en-GB"/>
        </w:rPr>
        <w:t xml:space="preserve"> 5):</w:t>
      </w:r>
      <w:r w:rsidR="00AC642A" w:rsidRPr="00982F73">
        <w:rPr>
          <w:rFonts w:ascii="Times" w:eastAsia="Times New Roman" w:hAnsi="Times" w:cs="Times New Roman"/>
          <w:i/>
          <w:noProof/>
          <w:sz w:val="18"/>
          <w:szCs w:val="20"/>
          <w:lang w:val="en-GB"/>
        </w:rPr>
        <w:t xml:space="preserve"> </w:t>
      </w:r>
    </w:p>
    <w:p w14:paraId="3CB6A198" w14:textId="77777777" w:rsidR="00AC642A" w:rsidRPr="00982F73" w:rsidRDefault="0023491D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</w:pPr>
      <w:r w:rsidRPr="00E6799E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The critical </w:t>
      </w:r>
      <w:r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 xml:space="preserve">and ‘problem-oriented’ </w:t>
      </w:r>
      <w:r w:rsidRPr="00E6799E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approach towards the different t</w:t>
      </w:r>
      <w:r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opics explained in class will help students develop their independent judgment and learning skills, which are fundamental to pursue their studies in this field</w:t>
      </w:r>
      <w:r w:rsidR="00AC642A" w:rsidRPr="00982F73">
        <w:rPr>
          <w:rFonts w:ascii="Times" w:eastAsia="Times New Roman" w:hAnsi="Times" w:cs="Times New Roman"/>
          <w:iCs/>
          <w:noProof/>
          <w:sz w:val="18"/>
          <w:szCs w:val="20"/>
          <w:lang w:val="en-GB"/>
        </w:rPr>
        <w:t>.</w:t>
      </w:r>
    </w:p>
    <w:p w14:paraId="456229AC" w14:textId="77777777" w:rsidR="00EC43C3" w:rsidRPr="00982F73" w:rsidRDefault="00982F73" w:rsidP="00EC43C3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  <w:lang w:val="en-GB"/>
        </w:rPr>
      </w:pPr>
      <w:r w:rsidRPr="00982F73">
        <w:rPr>
          <w:rFonts w:ascii="Times New Roman" w:hAnsi="Times New Roman" w:cs="Times New Roman"/>
          <w:b/>
          <w:i/>
          <w:sz w:val="18"/>
          <w:lang w:val="en-GB"/>
        </w:rPr>
        <w:t>ASSESSMENT METHOD AND CRITERIA</w:t>
      </w:r>
    </w:p>
    <w:p w14:paraId="61E58313" w14:textId="77777777" w:rsidR="00EC43C3" w:rsidRPr="00982F73" w:rsidRDefault="0023491D" w:rsidP="00E9482C">
      <w:pPr>
        <w:pStyle w:val="Testo2"/>
        <w:rPr>
          <w:lang w:val="en-GB"/>
        </w:rPr>
      </w:pPr>
      <w:r w:rsidRPr="00E6799E">
        <w:rPr>
          <w:lang w:val="en-GB"/>
        </w:rPr>
        <w:t>Multiple-choice quiz</w:t>
      </w:r>
      <w:r w:rsidR="00E9482C">
        <w:rPr>
          <w:lang w:val="en-GB"/>
        </w:rPr>
        <w:t>, based on the course content, that may be replaced or followed by additional written/oral tests, if necessary. In order to pass the final exam, students will have to follow the official procedure</w:t>
      </w:r>
      <w:r w:rsidR="00EC43C3" w:rsidRPr="00982F73">
        <w:rPr>
          <w:lang w:val="en-GB"/>
        </w:rPr>
        <w:t>.</w:t>
      </w:r>
    </w:p>
    <w:p w14:paraId="3CE256B4" w14:textId="77777777" w:rsidR="00EC43C3" w:rsidRPr="00982F73" w:rsidRDefault="00982F73" w:rsidP="00EC43C3">
      <w:pPr>
        <w:spacing w:before="240" w:after="120" w:line="240" w:lineRule="exact"/>
        <w:rPr>
          <w:rFonts w:ascii="Times New Roman" w:hAnsi="Times New Roman" w:cs="Times New Roman"/>
          <w:b/>
          <w:i/>
          <w:sz w:val="18"/>
          <w:lang w:val="en-GB"/>
        </w:rPr>
      </w:pPr>
      <w:r w:rsidRPr="00982F73">
        <w:rPr>
          <w:rFonts w:ascii="Times New Roman" w:hAnsi="Times New Roman" w:cs="Times New Roman"/>
          <w:b/>
          <w:i/>
          <w:sz w:val="18"/>
          <w:lang w:val="en-GB"/>
        </w:rPr>
        <w:t>NOTES AND PREREQUISITES</w:t>
      </w:r>
    </w:p>
    <w:p w14:paraId="52251952" w14:textId="77777777" w:rsidR="00EC43C3" w:rsidRPr="00982F73" w:rsidRDefault="00982F73" w:rsidP="00EC43C3">
      <w:pPr>
        <w:pStyle w:val="Testo2"/>
        <w:rPr>
          <w:lang w:val="en-GB"/>
        </w:rPr>
      </w:pPr>
      <w:r w:rsidRPr="00982F73">
        <w:rPr>
          <w:rFonts w:eastAsia="Arial Unicode MS"/>
          <w:lang w:val="en-GB"/>
        </w:rPr>
        <w:t>Further information can be found on the lecturer's webpage at http://docenti.unicatt.it/web/searchByName.do?language=ENG or on the Faculty notice board.</w:t>
      </w:r>
    </w:p>
    <w:p w14:paraId="74494823" w14:textId="77777777" w:rsidR="00086D40" w:rsidRPr="00982F73" w:rsidRDefault="00982F73" w:rsidP="00086D40">
      <w:pPr>
        <w:spacing w:before="120" w:after="0"/>
        <w:ind w:firstLine="284"/>
        <w:rPr>
          <w:rFonts w:ascii="Times New Roman" w:eastAsiaTheme="minorHAnsi" w:hAnsi="Times New Roman" w:cs="Times New Roman"/>
          <w:i/>
          <w:iCs/>
          <w:sz w:val="18"/>
          <w:szCs w:val="18"/>
          <w:lang w:val="en-GB"/>
        </w:rPr>
      </w:pPr>
      <w:r w:rsidRPr="00982F73">
        <w:rPr>
          <w:rFonts w:ascii="Times New Roman" w:hAnsi="Times New Roman" w:cs="Times New Roman"/>
          <w:i/>
          <w:iCs/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</w:t>
      </w:r>
      <w:r w:rsidR="00086D40" w:rsidRPr="00982F73">
        <w:rPr>
          <w:rFonts w:ascii="Times New Roman" w:hAnsi="Times New Roman" w:cs="Times New Roman"/>
          <w:i/>
          <w:iCs/>
          <w:sz w:val="18"/>
          <w:szCs w:val="18"/>
          <w:lang w:val="en-GB"/>
        </w:rPr>
        <w:t>.</w:t>
      </w:r>
    </w:p>
    <w:p w14:paraId="3A614F64" w14:textId="77777777" w:rsidR="00086D40" w:rsidRPr="00982F73" w:rsidRDefault="00086D40" w:rsidP="00EC43C3">
      <w:pPr>
        <w:pStyle w:val="Testo2"/>
        <w:rPr>
          <w:lang w:val="en-GB"/>
        </w:rPr>
      </w:pPr>
    </w:p>
    <w:sectPr w:rsidR="00086D40" w:rsidRPr="00982F7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78" w:hanging="360"/>
      </w:pPr>
      <w:rPr>
        <w:rFonts w:ascii="Symbol" w:hAnsi="Symbol"/>
      </w:rPr>
    </w:lvl>
  </w:abstractNum>
  <w:abstractNum w:abstractNumId="1" w15:restartNumberingAfterBreak="0">
    <w:nsid w:val="346B2D4F"/>
    <w:multiLevelType w:val="hybridMultilevel"/>
    <w:tmpl w:val="F536B266"/>
    <w:lvl w:ilvl="0" w:tplc="8AAE95A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3472C"/>
    <w:multiLevelType w:val="hybridMultilevel"/>
    <w:tmpl w:val="23DAE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46FA9"/>
    <w:multiLevelType w:val="hybridMultilevel"/>
    <w:tmpl w:val="D276B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70782"/>
    <w:multiLevelType w:val="hybridMultilevel"/>
    <w:tmpl w:val="806C1BD0"/>
    <w:lvl w:ilvl="0" w:tplc="7FF67568">
      <w:start w:val="1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57E55"/>
    <w:multiLevelType w:val="hybridMultilevel"/>
    <w:tmpl w:val="94F64BD2"/>
    <w:lvl w:ilvl="0" w:tplc="1B6A2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96"/>
    <w:rsid w:val="00001423"/>
    <w:rsid w:val="00001B0C"/>
    <w:rsid w:val="00086D40"/>
    <w:rsid w:val="000D674F"/>
    <w:rsid w:val="00187B99"/>
    <w:rsid w:val="001F378C"/>
    <w:rsid w:val="002014DD"/>
    <w:rsid w:val="002140C6"/>
    <w:rsid w:val="0023491D"/>
    <w:rsid w:val="002D5E17"/>
    <w:rsid w:val="00345646"/>
    <w:rsid w:val="00452F08"/>
    <w:rsid w:val="004C5AA5"/>
    <w:rsid w:val="004D1217"/>
    <w:rsid w:val="004D6008"/>
    <w:rsid w:val="005E5B96"/>
    <w:rsid w:val="00640794"/>
    <w:rsid w:val="006F1772"/>
    <w:rsid w:val="00742ED2"/>
    <w:rsid w:val="0078356E"/>
    <w:rsid w:val="008015C0"/>
    <w:rsid w:val="00846949"/>
    <w:rsid w:val="008942E7"/>
    <w:rsid w:val="008A1204"/>
    <w:rsid w:val="00900CCA"/>
    <w:rsid w:val="00924B77"/>
    <w:rsid w:val="00940DA2"/>
    <w:rsid w:val="00982F73"/>
    <w:rsid w:val="009E055C"/>
    <w:rsid w:val="00A74225"/>
    <w:rsid w:val="00A74F6F"/>
    <w:rsid w:val="00AC642A"/>
    <w:rsid w:val="00AD7557"/>
    <w:rsid w:val="00B23950"/>
    <w:rsid w:val="00B4604B"/>
    <w:rsid w:val="00B50C5D"/>
    <w:rsid w:val="00B51253"/>
    <w:rsid w:val="00B525CC"/>
    <w:rsid w:val="00C42B76"/>
    <w:rsid w:val="00C535E2"/>
    <w:rsid w:val="00D363FF"/>
    <w:rsid w:val="00D404F2"/>
    <w:rsid w:val="00D64A8E"/>
    <w:rsid w:val="00D925C3"/>
    <w:rsid w:val="00E607E6"/>
    <w:rsid w:val="00E6799E"/>
    <w:rsid w:val="00E9482C"/>
    <w:rsid w:val="00EA5A53"/>
    <w:rsid w:val="00EC43C3"/>
    <w:rsid w:val="00F6004B"/>
    <w:rsid w:val="00F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3D897"/>
  <w15:chartTrackingRefBased/>
  <w15:docId w15:val="{32A130F8-AF3B-48FE-B433-08D3DCDF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42A"/>
    <w:pPr>
      <w:spacing w:after="160" w:line="252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itolo">
    <w:name w:val="Title"/>
    <w:basedOn w:val="Normale"/>
    <w:next w:val="Normale"/>
    <w:link w:val="TitoloCarattere"/>
    <w:qFormat/>
    <w:rsid w:val="005E5B9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5E5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5E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206A-A337-4D2B-92BB-1E20AFA0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296</TotalTime>
  <Pages>6</Pages>
  <Words>1496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8</cp:revision>
  <cp:lastPrinted>2003-03-27T10:42:00Z</cp:lastPrinted>
  <dcterms:created xsi:type="dcterms:W3CDTF">2020-10-28T09:20:00Z</dcterms:created>
  <dcterms:modified xsi:type="dcterms:W3CDTF">2021-01-18T10:37:00Z</dcterms:modified>
</cp:coreProperties>
</file>