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7BB935FE" w:rsidR="00AD45F6" w:rsidRPr="00086238" w:rsidRDefault="0008623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Law and Practice of Capital M</w:t>
      </w:r>
      <w:r w:rsidRPr="0008623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ark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ets</w:t>
      </w:r>
    </w:p>
    <w:p w14:paraId="060E0FA4" w14:textId="503B9B05" w:rsidR="00AD45F6" w:rsidRPr="007158C1" w:rsidRDefault="00A70899" w:rsidP="00086238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086238">
        <w:rPr>
          <w:rFonts w:eastAsia="Times New Roman" w:cs="Times New Roman"/>
          <w:noProof/>
          <w:kern w:val="0"/>
          <w:szCs w:val="20"/>
          <w:lang w:eastAsia="it-IT"/>
        </w:rPr>
        <w:t xml:space="preserve">Franca </w:t>
      </w:r>
      <w:r w:rsidR="00086238" w:rsidRPr="00086238">
        <w:rPr>
          <w:rFonts w:eastAsia="Times New Roman" w:cs="Times New Roman"/>
          <w:noProof/>
          <w:kern w:val="0"/>
          <w:szCs w:val="20"/>
          <w:lang w:eastAsia="it-IT"/>
        </w:rPr>
        <w:t>Contratto</w:t>
      </w:r>
    </w:p>
    <w:p w14:paraId="1F27F9A6" w14:textId="3D90E825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D924D4" w:rsidRPr="003079C8">
          <w:rPr>
            <w:rStyle w:val="Collegamentoipertestuale"/>
          </w:rPr>
          <w:t>https://search.usi.ch/en/courses/35263326/law-and-practice-of-capital-markets?_gl=1*14igals*_ga*MTQ3ODg1NDY1Ny4xNjU4MTI5NTA4*_ga_89Y0EEKVWP*MTY1ODEyOTUwOC4xLjEuMTY1ODEzMjAwNy42MA..&amp;_ga=2.77767060.1683928856.1658129508-1478854657.1658129508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6739">
    <w:abstractNumId w:val="0"/>
  </w:num>
  <w:num w:numId="2" w16cid:durableId="632054668">
    <w:abstractNumId w:val="3"/>
  </w:num>
  <w:num w:numId="3" w16cid:durableId="959342443">
    <w:abstractNumId w:val="1"/>
  </w:num>
  <w:num w:numId="4" w16cid:durableId="1419404842">
    <w:abstractNumId w:val="4"/>
  </w:num>
  <w:num w:numId="5" w16cid:durableId="41805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86238"/>
    <w:rsid w:val="000B2636"/>
    <w:rsid w:val="000C5FDF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24D4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D9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en/courses/35263326/law-and-practice-of-capital-markets?_gl=1*14igals*_ga*MTQ3ODg1NDY1Ny4xNjU4MTI5NTA4*_ga_89Y0EEKVWP*MTY1ODEyOTUwOC4xLjEuMTY1ODEzMjAwNy42MA..&amp;_ga=2.77767060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2022-07-18T08:14:00Z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