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EF8" w14:textId="1D39FE25" w:rsidR="002D5E17" w:rsidRDefault="00AC5FA3" w:rsidP="002D5E17">
      <w:pPr>
        <w:pStyle w:val="Titolo1"/>
      </w:pPr>
      <w:r>
        <w:t>English for Business and Finance – First level</w:t>
      </w:r>
    </w:p>
    <w:p w14:paraId="3B6EB346" w14:textId="70D4A19F" w:rsidR="00AC5FA3" w:rsidRDefault="00AC5FA3" w:rsidP="00AC5FA3">
      <w:pPr>
        <w:pStyle w:val="Titolo2"/>
      </w:pPr>
      <w:r>
        <w:t>Prof. Amanda Murphy</w:t>
      </w:r>
    </w:p>
    <w:p w14:paraId="6F8FDCE9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 xml:space="preserve">COURSE AIMS AND INTENDED LEARNING OUTCOMES </w:t>
      </w:r>
    </w:p>
    <w:p w14:paraId="66F708B2" w14:textId="60E146DC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The course aims to develop effective communicative written and oral skills in international Business English, with a particular focus on the language of banking and finance. </w:t>
      </w:r>
    </w:p>
    <w:p w14:paraId="0A0BBC35" w14:textId="77777777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At the end of the course the student is expected to be able to:</w:t>
      </w:r>
    </w:p>
    <w:p w14:paraId="7F3FF5D2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demonstrate knowledge of relevant financial and banking terminology in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English;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 </w:t>
      </w:r>
    </w:p>
    <w:p w14:paraId="53C67ECF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take notes and summarise financial news and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data;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 </w:t>
      </w:r>
    </w:p>
    <w:p w14:paraId="00FBBF6B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produce and deliver effective written reports and oral </w:t>
      </w:r>
      <w:proofErr w:type="gramStart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presentations;</w:t>
      </w:r>
      <w:proofErr w:type="gramEnd"/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  </w:t>
      </w:r>
    </w:p>
    <w:p w14:paraId="54EB14C8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understand written and oral international communications regarding financial documents. </w:t>
      </w:r>
    </w:p>
    <w:p w14:paraId="7C967732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7C3397A1" w14:textId="77777777" w:rsidR="00AC5FA3" w:rsidRPr="00AC5FA3" w:rsidRDefault="00AC5FA3" w:rsidP="00AC5FA3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AC5FA3">
        <w:rPr>
          <w:rFonts w:ascii="Times New Roman" w:hAnsi="Times New Roman" w:cs="Times New Roman"/>
          <w:sz w:val="20"/>
          <w:szCs w:val="20"/>
          <w:lang w:eastAsia="en-GB"/>
        </w:rPr>
        <w:t>Course programme</w:t>
      </w:r>
    </w:p>
    <w:p w14:paraId="3F045F9A" w14:textId="72754C0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Key terminology of banking and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finance;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25D46B9E" w14:textId="0BD0BCE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Reading news about the banking and financial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systems;</w:t>
      </w:r>
      <w:proofErr w:type="gramEnd"/>
    </w:p>
    <w:p w14:paraId="6131499D" w14:textId="0EA0838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Writing conventions in international business communication</w:t>
      </w:r>
    </w:p>
    <w:p w14:paraId="3AE1F53C" w14:textId="6EBAC495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Taking notes, summarising, and writing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reports;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0989D98A" w14:textId="4AB9616A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Intensive listening and participation in </w:t>
      </w:r>
      <w:proofErr w:type="gramStart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discussions;</w:t>
      </w:r>
      <w:proofErr w:type="gramEnd"/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086B3557" w14:textId="1E7D29F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Presentations with visual supports (slides, etc.).</w:t>
      </w:r>
    </w:p>
    <w:p w14:paraId="69458A17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READING LIST</w:t>
      </w:r>
    </w:p>
    <w:p w14:paraId="5D71D933" w14:textId="77777777" w:rsidR="00AC5FA3" w:rsidRPr="007468E6" w:rsidRDefault="00AC5FA3" w:rsidP="00AC5FA3">
      <w:pPr>
        <w:pStyle w:val="Testo1"/>
      </w:pPr>
      <w:r w:rsidRPr="007468E6">
        <w:t xml:space="preserve">English for the Financial Sector, Ian </w:t>
      </w:r>
      <w:proofErr w:type="spellStart"/>
      <w:r w:rsidRPr="007468E6">
        <w:t>MacKenzie</w:t>
      </w:r>
      <w:proofErr w:type="spellEnd"/>
      <w:r w:rsidRPr="007468E6">
        <w:t>, Cambridge University Press.</w:t>
      </w:r>
    </w:p>
    <w:p w14:paraId="73A65AC8" w14:textId="77777777" w:rsidR="00AC5FA3" w:rsidRPr="0067172A" w:rsidRDefault="00AC5FA3" w:rsidP="00AC5FA3">
      <w:pPr>
        <w:pStyle w:val="Testo1"/>
      </w:pPr>
      <w:r w:rsidRPr="0067172A">
        <w:t>Materials from online specialised websites (including the European Central Bank, European Financial Institutions, World Bank)</w:t>
      </w:r>
      <w:r>
        <w:t>.</w:t>
      </w:r>
    </w:p>
    <w:p w14:paraId="370E62B9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6E8E3061" w14:textId="77777777" w:rsidR="00AC5FA3" w:rsidRPr="00AC5FA3" w:rsidRDefault="00AC5FA3" w:rsidP="00AC5FA3">
      <w:pPr>
        <w:pStyle w:val="Testo2"/>
      </w:pPr>
      <w:r w:rsidRPr="00AC5FA3">
        <w:t>Interactive lectures, groupwork, task-based learning. Students are expected to take an active role in classes.</w:t>
      </w:r>
    </w:p>
    <w:p w14:paraId="21C71B48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24D92F4" w14:textId="77777777" w:rsidR="00AC5FA3" w:rsidRPr="00AC5FA3" w:rsidRDefault="00AC5FA3" w:rsidP="00AC5FA3">
      <w:pPr>
        <w:pStyle w:val="Testo2"/>
      </w:pPr>
      <w:r w:rsidRPr="00AC5FA3">
        <w:t xml:space="preserve">Students will be assessed on two written tasks during the course (50%), on the lexis and terminology studied during the course (25%) delivered via Blackboard, and on a group oral presentation (25%). </w:t>
      </w:r>
    </w:p>
    <w:p w14:paraId="47F870F5" w14:textId="423DC4D2" w:rsidR="00AC5FA3" w:rsidRDefault="00AC5FA3" w:rsidP="00AC5FA3">
      <w:pPr>
        <w:pStyle w:val="Testo2"/>
      </w:pPr>
      <w:r w:rsidRPr="00AC5FA3">
        <w:lastRenderedPageBreak/>
        <w:t>If the health situation caused by the COVID-19 pandemic prevents teaching in the classroom, students will be notified in good time of the alternative lessons which will be provided via the online platforms used by the University.</w:t>
      </w:r>
    </w:p>
    <w:p w14:paraId="644A548C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56B2B498" w14:textId="77777777" w:rsidR="00AC5FA3" w:rsidRPr="00AC5FA3" w:rsidRDefault="00AC5FA3" w:rsidP="00AC5FA3">
      <w:pPr>
        <w:pStyle w:val="Testo2"/>
      </w:pPr>
      <w:r w:rsidRPr="00AC5FA3">
        <w:t xml:space="preserve">Students must possess the course book before the start of lessons. </w:t>
      </w:r>
    </w:p>
    <w:p w14:paraId="20C7092E" w14:textId="77777777" w:rsidR="00AC5FA3" w:rsidRPr="00AC5FA3" w:rsidRDefault="00AC5FA3" w:rsidP="00AC5FA3">
      <w:pPr>
        <w:pStyle w:val="Testo2"/>
      </w:pPr>
      <w:r w:rsidRPr="00AC5FA3">
        <w:t xml:space="preserve">During the semester Prof. Murphy’s office hours will take place on a weekly basis by appointment. </w:t>
      </w:r>
    </w:p>
    <w:sectPr w:rsidR="00AC5FA3" w:rsidRPr="00AC5F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A7B"/>
    <w:multiLevelType w:val="hybridMultilevel"/>
    <w:tmpl w:val="7B54A230"/>
    <w:lvl w:ilvl="0" w:tplc="61C06A1C">
      <w:start w:val="1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F76CC0"/>
    <w:multiLevelType w:val="hybridMultilevel"/>
    <w:tmpl w:val="27847C44"/>
    <w:lvl w:ilvl="0" w:tplc="61C06A1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91300">
    <w:abstractNumId w:val="1"/>
  </w:num>
  <w:num w:numId="2" w16cid:durableId="1807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8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0618"/>
    <w:rsid w:val="00AC5FA3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8162"/>
  <w15:chartTrackingRefBased/>
  <w15:docId w15:val="{5F7A2893-C943-4BB1-A570-C5557DE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A3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C5FA3"/>
    <w:pPr>
      <w:ind w:left="720"/>
      <w:contextualSpacing/>
    </w:pPr>
  </w:style>
  <w:style w:type="character" w:customStyle="1" w:styleId="Testo1Carattere">
    <w:name w:val="Testo 1 Carattere"/>
    <w:link w:val="Testo1"/>
    <w:rsid w:val="00AC5FA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C5FA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2022-06-01T08:24:00Z</dcterms:created>
  <dcterms:modified xsi:type="dcterms:W3CDTF">2022-06-01T08:29:00Z</dcterms:modified>
</cp:coreProperties>
</file>