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253C" w14:textId="77777777" w:rsidR="002543C7" w:rsidRPr="00CA3274" w:rsidRDefault="00403262" w:rsidP="00C564E6">
      <w:pPr>
        <w:pStyle w:val="Titolo1"/>
        <w:rPr>
          <w:noProof w:val="0"/>
          <w:lang w:val="en-US"/>
        </w:rPr>
      </w:pPr>
      <w:r w:rsidRPr="00CA3274">
        <w:rPr>
          <w:bCs/>
          <w:noProof w:val="0"/>
          <w:lang w:val="en-GB"/>
        </w:rPr>
        <w:t>Philosophy of Aesthetic Experience</w:t>
      </w:r>
    </w:p>
    <w:p w14:paraId="7D6C1E99" w14:textId="77777777" w:rsidR="00C564E6" w:rsidRPr="003F07C2" w:rsidRDefault="00C564E6" w:rsidP="00C564E6">
      <w:pPr>
        <w:pStyle w:val="Titolo2"/>
        <w:rPr>
          <w:noProof w:val="0"/>
          <w:lang w:val="en-US"/>
        </w:rPr>
      </w:pPr>
      <w:r w:rsidRPr="00CA3274">
        <w:rPr>
          <w:noProof w:val="0"/>
          <w:lang w:val="en-GB"/>
        </w:rPr>
        <w:t>Prof. Roberto Diodato</w:t>
      </w:r>
    </w:p>
    <w:p w14:paraId="37DECF70" w14:textId="72AF8D73" w:rsidR="00DF3A03" w:rsidRPr="00CA3274" w:rsidRDefault="00DF3A03" w:rsidP="00DF3A03">
      <w:pPr>
        <w:spacing w:before="240" w:after="120"/>
        <w:rPr>
          <w:rFonts w:ascii="Times New Roman" w:hAnsi="Times New Roman"/>
          <w:b/>
          <w:i/>
          <w:sz w:val="18"/>
        </w:rPr>
      </w:pPr>
      <w:r w:rsidRPr="00CA3274">
        <w:rPr>
          <w:b/>
          <w:bCs/>
          <w:i/>
          <w:iCs/>
          <w:sz w:val="18"/>
        </w:rPr>
        <w:t xml:space="preserve">COURSE AIMS AND INTENDED LEARNING OUTCOMES </w:t>
      </w:r>
    </w:p>
    <w:p w14:paraId="79C8DF44" w14:textId="7588BD9D" w:rsidR="00E44C54" w:rsidRPr="00CA3274" w:rsidRDefault="00E44C54" w:rsidP="00E44C54">
      <w:r w:rsidRPr="00CA3274">
        <w:t xml:space="preserve">The aim of the course is to study certain issues in aesthetics, such as the concept of art, </w:t>
      </w:r>
      <w:r w:rsidR="00570498">
        <w:t xml:space="preserve">beauty, </w:t>
      </w:r>
      <w:r w:rsidRPr="00CA3274">
        <w:t>judgement of taste, purpose of the imagination, notion of common sense and the categories of aesthetic pleasure, based on an analysis of the ways in which aesthetic experience is envisaged in the modern-day world.</w:t>
      </w:r>
    </w:p>
    <w:p w14:paraId="2A2A1CE7" w14:textId="77777777" w:rsidR="00DF3A03" w:rsidRPr="00CA3274" w:rsidRDefault="00DF3A03" w:rsidP="00DF3A03">
      <w:pPr>
        <w:spacing w:before="120"/>
        <w:rPr>
          <w:rFonts w:cs="Times"/>
          <w:caps/>
        </w:rPr>
      </w:pPr>
      <w:r w:rsidRPr="00CA3274">
        <w:rPr>
          <w:rFonts w:cs="Times"/>
        </w:rPr>
        <w:t xml:space="preserve">At the end of </w:t>
      </w:r>
      <w:r w:rsidR="00025BF7" w:rsidRPr="00CA3274">
        <w:rPr>
          <w:rFonts w:cs="Times"/>
        </w:rPr>
        <w:t>the course</w:t>
      </w:r>
      <w:r w:rsidRPr="00CA3274">
        <w:rPr>
          <w:rFonts w:cs="Times"/>
        </w:rPr>
        <w:t>, students will:</w:t>
      </w:r>
    </w:p>
    <w:p w14:paraId="2CA3A4A8" w14:textId="77777777" w:rsidR="00DF3A03" w:rsidRPr="00CA3274" w:rsidRDefault="00DF3A03" w:rsidP="00DF3A03">
      <w:pPr>
        <w:ind w:left="284" w:hanging="284"/>
        <w:rPr>
          <w:rFonts w:cs="Times"/>
        </w:rPr>
      </w:pPr>
      <w:r w:rsidRPr="00CA3274">
        <w:rPr>
          <w:rFonts w:cs="Times"/>
        </w:rPr>
        <w:t>–</w:t>
      </w:r>
      <w:r w:rsidRPr="00CA3274">
        <w:rPr>
          <w:rFonts w:cs="Times"/>
        </w:rPr>
        <w:tab/>
        <w:t xml:space="preserve">know and understand contemporary processes of aestheticisation and their educational </w:t>
      </w:r>
      <w:proofErr w:type="gramStart"/>
      <w:r w:rsidRPr="00CA3274">
        <w:rPr>
          <w:rFonts w:cs="Times"/>
        </w:rPr>
        <w:t>importance;</w:t>
      </w:r>
      <w:proofErr w:type="gramEnd"/>
    </w:p>
    <w:p w14:paraId="1CF09999" w14:textId="77777777" w:rsidR="00DF3A03" w:rsidRPr="00CA3274" w:rsidRDefault="00DF3A03" w:rsidP="00DF3A03">
      <w:pPr>
        <w:ind w:left="284" w:hanging="284"/>
        <w:rPr>
          <w:rFonts w:cs="Times"/>
        </w:rPr>
      </w:pPr>
      <w:r w:rsidRPr="00CA3274">
        <w:rPr>
          <w:rFonts w:cs="Times"/>
        </w:rPr>
        <w:t>–</w:t>
      </w:r>
      <w:r w:rsidRPr="00CA3274">
        <w:rPr>
          <w:rFonts w:cs="Times"/>
        </w:rPr>
        <w:tab/>
        <w:t xml:space="preserve">critically understand the key issues in contemporary aesthetics from an interdisciplinary </w:t>
      </w:r>
      <w:proofErr w:type="gramStart"/>
      <w:r w:rsidRPr="00CA3274">
        <w:rPr>
          <w:rFonts w:cs="Times"/>
        </w:rPr>
        <w:t>perspective;</w:t>
      </w:r>
      <w:proofErr w:type="gramEnd"/>
    </w:p>
    <w:p w14:paraId="554150E2" w14:textId="77777777" w:rsidR="00DF3A03" w:rsidRPr="00CA3274" w:rsidRDefault="00DF3A03" w:rsidP="00DF3A03">
      <w:pPr>
        <w:ind w:left="284" w:hanging="284"/>
        <w:rPr>
          <w:rFonts w:cs="Times"/>
        </w:rPr>
      </w:pPr>
      <w:r w:rsidRPr="00CA3274">
        <w:rPr>
          <w:rFonts w:cs="Times"/>
        </w:rPr>
        <w:t>–</w:t>
      </w:r>
      <w:r w:rsidRPr="00CA3274">
        <w:rPr>
          <w:rFonts w:cs="Times"/>
        </w:rPr>
        <w:tab/>
        <w:t xml:space="preserve">understand the complexity of the transformations of the aesthetic experience in relation to new forms of art and </w:t>
      </w:r>
      <w:proofErr w:type="gramStart"/>
      <w:r w:rsidRPr="00CA3274">
        <w:rPr>
          <w:rFonts w:cs="Times"/>
        </w:rPr>
        <w:t>technology;</w:t>
      </w:r>
      <w:proofErr w:type="gramEnd"/>
    </w:p>
    <w:p w14:paraId="45C8C0D3" w14:textId="77777777" w:rsidR="00DF3A03" w:rsidRPr="00CA3274" w:rsidRDefault="00DF3A03" w:rsidP="00DF3A03">
      <w:pPr>
        <w:ind w:left="284" w:hanging="284"/>
        <w:rPr>
          <w:rFonts w:cs="Times"/>
        </w:rPr>
      </w:pPr>
      <w:r w:rsidRPr="00CA3274">
        <w:rPr>
          <w:rFonts w:cs="Times"/>
        </w:rPr>
        <w:t>–</w:t>
      </w:r>
      <w:r w:rsidRPr="00CA3274">
        <w:rPr>
          <w:rFonts w:cs="Times"/>
        </w:rPr>
        <w:tab/>
      </w:r>
      <w:r w:rsidR="00025BF7" w:rsidRPr="00CA3274">
        <w:rPr>
          <w:rFonts w:cs="Times"/>
        </w:rPr>
        <w:t xml:space="preserve">be able to </w:t>
      </w:r>
      <w:r w:rsidRPr="00CA3274">
        <w:rPr>
          <w:rFonts w:cs="Times"/>
        </w:rPr>
        <w:t>communicate information on contemporary aesthetics using specialist language.</w:t>
      </w:r>
    </w:p>
    <w:p w14:paraId="419A2682" w14:textId="77777777" w:rsidR="00C564E6" w:rsidRPr="00CA3274" w:rsidRDefault="00E44C54" w:rsidP="00C564E6">
      <w:pPr>
        <w:spacing w:before="240" w:after="120"/>
        <w:rPr>
          <w:b/>
          <w:sz w:val="18"/>
        </w:rPr>
      </w:pPr>
      <w:r w:rsidRPr="00CA3274">
        <w:rPr>
          <w:b/>
          <w:bCs/>
          <w:i/>
          <w:iCs/>
          <w:sz w:val="18"/>
        </w:rPr>
        <w:t>COURSE CONTENT</w:t>
      </w:r>
    </w:p>
    <w:p w14:paraId="51C42A7C" w14:textId="77777777" w:rsidR="00C564E6" w:rsidRPr="00CA3274" w:rsidRDefault="00C564E6" w:rsidP="00C564E6">
      <w:r w:rsidRPr="00CA3274">
        <w:rPr>
          <w:smallCaps/>
          <w:sz w:val="18"/>
        </w:rPr>
        <w:tab/>
        <w:t>First Semester</w:t>
      </w:r>
    </w:p>
    <w:p w14:paraId="6D9EA80B" w14:textId="77777777" w:rsidR="00C564E6" w:rsidRPr="00CA3274" w:rsidRDefault="00E44C54" w:rsidP="00C564E6">
      <w:pPr>
        <w:rPr>
          <w:i/>
        </w:rPr>
      </w:pPr>
      <w:r w:rsidRPr="00CA3274">
        <w:rPr>
          <w:i/>
          <w:iCs/>
        </w:rPr>
        <w:t>Aesthetic-artistic experience and modern-day processes of aestheticisation.</w:t>
      </w:r>
    </w:p>
    <w:p w14:paraId="7AA19565" w14:textId="77777777" w:rsidR="00C564E6" w:rsidRPr="00085594" w:rsidRDefault="00C564E6" w:rsidP="00C564E6">
      <w:pPr>
        <w:spacing w:before="120"/>
        <w:rPr>
          <w:lang w:val="it-IT"/>
        </w:rPr>
      </w:pPr>
      <w:r w:rsidRPr="00CA3274">
        <w:rPr>
          <w:smallCaps/>
          <w:sz w:val="18"/>
        </w:rPr>
        <w:tab/>
      </w:r>
      <w:r w:rsidRPr="00085594">
        <w:rPr>
          <w:smallCaps/>
          <w:sz w:val="18"/>
          <w:lang w:val="it-IT"/>
        </w:rPr>
        <w:t>Second Semester</w:t>
      </w:r>
    </w:p>
    <w:p w14:paraId="23ED3702" w14:textId="0FA8B055" w:rsidR="00085594" w:rsidRPr="00141197" w:rsidRDefault="00974507" w:rsidP="00085594">
      <w:pPr>
        <w:rPr>
          <w:rFonts w:cs="Times"/>
        </w:rPr>
      </w:pPr>
      <w:r w:rsidRPr="00974507">
        <w:rPr>
          <w:rFonts w:cs="Times"/>
          <w:i/>
          <w:lang w:val="en-US"/>
        </w:rPr>
        <w:t>The beaut</w:t>
      </w:r>
      <w:r w:rsidRPr="001E3F21">
        <w:rPr>
          <w:rFonts w:cs="Times"/>
          <w:i/>
          <w:lang w:val="en-US"/>
        </w:rPr>
        <w:t>y.</w:t>
      </w:r>
    </w:p>
    <w:p w14:paraId="5E64102E" w14:textId="77777777" w:rsidR="00C564E6" w:rsidRPr="00CA3274" w:rsidRDefault="00E44C54" w:rsidP="00BF3D23">
      <w:pPr>
        <w:spacing w:before="240" w:after="120"/>
        <w:rPr>
          <w:b/>
          <w:i/>
          <w:sz w:val="18"/>
        </w:rPr>
      </w:pPr>
      <w:r w:rsidRPr="00CA3274">
        <w:rPr>
          <w:b/>
          <w:bCs/>
          <w:i/>
          <w:iCs/>
          <w:sz w:val="18"/>
        </w:rPr>
        <w:t>READING LIST</w:t>
      </w:r>
    </w:p>
    <w:p w14:paraId="3FCDA75A" w14:textId="77777777" w:rsidR="00C564E6" w:rsidRPr="00CA3274" w:rsidRDefault="00517711" w:rsidP="00C564E6">
      <w:pPr>
        <w:pStyle w:val="Testo1"/>
        <w:spacing w:line="220" w:lineRule="atLeast"/>
        <w:rPr>
          <w:noProof w:val="0"/>
          <w:lang w:val="en-US"/>
        </w:rPr>
      </w:pPr>
      <w:r w:rsidRPr="00CA3274">
        <w:rPr>
          <w:noProof w:val="0"/>
          <w:lang w:val="en-GB"/>
        </w:rPr>
        <w:t>Reading list for first semester</w:t>
      </w:r>
    </w:p>
    <w:p w14:paraId="4F99FE16" w14:textId="77777777" w:rsidR="00090460" w:rsidRPr="00CA3274" w:rsidRDefault="0088030F" w:rsidP="00090460">
      <w:pPr>
        <w:pStyle w:val="Testo1"/>
        <w:rPr>
          <w:noProof w:val="0"/>
          <w:lang w:val="en-US"/>
        </w:rPr>
      </w:pPr>
      <w:r>
        <w:rPr>
          <w:noProof w:val="0"/>
          <w:lang w:val="en-GB"/>
        </w:rPr>
        <w:t>A choice of two</w:t>
      </w:r>
      <w:r w:rsidR="004A4673" w:rsidRPr="00CA3274">
        <w:rPr>
          <w:noProof w:val="0"/>
          <w:lang w:val="en-GB"/>
        </w:rPr>
        <w:t xml:space="preserve"> of the following </w:t>
      </w:r>
      <w:proofErr w:type="gramStart"/>
      <w:r w:rsidR="004A4673" w:rsidRPr="00CA3274">
        <w:rPr>
          <w:noProof w:val="0"/>
          <w:lang w:val="en-GB"/>
        </w:rPr>
        <w:t>list</w:t>
      </w:r>
      <w:proofErr w:type="gramEnd"/>
    </w:p>
    <w:p w14:paraId="61B57C63" w14:textId="77777777" w:rsidR="00090460" w:rsidRPr="00CA3274" w:rsidRDefault="00090460" w:rsidP="00296E1A">
      <w:pPr>
        <w:spacing w:line="240" w:lineRule="atLeast"/>
        <w:ind w:left="284" w:hanging="284"/>
        <w:rPr>
          <w:spacing w:val="-5"/>
          <w:sz w:val="18"/>
          <w:lang w:val="it-IT"/>
        </w:rPr>
      </w:pPr>
      <w:r w:rsidRPr="00CA3274">
        <w:rPr>
          <w:smallCaps/>
          <w:sz w:val="16"/>
          <w:lang w:val="it-IT"/>
        </w:rPr>
        <w:t>M. Geiger,</w:t>
      </w:r>
      <w:r w:rsidRPr="00CA3274">
        <w:rPr>
          <w:i/>
          <w:iCs/>
          <w:sz w:val="18"/>
          <w:lang w:val="it-IT"/>
        </w:rPr>
        <w:t xml:space="preserve"> Contributi alla fenomenologia del godimento estetico,</w:t>
      </w:r>
      <w:r w:rsidRPr="00CA3274">
        <w:rPr>
          <w:sz w:val="18"/>
          <w:lang w:val="it-IT"/>
        </w:rPr>
        <w:t xml:space="preserve"> Clueb, Milan, 2012.</w:t>
      </w:r>
    </w:p>
    <w:p w14:paraId="0A71DF79" w14:textId="77777777" w:rsidR="00090460" w:rsidRPr="00CA3274" w:rsidRDefault="00090460" w:rsidP="00296E1A">
      <w:pPr>
        <w:spacing w:line="240" w:lineRule="atLeast"/>
        <w:ind w:left="284" w:hanging="284"/>
        <w:rPr>
          <w:spacing w:val="-5"/>
          <w:sz w:val="18"/>
          <w:lang w:val="it-IT"/>
        </w:rPr>
      </w:pPr>
      <w:r w:rsidRPr="00CA3274">
        <w:rPr>
          <w:smallCaps/>
          <w:sz w:val="16"/>
          <w:lang w:val="it-IT"/>
        </w:rPr>
        <w:t>J. Dewey,</w:t>
      </w:r>
      <w:r w:rsidRPr="00CA3274">
        <w:rPr>
          <w:i/>
          <w:iCs/>
          <w:sz w:val="18"/>
          <w:lang w:val="it-IT"/>
        </w:rPr>
        <w:t xml:space="preserve"> Arte come esperienza,</w:t>
      </w:r>
      <w:r w:rsidRPr="00CA3274">
        <w:rPr>
          <w:sz w:val="18"/>
          <w:lang w:val="it-IT"/>
        </w:rPr>
        <w:t xml:space="preserve"> Aesthetica Edizioni, Palermo, 2007.</w:t>
      </w:r>
    </w:p>
    <w:p w14:paraId="4D96E1F3" w14:textId="77777777" w:rsidR="00090460" w:rsidRPr="00CA3274" w:rsidRDefault="00090460" w:rsidP="00296E1A">
      <w:pPr>
        <w:spacing w:line="240" w:lineRule="atLeast"/>
        <w:ind w:left="284" w:hanging="284"/>
        <w:rPr>
          <w:spacing w:val="-5"/>
          <w:sz w:val="18"/>
          <w:lang w:val="it-IT"/>
        </w:rPr>
      </w:pPr>
      <w:r w:rsidRPr="00CA3274">
        <w:rPr>
          <w:smallCaps/>
          <w:sz w:val="16"/>
          <w:lang w:val="it-IT"/>
        </w:rPr>
        <w:t>M. Heidegger,</w:t>
      </w:r>
      <w:r w:rsidRPr="00CA3274">
        <w:rPr>
          <w:i/>
          <w:iCs/>
          <w:sz w:val="18"/>
          <w:lang w:val="it-IT"/>
        </w:rPr>
        <w:t xml:space="preserve"> L’origine dell’opera d’arte,</w:t>
      </w:r>
      <w:r w:rsidRPr="00CA3274">
        <w:rPr>
          <w:sz w:val="18"/>
          <w:lang w:val="it-IT"/>
        </w:rPr>
        <w:t xml:space="preserve"> Marinotti, Milan, 2000.</w:t>
      </w:r>
    </w:p>
    <w:p w14:paraId="3066FB93" w14:textId="77777777" w:rsidR="00090460" w:rsidRPr="00CA3274" w:rsidRDefault="00090460" w:rsidP="00296E1A">
      <w:pPr>
        <w:spacing w:line="240" w:lineRule="atLeast"/>
        <w:ind w:left="284" w:hanging="284"/>
        <w:rPr>
          <w:spacing w:val="-5"/>
          <w:sz w:val="18"/>
          <w:lang w:val="it-IT"/>
        </w:rPr>
      </w:pPr>
      <w:r w:rsidRPr="00CA3274">
        <w:rPr>
          <w:smallCaps/>
          <w:sz w:val="16"/>
          <w:lang w:val="it-IT"/>
        </w:rPr>
        <w:t>W. Benjamin,</w:t>
      </w:r>
      <w:r w:rsidRPr="00CA3274">
        <w:rPr>
          <w:i/>
          <w:iCs/>
          <w:sz w:val="18"/>
          <w:lang w:val="it-IT"/>
        </w:rPr>
        <w:t xml:space="preserve"> L’opera d’arte nell’epoca della sua riproducibilità tecnica,</w:t>
      </w:r>
      <w:r w:rsidRPr="00CA3274">
        <w:rPr>
          <w:sz w:val="18"/>
          <w:lang w:val="it-IT"/>
        </w:rPr>
        <w:t xml:space="preserve"> Donzelli, Rome, 2012.</w:t>
      </w:r>
    </w:p>
    <w:p w14:paraId="79CDF723" w14:textId="77777777" w:rsidR="0055734D" w:rsidRPr="00CA3274" w:rsidRDefault="0055734D" w:rsidP="0055734D">
      <w:pPr>
        <w:tabs>
          <w:tab w:val="clear" w:pos="284"/>
        </w:tabs>
        <w:spacing w:line="240" w:lineRule="atLeast"/>
        <w:ind w:left="284" w:hanging="284"/>
        <w:rPr>
          <w:spacing w:val="-5"/>
          <w:sz w:val="18"/>
          <w:lang w:val="it-IT"/>
        </w:rPr>
      </w:pPr>
      <w:r w:rsidRPr="00CA3274">
        <w:rPr>
          <w:smallCaps/>
          <w:sz w:val="16"/>
          <w:szCs w:val="16"/>
          <w:lang w:val="it-IT"/>
        </w:rPr>
        <w:t>T.W. Adorno</w:t>
      </w:r>
      <w:r w:rsidRPr="00CA3274">
        <w:rPr>
          <w:smallCaps/>
          <w:sz w:val="16"/>
          <w:lang w:val="it-IT"/>
        </w:rPr>
        <w:t>,</w:t>
      </w:r>
      <w:r w:rsidRPr="00CA3274">
        <w:rPr>
          <w:i/>
          <w:iCs/>
          <w:sz w:val="18"/>
          <w:lang w:val="it-IT"/>
        </w:rPr>
        <w:t xml:space="preserve"> Parva aesthetica,</w:t>
      </w:r>
      <w:r w:rsidR="00243C24">
        <w:rPr>
          <w:sz w:val="18"/>
          <w:lang w:val="it-IT"/>
        </w:rPr>
        <w:t xml:space="preserve"> </w:t>
      </w:r>
      <w:r w:rsidRPr="00CA3274">
        <w:rPr>
          <w:sz w:val="18"/>
          <w:lang w:val="it-IT"/>
        </w:rPr>
        <w:t>Mimesis, Milan, 2011.</w:t>
      </w:r>
    </w:p>
    <w:p w14:paraId="420CD7CF" w14:textId="77777777" w:rsidR="00141197" w:rsidRPr="00794307" w:rsidRDefault="00141197" w:rsidP="00141197">
      <w:pPr>
        <w:pStyle w:val="Testo1"/>
        <w:rPr>
          <w:spacing w:val="-5"/>
        </w:rPr>
      </w:pPr>
      <w:r w:rsidRPr="00957035">
        <w:rPr>
          <w:smallCaps/>
          <w:spacing w:val="-5"/>
          <w:sz w:val="16"/>
          <w:szCs w:val="16"/>
        </w:rPr>
        <w:t>G. Lipovetsky-J. Serroy</w:t>
      </w:r>
      <w:r w:rsidRPr="00794307">
        <w:rPr>
          <w:smallCaps/>
          <w:spacing w:val="-5"/>
        </w:rPr>
        <w:t>,</w:t>
      </w:r>
      <w:r w:rsidRPr="00794307">
        <w:rPr>
          <w:spacing w:val="-5"/>
        </w:rPr>
        <w:t xml:space="preserve"> </w:t>
      </w:r>
      <w:r w:rsidRPr="00141197">
        <w:rPr>
          <w:i/>
          <w:iCs/>
          <w:spacing w:val="-5"/>
        </w:rPr>
        <w:t>L’estetizzazione del mondo</w:t>
      </w:r>
      <w:r w:rsidRPr="00794307">
        <w:rPr>
          <w:spacing w:val="-5"/>
        </w:rPr>
        <w:t>, Sellerio, Palermo, 2017.</w:t>
      </w:r>
    </w:p>
    <w:p w14:paraId="01BFF2D9" w14:textId="77777777" w:rsidR="00141197" w:rsidRPr="00794307" w:rsidRDefault="00141197" w:rsidP="00141197">
      <w:pPr>
        <w:pStyle w:val="Testo1"/>
        <w:rPr>
          <w:spacing w:val="-5"/>
        </w:rPr>
      </w:pPr>
      <w:r w:rsidRPr="00957035">
        <w:rPr>
          <w:smallCaps/>
          <w:spacing w:val="-5"/>
          <w:sz w:val="16"/>
          <w:szCs w:val="16"/>
        </w:rPr>
        <w:t>F. Merlini,</w:t>
      </w:r>
      <w:r w:rsidRPr="00794307">
        <w:rPr>
          <w:smallCaps/>
          <w:spacing w:val="-5"/>
        </w:rPr>
        <w:t xml:space="preserve">  </w:t>
      </w:r>
      <w:r w:rsidRPr="00141197">
        <w:rPr>
          <w:i/>
          <w:iCs/>
          <w:spacing w:val="-5"/>
        </w:rPr>
        <w:t>L’estetica triste. Seduzione e ipocrisia dell’innovazione</w:t>
      </w:r>
      <w:r w:rsidRPr="00794307">
        <w:rPr>
          <w:spacing w:val="-5"/>
        </w:rPr>
        <w:t>, Bollati Boringhieri, Torino 2019.</w:t>
      </w:r>
    </w:p>
    <w:p w14:paraId="3BD42FB8" w14:textId="77777777" w:rsidR="00141197" w:rsidRDefault="00141197" w:rsidP="00141197">
      <w:pPr>
        <w:pStyle w:val="Testo1"/>
        <w:rPr>
          <w:spacing w:val="-5"/>
        </w:rPr>
      </w:pPr>
      <w:r w:rsidRPr="00957035">
        <w:rPr>
          <w:smallCaps/>
          <w:spacing w:val="-5"/>
          <w:sz w:val="16"/>
          <w:szCs w:val="16"/>
        </w:rPr>
        <w:t>G. Zanchi,</w:t>
      </w:r>
      <w:r w:rsidRPr="00794307">
        <w:rPr>
          <w:smallCaps/>
          <w:spacing w:val="-5"/>
        </w:rPr>
        <w:t xml:space="preserve">  </w:t>
      </w:r>
      <w:r w:rsidRPr="00141197">
        <w:rPr>
          <w:i/>
          <w:iCs/>
          <w:spacing w:val="-5"/>
        </w:rPr>
        <w:t>La bellezza complice. Cosmesi come forma del mondo</w:t>
      </w:r>
      <w:r w:rsidRPr="00794307">
        <w:rPr>
          <w:spacing w:val="-5"/>
        </w:rPr>
        <w:t>, Vita e Pensiero, Milano 2020.</w:t>
      </w:r>
    </w:p>
    <w:p w14:paraId="56378B39" w14:textId="77777777" w:rsidR="00141197" w:rsidRDefault="00141197" w:rsidP="00141197">
      <w:pPr>
        <w:pStyle w:val="Testo1"/>
        <w:rPr>
          <w:spacing w:val="-5"/>
        </w:rPr>
      </w:pPr>
      <w:r w:rsidRPr="00957035">
        <w:rPr>
          <w:spacing w:val="-5"/>
          <w:sz w:val="16"/>
          <w:szCs w:val="16"/>
        </w:rPr>
        <w:lastRenderedPageBreak/>
        <w:t>M. PORTERA</w:t>
      </w:r>
      <w:r>
        <w:rPr>
          <w:spacing w:val="-5"/>
        </w:rPr>
        <w:t xml:space="preserve">, </w:t>
      </w:r>
      <w:r w:rsidRPr="00141197">
        <w:rPr>
          <w:i/>
          <w:iCs/>
          <w:spacing w:val="-5"/>
        </w:rPr>
        <w:t>La bellezza è un’abitudine. Come si sviluppa l’estetico</w:t>
      </w:r>
      <w:r>
        <w:rPr>
          <w:spacing w:val="-5"/>
        </w:rPr>
        <w:t>, Carocci, Roma 2020.</w:t>
      </w:r>
    </w:p>
    <w:p w14:paraId="2BE4F156" w14:textId="77777777" w:rsidR="00141197" w:rsidRPr="00794307" w:rsidRDefault="00141197" w:rsidP="00141197">
      <w:pPr>
        <w:pStyle w:val="Testo1"/>
        <w:rPr>
          <w:spacing w:val="-5"/>
        </w:rPr>
      </w:pPr>
      <w:r w:rsidRPr="00957035">
        <w:rPr>
          <w:spacing w:val="-5"/>
          <w:sz w:val="16"/>
          <w:szCs w:val="16"/>
        </w:rPr>
        <w:t>E. ARIELLI</w:t>
      </w:r>
      <w:r>
        <w:rPr>
          <w:spacing w:val="-5"/>
        </w:rPr>
        <w:t xml:space="preserve">, </w:t>
      </w:r>
      <w:r w:rsidRPr="00141197">
        <w:rPr>
          <w:i/>
          <w:iCs/>
          <w:spacing w:val="-5"/>
        </w:rPr>
        <w:t>Farsi piacere. La costruzione del gusto</w:t>
      </w:r>
      <w:r w:rsidRPr="00F63F8D">
        <w:rPr>
          <w:iCs/>
          <w:spacing w:val="-5"/>
        </w:rPr>
        <w:t>,</w:t>
      </w:r>
      <w:r>
        <w:rPr>
          <w:spacing w:val="-5"/>
        </w:rPr>
        <w:t xml:space="preserve"> Cortina, Milano 2016.</w:t>
      </w:r>
    </w:p>
    <w:p w14:paraId="5020B221" w14:textId="77777777" w:rsidR="00C564E6" w:rsidRPr="000572D7" w:rsidRDefault="00517711" w:rsidP="00C564E6">
      <w:pPr>
        <w:pStyle w:val="Testo1"/>
        <w:spacing w:before="120" w:line="220" w:lineRule="atLeast"/>
        <w:rPr>
          <w:noProof w:val="0"/>
        </w:rPr>
      </w:pPr>
      <w:r w:rsidRPr="000572D7">
        <w:rPr>
          <w:noProof w:val="0"/>
        </w:rPr>
        <w:t>Reading list for second semester</w:t>
      </w:r>
    </w:p>
    <w:p w14:paraId="287C07A1" w14:textId="77777777" w:rsidR="00141197" w:rsidRPr="00794307" w:rsidRDefault="00141197" w:rsidP="00141197">
      <w:pPr>
        <w:pStyle w:val="Testo1"/>
        <w:rPr>
          <w:iCs/>
          <w:spacing w:val="-5"/>
        </w:rPr>
      </w:pPr>
      <w:r w:rsidRPr="00957035">
        <w:rPr>
          <w:smallCaps/>
          <w:spacing w:val="-5"/>
          <w:sz w:val="16"/>
          <w:szCs w:val="16"/>
        </w:rPr>
        <w:t>R. Diodato</w:t>
      </w:r>
      <w:r w:rsidRPr="00794307">
        <w:rPr>
          <w:smallCaps/>
          <w:spacing w:val="-5"/>
        </w:rPr>
        <w:t>,</w:t>
      </w:r>
      <w:r w:rsidRPr="00794307">
        <w:rPr>
          <w:spacing w:val="-5"/>
        </w:rPr>
        <w:t xml:space="preserve"> </w:t>
      </w:r>
      <w:r w:rsidRPr="00794307">
        <w:t xml:space="preserve">La bellezza non salverà il mondo, </w:t>
      </w:r>
      <w:r w:rsidRPr="00794307">
        <w:rPr>
          <w:iCs/>
          <w:spacing w:val="-5"/>
        </w:rPr>
        <w:t>Morcelliana, Brescia 2020 (ebook)</w:t>
      </w:r>
    </w:p>
    <w:p w14:paraId="38C1CD9E" w14:textId="1E466DC9" w:rsidR="001E3F21" w:rsidRPr="00AD5D1A" w:rsidRDefault="00AD5D1A" w:rsidP="001E3F21">
      <w:pPr>
        <w:spacing w:line="240" w:lineRule="atLeast"/>
        <w:ind w:left="284" w:hanging="284"/>
        <w:jc w:val="left"/>
        <w:rPr>
          <w:b/>
          <w:noProof/>
          <w:sz w:val="18"/>
          <w:lang w:val="en-US"/>
        </w:rPr>
      </w:pPr>
      <w:r>
        <w:rPr>
          <w:bCs/>
          <w:noProof/>
          <w:sz w:val="18"/>
          <w:lang w:val="en-US"/>
        </w:rPr>
        <w:tab/>
      </w:r>
      <w:r w:rsidR="001E3F21" w:rsidRPr="00AD5D1A">
        <w:rPr>
          <w:b/>
          <w:noProof/>
          <w:sz w:val="18"/>
          <w:lang w:val="en-US"/>
        </w:rPr>
        <w:t>Two text</w:t>
      </w:r>
      <w:r w:rsidRPr="00AD5D1A">
        <w:rPr>
          <w:b/>
          <w:noProof/>
          <w:sz w:val="18"/>
          <w:lang w:val="en-US"/>
        </w:rPr>
        <w:t>s</w:t>
      </w:r>
      <w:r w:rsidR="001E3F21" w:rsidRPr="00AD5D1A">
        <w:rPr>
          <w:b/>
          <w:noProof/>
          <w:sz w:val="18"/>
          <w:lang w:val="en-US"/>
        </w:rPr>
        <w:t xml:space="preserve"> chosen from the following:</w:t>
      </w:r>
    </w:p>
    <w:p w14:paraId="5F22DE70" w14:textId="77777777" w:rsidR="00141197" w:rsidRPr="00794307" w:rsidRDefault="00141197" w:rsidP="00141197">
      <w:pPr>
        <w:pStyle w:val="Testo1"/>
        <w:rPr>
          <w:spacing w:val="-5"/>
        </w:rPr>
      </w:pPr>
      <w:r w:rsidRPr="00957035">
        <w:rPr>
          <w:smallCaps/>
          <w:spacing w:val="-5"/>
          <w:sz w:val="16"/>
          <w:szCs w:val="16"/>
        </w:rPr>
        <w:t>R. Bodei</w:t>
      </w:r>
      <w:r w:rsidRPr="00794307">
        <w:rPr>
          <w:smallCaps/>
          <w:spacing w:val="-5"/>
        </w:rPr>
        <w:t xml:space="preserve">, </w:t>
      </w:r>
      <w:r w:rsidRPr="00794307">
        <w:rPr>
          <w:spacing w:val="-5"/>
        </w:rPr>
        <w:t>Le forme del bello, il Mulino, Bologna 2017.</w:t>
      </w:r>
    </w:p>
    <w:p w14:paraId="57BC4980" w14:textId="77777777" w:rsidR="00141197" w:rsidRPr="00794307" w:rsidRDefault="00141197" w:rsidP="00141197">
      <w:pPr>
        <w:pStyle w:val="Testo1"/>
        <w:rPr>
          <w:spacing w:val="-5"/>
        </w:rPr>
      </w:pPr>
      <w:r w:rsidRPr="00957035">
        <w:rPr>
          <w:smallCaps/>
          <w:spacing w:val="-5"/>
          <w:sz w:val="16"/>
          <w:szCs w:val="16"/>
        </w:rPr>
        <w:t>F. Cheng</w:t>
      </w:r>
      <w:r w:rsidRPr="00794307">
        <w:rPr>
          <w:smallCaps/>
          <w:spacing w:val="-5"/>
        </w:rPr>
        <w:t xml:space="preserve">, </w:t>
      </w:r>
      <w:r w:rsidRPr="00794307">
        <w:rPr>
          <w:spacing w:val="-5"/>
        </w:rPr>
        <w:t>Cinque meditazioni sulla bellezza, Bollati Boringhieri, Milano, 2007.</w:t>
      </w:r>
    </w:p>
    <w:p w14:paraId="6D5C9308" w14:textId="77777777" w:rsidR="00141197" w:rsidRPr="00794307" w:rsidRDefault="00141197" w:rsidP="00141197">
      <w:pPr>
        <w:pStyle w:val="Testo1"/>
        <w:rPr>
          <w:spacing w:val="-5"/>
        </w:rPr>
      </w:pPr>
      <w:r w:rsidRPr="00957035">
        <w:rPr>
          <w:smallCaps/>
          <w:spacing w:val="-5"/>
          <w:sz w:val="16"/>
          <w:szCs w:val="16"/>
        </w:rPr>
        <w:t>S. Chiodo</w:t>
      </w:r>
      <w:r w:rsidRPr="00794307">
        <w:rPr>
          <w:smallCaps/>
          <w:spacing w:val="-5"/>
        </w:rPr>
        <w:t>,</w:t>
      </w:r>
      <w:r w:rsidRPr="00794307">
        <w:rPr>
          <w:spacing w:val="-5"/>
        </w:rPr>
        <w:t xml:space="preserve"> La bellezza. Un’introduzione al suo passato e una proposta per il suo futuro, Bruno Mondadori, Milano, 2015.</w:t>
      </w:r>
    </w:p>
    <w:p w14:paraId="13818A74" w14:textId="77777777" w:rsidR="00141197" w:rsidRPr="00794307" w:rsidRDefault="00141197" w:rsidP="00141197">
      <w:pPr>
        <w:pStyle w:val="Testo1"/>
        <w:rPr>
          <w:spacing w:val="-5"/>
        </w:rPr>
      </w:pPr>
      <w:r w:rsidRPr="00957035">
        <w:rPr>
          <w:smallCaps/>
          <w:spacing w:val="-5"/>
          <w:sz w:val="16"/>
          <w:szCs w:val="16"/>
        </w:rPr>
        <w:t>A. Danto</w:t>
      </w:r>
      <w:r w:rsidRPr="00794307">
        <w:rPr>
          <w:smallCaps/>
          <w:spacing w:val="-5"/>
        </w:rPr>
        <w:t xml:space="preserve">, </w:t>
      </w:r>
      <w:r w:rsidRPr="00794307">
        <w:rPr>
          <w:spacing w:val="-5"/>
        </w:rPr>
        <w:t>L’abuso della bellezza. Da Kant alla Brillo Box, postmedia, Milano, 2008.</w:t>
      </w:r>
    </w:p>
    <w:p w14:paraId="6BA93105" w14:textId="77777777" w:rsidR="00141197" w:rsidRPr="00794307" w:rsidRDefault="00141197" w:rsidP="00141197">
      <w:pPr>
        <w:pStyle w:val="Testo1"/>
        <w:rPr>
          <w:spacing w:val="-5"/>
        </w:rPr>
      </w:pPr>
      <w:r w:rsidRPr="00957035">
        <w:rPr>
          <w:smallCaps/>
          <w:spacing w:val="-5"/>
          <w:sz w:val="16"/>
          <w:szCs w:val="16"/>
        </w:rPr>
        <w:t>G. Garelli</w:t>
      </w:r>
      <w:r w:rsidRPr="00794307">
        <w:rPr>
          <w:smallCaps/>
          <w:spacing w:val="-5"/>
        </w:rPr>
        <w:t>,</w:t>
      </w:r>
      <w:r w:rsidRPr="00794307">
        <w:rPr>
          <w:spacing w:val="-5"/>
        </w:rPr>
        <w:t xml:space="preserve"> La questione della bellezza. Dialettica e storia di un’idea filosofica, Einaudi, Torino, 2016.</w:t>
      </w:r>
    </w:p>
    <w:p w14:paraId="54CA8573" w14:textId="77777777" w:rsidR="00141197" w:rsidRPr="00794307" w:rsidRDefault="00141197" w:rsidP="00141197">
      <w:pPr>
        <w:pStyle w:val="Testo1"/>
        <w:rPr>
          <w:spacing w:val="-5"/>
        </w:rPr>
      </w:pPr>
      <w:r w:rsidRPr="00957035">
        <w:rPr>
          <w:smallCaps/>
          <w:spacing w:val="-5"/>
          <w:sz w:val="16"/>
          <w:szCs w:val="16"/>
        </w:rPr>
        <w:t>C. Sartwell</w:t>
      </w:r>
      <w:r w:rsidRPr="00794307">
        <w:rPr>
          <w:smallCaps/>
          <w:spacing w:val="-5"/>
        </w:rPr>
        <w:t>,</w:t>
      </w:r>
      <w:r w:rsidRPr="00794307">
        <w:rPr>
          <w:spacing w:val="-5"/>
        </w:rPr>
        <w:t xml:space="preserve"> I sei nomi della bellezza. L’esperienza estetica del mondo, Einaudi, Torino, 2006.</w:t>
      </w:r>
    </w:p>
    <w:p w14:paraId="786E77B2" w14:textId="77777777" w:rsidR="00141197" w:rsidRPr="00794307" w:rsidRDefault="00141197" w:rsidP="00141197">
      <w:pPr>
        <w:pStyle w:val="Testo1"/>
        <w:rPr>
          <w:spacing w:val="-5"/>
        </w:rPr>
      </w:pPr>
      <w:r w:rsidRPr="00957035">
        <w:rPr>
          <w:smallCaps/>
          <w:spacing w:val="-5"/>
          <w:sz w:val="16"/>
          <w:szCs w:val="16"/>
        </w:rPr>
        <w:t>R. Scruton</w:t>
      </w:r>
      <w:r w:rsidRPr="00794307">
        <w:rPr>
          <w:smallCaps/>
          <w:spacing w:val="-5"/>
        </w:rPr>
        <w:t>,</w:t>
      </w:r>
      <w:r w:rsidRPr="00794307">
        <w:rPr>
          <w:spacing w:val="-5"/>
        </w:rPr>
        <w:t xml:space="preserve"> La bellezza. Ragione ed esperienza estetica, Vita e Pensiero, Milano, 2011.</w:t>
      </w:r>
    </w:p>
    <w:p w14:paraId="4DF54B72" w14:textId="77777777" w:rsidR="0088030F" w:rsidRPr="0088030F" w:rsidRDefault="00085594" w:rsidP="0088030F">
      <w:pPr>
        <w:spacing w:line="220" w:lineRule="exact"/>
        <w:rPr>
          <w:noProof/>
          <w:sz w:val="18"/>
          <w:lang w:val="it-IT"/>
        </w:rPr>
      </w:pPr>
      <w:r w:rsidRPr="00085594">
        <w:rPr>
          <w:noProof/>
          <w:sz w:val="18"/>
          <w:lang w:val="en-US"/>
        </w:rPr>
        <w:t>During the course the teacher will propose further in-depth readings.</w:t>
      </w:r>
    </w:p>
    <w:p w14:paraId="565C23B0" w14:textId="77777777" w:rsidR="00E44C54" w:rsidRPr="00CA3274" w:rsidRDefault="00E44C54" w:rsidP="00E44C54">
      <w:pPr>
        <w:spacing w:before="240" w:after="120" w:line="220" w:lineRule="exact"/>
        <w:rPr>
          <w:b/>
          <w:i/>
          <w:sz w:val="18"/>
        </w:rPr>
      </w:pPr>
      <w:r w:rsidRPr="00CA3274">
        <w:rPr>
          <w:b/>
          <w:bCs/>
          <w:i/>
          <w:iCs/>
          <w:sz w:val="18"/>
        </w:rPr>
        <w:t>TEACHING METHOD</w:t>
      </w:r>
    </w:p>
    <w:p w14:paraId="27D1F786" w14:textId="77777777" w:rsidR="00DF3A03" w:rsidRPr="00CA3274" w:rsidRDefault="00DF3A03" w:rsidP="00DF3A03">
      <w:pPr>
        <w:spacing w:line="220" w:lineRule="exact"/>
        <w:ind w:firstLine="284"/>
        <w:rPr>
          <w:sz w:val="18"/>
        </w:rPr>
      </w:pPr>
      <w:r w:rsidRPr="00CA3274">
        <w:rPr>
          <w:sz w:val="18"/>
        </w:rPr>
        <w:t>Frontal lectures. There may also be interactive seminars with guest speakers</w:t>
      </w:r>
      <w:r w:rsidR="00025BF7" w:rsidRPr="00CA3274">
        <w:rPr>
          <w:sz w:val="18"/>
        </w:rPr>
        <w:t>,</w:t>
      </w:r>
      <w:r w:rsidRPr="00CA3274">
        <w:rPr>
          <w:sz w:val="18"/>
        </w:rPr>
        <w:t xml:space="preserve"> including academics or specialists in </w:t>
      </w:r>
      <w:r w:rsidR="00025BF7" w:rsidRPr="00CA3274">
        <w:rPr>
          <w:sz w:val="18"/>
        </w:rPr>
        <w:t xml:space="preserve">a range of </w:t>
      </w:r>
      <w:r w:rsidRPr="00CA3274">
        <w:rPr>
          <w:sz w:val="18"/>
        </w:rPr>
        <w:t>areas.</w:t>
      </w:r>
    </w:p>
    <w:p w14:paraId="3D118853" w14:textId="77777777" w:rsidR="00DF3A03" w:rsidRPr="00CA3274" w:rsidRDefault="00DF3A03" w:rsidP="00DF3A03">
      <w:pPr>
        <w:spacing w:before="240" w:after="120" w:line="220" w:lineRule="exact"/>
        <w:rPr>
          <w:rFonts w:ascii="Times New Roman" w:hAnsi="Times New Roman"/>
          <w:b/>
          <w:i/>
          <w:sz w:val="18"/>
        </w:rPr>
      </w:pPr>
      <w:r w:rsidRPr="00CA3274">
        <w:rPr>
          <w:b/>
          <w:bCs/>
          <w:i/>
          <w:iCs/>
          <w:sz w:val="18"/>
        </w:rPr>
        <w:t>ASSESSMENT METHOD AND CRITERIA</w:t>
      </w:r>
    </w:p>
    <w:p w14:paraId="64A7BE47" w14:textId="77777777" w:rsidR="0055734D" w:rsidRPr="00CA3274" w:rsidRDefault="000D77B9" w:rsidP="0055734D">
      <w:pPr>
        <w:spacing w:line="220" w:lineRule="exact"/>
        <w:ind w:firstLine="284"/>
        <w:rPr>
          <w:sz w:val="18"/>
        </w:rPr>
      </w:pPr>
      <w:r w:rsidRPr="00CA3274">
        <w:rPr>
          <w:sz w:val="18"/>
        </w:rPr>
        <w:t>Oral exam: three questions about the first semester, three questions about the second semester (possible seminar activities may produce material for the exam). Assessment: composed for 50% by information on contents and for the other 50% by critical reflection on contents. The exam lasts 20-25 minutes each semester.</w:t>
      </w:r>
    </w:p>
    <w:p w14:paraId="123B99BD" w14:textId="77777777" w:rsidR="00DF3A03" w:rsidRPr="00CA3274" w:rsidRDefault="00DF3A03" w:rsidP="00DF3A03">
      <w:pPr>
        <w:spacing w:before="240" w:after="120"/>
        <w:rPr>
          <w:rFonts w:ascii="Times New Roman" w:hAnsi="Times New Roman"/>
          <w:b/>
          <w:i/>
          <w:sz w:val="18"/>
        </w:rPr>
      </w:pPr>
      <w:r w:rsidRPr="00CA3274">
        <w:rPr>
          <w:b/>
          <w:bCs/>
          <w:i/>
          <w:iCs/>
          <w:sz w:val="18"/>
        </w:rPr>
        <w:t>NOTES AND PREREQUISITES</w:t>
      </w:r>
    </w:p>
    <w:p w14:paraId="1385A960" w14:textId="77777777" w:rsidR="00504C2D" w:rsidRPr="00CA3274" w:rsidRDefault="00504C2D" w:rsidP="00A219DC">
      <w:pPr>
        <w:pStyle w:val="Testo2"/>
        <w:spacing w:before="120"/>
        <w:rPr>
          <w:noProof w:val="0"/>
          <w:lang w:val="en-US"/>
        </w:rPr>
      </w:pPr>
      <w:r w:rsidRPr="00CA3274">
        <w:rPr>
          <w:noProof w:val="0"/>
          <w:lang w:val="en-GB"/>
        </w:rPr>
        <w:t xml:space="preserve">The course is divided into two semesters, each worth 6 ECTS credits: students may decide whether to attend the first or second semester. The course may also be taken as a one-year course worth a total of 12 ECTS credits. </w:t>
      </w:r>
    </w:p>
    <w:p w14:paraId="09BF86D2" w14:textId="77777777" w:rsidR="005522D1" w:rsidRPr="00CA3274" w:rsidRDefault="00296E1A" w:rsidP="008A3881">
      <w:pPr>
        <w:pStyle w:val="Testo2"/>
        <w:spacing w:before="120"/>
        <w:rPr>
          <w:noProof w:val="0"/>
          <w:lang w:val="en-US"/>
        </w:rPr>
      </w:pPr>
      <w:r w:rsidRPr="00CA3274">
        <w:rPr>
          <w:noProof w:val="0"/>
          <w:lang w:val="en-GB"/>
        </w:rPr>
        <w:t>Further information can be found on the lecturer's webpage at http://docenti.unicatt.it/web/searchByName.do?language=ENG.</w:t>
      </w:r>
    </w:p>
    <w:sectPr w:rsidR="005522D1" w:rsidRPr="00CA3274">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10A99"/>
    <w:multiLevelType w:val="hybridMultilevel"/>
    <w:tmpl w:val="EC425A70"/>
    <w:lvl w:ilvl="0" w:tplc="0F520DE2">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234509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B8567D8-15A7-40AB-97BE-4B34A18CB525}"/>
    <w:docVar w:name="dgnword-eventsink" w:val="63270440"/>
  </w:docVars>
  <w:rsids>
    <w:rsidRoot w:val="002543C7"/>
    <w:rsid w:val="00025158"/>
    <w:rsid w:val="00025BF7"/>
    <w:rsid w:val="00034AB2"/>
    <w:rsid w:val="000572D7"/>
    <w:rsid w:val="00067518"/>
    <w:rsid w:val="00085594"/>
    <w:rsid w:val="00090460"/>
    <w:rsid w:val="000D77B9"/>
    <w:rsid w:val="0012057F"/>
    <w:rsid w:val="00121D06"/>
    <w:rsid w:val="00141197"/>
    <w:rsid w:val="00196772"/>
    <w:rsid w:val="001C433A"/>
    <w:rsid w:val="001E3F21"/>
    <w:rsid w:val="00210F97"/>
    <w:rsid w:val="00231B9B"/>
    <w:rsid w:val="00243C24"/>
    <w:rsid w:val="002543C7"/>
    <w:rsid w:val="00296E1A"/>
    <w:rsid w:val="002C3D6B"/>
    <w:rsid w:val="002D613F"/>
    <w:rsid w:val="003E55BD"/>
    <w:rsid w:val="003F07C2"/>
    <w:rsid w:val="00403262"/>
    <w:rsid w:val="00412AC4"/>
    <w:rsid w:val="00423AEF"/>
    <w:rsid w:val="004500BB"/>
    <w:rsid w:val="004506C0"/>
    <w:rsid w:val="00487F85"/>
    <w:rsid w:val="004A4673"/>
    <w:rsid w:val="004D323F"/>
    <w:rsid w:val="00504C2D"/>
    <w:rsid w:val="00517711"/>
    <w:rsid w:val="005522D1"/>
    <w:rsid w:val="0055734D"/>
    <w:rsid w:val="00570498"/>
    <w:rsid w:val="005C42CD"/>
    <w:rsid w:val="005E768B"/>
    <w:rsid w:val="00730B39"/>
    <w:rsid w:val="00732446"/>
    <w:rsid w:val="00755CF0"/>
    <w:rsid w:val="007C1974"/>
    <w:rsid w:val="00826740"/>
    <w:rsid w:val="0088030F"/>
    <w:rsid w:val="008821C3"/>
    <w:rsid w:val="008A3881"/>
    <w:rsid w:val="00902DEA"/>
    <w:rsid w:val="00905A3B"/>
    <w:rsid w:val="00957261"/>
    <w:rsid w:val="00974507"/>
    <w:rsid w:val="009F649E"/>
    <w:rsid w:val="00A219DC"/>
    <w:rsid w:val="00A66892"/>
    <w:rsid w:val="00AD5D1A"/>
    <w:rsid w:val="00AF69C4"/>
    <w:rsid w:val="00AF7146"/>
    <w:rsid w:val="00B15F5C"/>
    <w:rsid w:val="00B51B6F"/>
    <w:rsid w:val="00BB103A"/>
    <w:rsid w:val="00BD4E96"/>
    <w:rsid w:val="00BE1229"/>
    <w:rsid w:val="00BF3D23"/>
    <w:rsid w:val="00C32589"/>
    <w:rsid w:val="00C40982"/>
    <w:rsid w:val="00C564E6"/>
    <w:rsid w:val="00C6059C"/>
    <w:rsid w:val="00CA3274"/>
    <w:rsid w:val="00D1668D"/>
    <w:rsid w:val="00D55809"/>
    <w:rsid w:val="00DF3A03"/>
    <w:rsid w:val="00E11885"/>
    <w:rsid w:val="00E44C54"/>
    <w:rsid w:val="00EC43BD"/>
    <w:rsid w:val="00EE162B"/>
    <w:rsid w:val="00F16D10"/>
    <w:rsid w:val="00F33B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7921D0"/>
  <w15:docId w15:val="{8498908B-C959-446F-B476-D2951429F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lang w:val="en-GB"/>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qFormat/>
    <w:rsid w:val="00403262"/>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2543C7"/>
    <w:pPr>
      <w:tabs>
        <w:tab w:val="clear" w:pos="284"/>
      </w:tabs>
      <w:spacing w:line="240" w:lineRule="auto"/>
      <w:jc w:val="left"/>
    </w:pPr>
    <w:rPr>
      <w:rFonts w:ascii="Lucida Grande" w:eastAsia="Times" w:hAnsi="Lucida Grande"/>
      <w:color w:val="000000"/>
      <w:sz w:val="26"/>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itolo4Carattere">
    <w:name w:val="Titolo 4 Carattere"/>
    <w:link w:val="Titolo4"/>
    <w:semiHidden/>
    <w:rsid w:val="00403262"/>
    <w:rPr>
      <w:rFonts w:ascii="Calibri" w:eastAsia="Times New Roman" w:hAnsi="Calibri" w:cs="Times New Roman"/>
      <w:b/>
      <w:bCs/>
      <w:sz w:val="28"/>
      <w:szCs w:val="28"/>
      <w:lang w:val="en-GB"/>
    </w:rPr>
  </w:style>
  <w:style w:type="character" w:customStyle="1" w:styleId="Testo2Carattere">
    <w:name w:val="Testo 2 Carattere"/>
    <w:link w:val="Testo2"/>
    <w:locked/>
    <w:rsid w:val="00296E1A"/>
    <w:rPr>
      <w:rFonts w:ascii="Times" w:hAnsi="Times"/>
      <w:noProof/>
      <w:sz w:val="18"/>
      <w:lang w:val="it-IT" w:eastAsia="it-IT" w:bidi="ar-SA"/>
    </w:rPr>
  </w:style>
  <w:style w:type="character" w:customStyle="1" w:styleId="Titolo3Carattere">
    <w:name w:val="Titolo 3 Carattere"/>
    <w:link w:val="Titolo3"/>
    <w:rsid w:val="0012057F"/>
    <w:rPr>
      <w:rFonts w:ascii="Times" w:hAnsi="Times"/>
      <w:i/>
      <w: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470">
      <w:bodyDiv w:val="1"/>
      <w:marLeft w:val="0"/>
      <w:marRight w:val="0"/>
      <w:marTop w:val="0"/>
      <w:marBottom w:val="0"/>
      <w:divBdr>
        <w:top w:val="none" w:sz="0" w:space="0" w:color="auto"/>
        <w:left w:val="none" w:sz="0" w:space="0" w:color="auto"/>
        <w:bottom w:val="none" w:sz="0" w:space="0" w:color="auto"/>
        <w:right w:val="none" w:sz="0" w:space="0" w:color="auto"/>
      </w:divBdr>
    </w:div>
    <w:div w:id="375784140">
      <w:bodyDiv w:val="1"/>
      <w:marLeft w:val="0"/>
      <w:marRight w:val="0"/>
      <w:marTop w:val="0"/>
      <w:marBottom w:val="0"/>
      <w:divBdr>
        <w:top w:val="none" w:sz="0" w:space="0" w:color="auto"/>
        <w:left w:val="none" w:sz="0" w:space="0" w:color="auto"/>
        <w:bottom w:val="none" w:sz="0" w:space="0" w:color="auto"/>
        <w:right w:val="none" w:sz="0" w:space="0" w:color="auto"/>
      </w:divBdr>
    </w:div>
    <w:div w:id="540751315">
      <w:bodyDiv w:val="1"/>
      <w:marLeft w:val="0"/>
      <w:marRight w:val="0"/>
      <w:marTop w:val="0"/>
      <w:marBottom w:val="0"/>
      <w:divBdr>
        <w:top w:val="none" w:sz="0" w:space="0" w:color="auto"/>
        <w:left w:val="none" w:sz="0" w:space="0" w:color="auto"/>
        <w:bottom w:val="none" w:sz="0" w:space="0" w:color="auto"/>
        <w:right w:val="none" w:sz="0" w:space="0" w:color="auto"/>
      </w:divBdr>
    </w:div>
    <w:div w:id="719943407">
      <w:bodyDiv w:val="1"/>
      <w:marLeft w:val="0"/>
      <w:marRight w:val="0"/>
      <w:marTop w:val="0"/>
      <w:marBottom w:val="0"/>
      <w:divBdr>
        <w:top w:val="none" w:sz="0" w:space="0" w:color="auto"/>
        <w:left w:val="none" w:sz="0" w:space="0" w:color="auto"/>
        <w:bottom w:val="none" w:sz="0" w:space="0" w:color="auto"/>
        <w:right w:val="none" w:sz="0" w:space="0" w:color="auto"/>
      </w:divBdr>
    </w:div>
    <w:div w:id="954094908">
      <w:bodyDiv w:val="1"/>
      <w:marLeft w:val="0"/>
      <w:marRight w:val="0"/>
      <w:marTop w:val="0"/>
      <w:marBottom w:val="0"/>
      <w:divBdr>
        <w:top w:val="none" w:sz="0" w:space="0" w:color="auto"/>
        <w:left w:val="none" w:sz="0" w:space="0" w:color="auto"/>
        <w:bottom w:val="none" w:sz="0" w:space="0" w:color="auto"/>
        <w:right w:val="none" w:sz="0" w:space="0" w:color="auto"/>
      </w:divBdr>
    </w:div>
    <w:div w:id="1425344245">
      <w:bodyDiv w:val="1"/>
      <w:marLeft w:val="0"/>
      <w:marRight w:val="0"/>
      <w:marTop w:val="0"/>
      <w:marBottom w:val="0"/>
      <w:divBdr>
        <w:top w:val="none" w:sz="0" w:space="0" w:color="auto"/>
        <w:left w:val="none" w:sz="0" w:space="0" w:color="auto"/>
        <w:bottom w:val="none" w:sz="0" w:space="0" w:color="auto"/>
        <w:right w:val="none" w:sz="0" w:space="0" w:color="auto"/>
      </w:divBdr>
    </w:div>
    <w:div w:id="1462962961">
      <w:bodyDiv w:val="1"/>
      <w:marLeft w:val="0"/>
      <w:marRight w:val="0"/>
      <w:marTop w:val="0"/>
      <w:marBottom w:val="0"/>
      <w:divBdr>
        <w:top w:val="none" w:sz="0" w:space="0" w:color="auto"/>
        <w:left w:val="none" w:sz="0" w:space="0" w:color="auto"/>
        <w:bottom w:val="none" w:sz="0" w:space="0" w:color="auto"/>
        <w:right w:val="none" w:sz="0" w:space="0" w:color="auto"/>
      </w:divBdr>
    </w:div>
    <w:div w:id="1857305434">
      <w:bodyDiv w:val="1"/>
      <w:marLeft w:val="0"/>
      <w:marRight w:val="0"/>
      <w:marTop w:val="0"/>
      <w:marBottom w:val="0"/>
      <w:divBdr>
        <w:top w:val="none" w:sz="0" w:space="0" w:color="auto"/>
        <w:left w:val="none" w:sz="0" w:space="0" w:color="auto"/>
        <w:bottom w:val="none" w:sz="0" w:space="0" w:color="auto"/>
        <w:right w:val="none" w:sz="0" w:space="0" w:color="auto"/>
      </w:divBdr>
    </w:div>
    <w:div w:id="207940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10</TotalTime>
  <Pages>2</Pages>
  <Words>519</Words>
  <Characters>3107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Costa</dc:creator>
  <cp:keywords/>
  <cp:lastModifiedBy>Bisello Stefano</cp:lastModifiedBy>
  <cp:revision>5</cp:revision>
  <cp:lastPrinted>2003-03-27T09:42:00Z</cp:lastPrinted>
  <dcterms:created xsi:type="dcterms:W3CDTF">2022-07-01T12:27:00Z</dcterms:created>
  <dcterms:modified xsi:type="dcterms:W3CDTF">2023-01-16T08:48:00Z</dcterms:modified>
</cp:coreProperties>
</file>