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72" w:rsidRPr="00F73A7E" w:rsidRDefault="004A0689">
      <w:pPr>
        <w:pStyle w:val="Titolo1"/>
        <w:rPr>
          <w:noProof w:val="0"/>
          <w:lang w:val="en-GB"/>
        </w:rPr>
      </w:pPr>
      <w:r w:rsidRPr="00F73A7E">
        <w:rPr>
          <w:noProof w:val="0"/>
          <w:lang w:val="en-GB"/>
        </w:rPr>
        <w:t>Urban enhancement and important events</w:t>
      </w:r>
    </w:p>
    <w:p w:rsidR="00F12B4C" w:rsidRPr="006322DE" w:rsidRDefault="00F12B4C" w:rsidP="00F12B4C">
      <w:pPr>
        <w:pStyle w:val="Titolo2"/>
        <w:rPr>
          <w:noProof w:val="0"/>
          <w:lang w:val="en-US"/>
        </w:rPr>
      </w:pPr>
      <w:r w:rsidRPr="00F73A7E">
        <w:rPr>
          <w:noProof w:val="0"/>
          <w:lang w:val="en-GB"/>
        </w:rPr>
        <w:t xml:space="preserve">Prof. </w:t>
      </w:r>
      <w:r w:rsidRPr="006322DE">
        <w:rPr>
          <w:noProof w:val="0"/>
          <w:lang w:val="en-US"/>
        </w:rPr>
        <w:t>Paolo Dalla Sega</w:t>
      </w:r>
    </w:p>
    <w:p w:rsidR="00827D50" w:rsidRPr="00F73A7E" w:rsidRDefault="00827D50" w:rsidP="00827D50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bookmarkStart w:id="0" w:name="_GoBack"/>
      <w:bookmarkEnd w:id="0"/>
      <w:r w:rsidRPr="00F73A7E">
        <w:rPr>
          <w:b/>
          <w:i/>
          <w:sz w:val="18"/>
          <w:lang w:val="en-US"/>
        </w:rPr>
        <w:t xml:space="preserve">COURSE AIMS AND INTENDED LEARNING OUTCOMES </w:t>
      </w:r>
    </w:p>
    <w:p w:rsidR="0014729C" w:rsidRPr="00F73A7E" w:rsidRDefault="0014729C" w:rsidP="00827D50">
      <w:pPr>
        <w:rPr>
          <w:lang w:val="en-US"/>
        </w:rPr>
      </w:pPr>
      <w:r w:rsidRPr="00F73A7E">
        <w:rPr>
          <w:lang w:val="en-US"/>
        </w:rPr>
        <w:t>The course aims to introduce</w:t>
      </w:r>
      <w:r w:rsidR="00A05DC9" w:rsidRPr="00F73A7E">
        <w:rPr>
          <w:lang w:val="en-US"/>
        </w:rPr>
        <w:t xml:space="preserve"> the </w:t>
      </w:r>
      <w:r w:rsidR="00F07828" w:rsidRPr="00F73A7E">
        <w:rPr>
          <w:lang w:val="en-US"/>
        </w:rPr>
        <w:t xml:space="preserve">great </w:t>
      </w:r>
      <w:r w:rsidR="00A1214D" w:rsidRPr="00F73A7E">
        <w:rPr>
          <w:lang w:val="en-US"/>
        </w:rPr>
        <w:t xml:space="preserve">contemporary </w:t>
      </w:r>
      <w:r w:rsidR="00F07828" w:rsidRPr="00F73A7E">
        <w:rPr>
          <w:lang w:val="en-US"/>
        </w:rPr>
        <w:t xml:space="preserve">events </w:t>
      </w:r>
      <w:r w:rsidRPr="00F73A7E">
        <w:rPr>
          <w:lang w:val="en-US"/>
        </w:rPr>
        <w:t>as narrations and central representations of</w:t>
      </w:r>
      <w:r w:rsidR="00F07828" w:rsidRPr="00F73A7E">
        <w:rPr>
          <w:lang w:val="en-US"/>
        </w:rPr>
        <w:t xml:space="preserve"> the</w:t>
      </w:r>
      <w:r w:rsidRPr="00F73A7E">
        <w:rPr>
          <w:lang w:val="en-US"/>
        </w:rPr>
        <w:t xml:space="preserve"> collective identities of our time</w:t>
      </w:r>
      <w:r w:rsidR="00F07828" w:rsidRPr="00F73A7E">
        <w:rPr>
          <w:lang w:val="en-US"/>
        </w:rPr>
        <w:t xml:space="preserve">, and therefore as tools </w:t>
      </w:r>
      <w:r w:rsidR="00C7088B" w:rsidRPr="00F73A7E">
        <w:rPr>
          <w:lang w:val="en-US"/>
        </w:rPr>
        <w:t xml:space="preserve">used </w:t>
      </w:r>
      <w:r w:rsidR="00F07828" w:rsidRPr="00F73A7E">
        <w:rPr>
          <w:lang w:val="en-US"/>
        </w:rPr>
        <w:t xml:space="preserve">for communication and </w:t>
      </w:r>
      <w:r w:rsidR="00C7088B" w:rsidRPr="00F73A7E">
        <w:rPr>
          <w:lang w:val="en-US"/>
        </w:rPr>
        <w:t xml:space="preserve">for the </w:t>
      </w:r>
      <w:r w:rsidR="00F07828" w:rsidRPr="00F73A7E">
        <w:rPr>
          <w:lang w:val="en-US"/>
        </w:rPr>
        <w:t xml:space="preserve">development of urban areas and </w:t>
      </w:r>
      <w:r w:rsidR="00C7088B" w:rsidRPr="00F73A7E">
        <w:rPr>
          <w:lang w:val="en-US"/>
        </w:rPr>
        <w:t>territories.</w:t>
      </w:r>
      <w:r w:rsidRPr="00F73A7E">
        <w:rPr>
          <w:lang w:val="en-US"/>
        </w:rPr>
        <w:t xml:space="preserve"> </w:t>
      </w:r>
    </w:p>
    <w:p w:rsidR="00A1214D" w:rsidRPr="00F73A7E" w:rsidRDefault="00A1214D" w:rsidP="00827D50">
      <w:pPr>
        <w:rPr>
          <w:lang w:val="en-US"/>
        </w:rPr>
      </w:pPr>
      <w:r w:rsidRPr="00F73A7E">
        <w:rPr>
          <w:lang w:val="en-US"/>
        </w:rPr>
        <w:t xml:space="preserve">Reflect on the great event as a synthesis rich in space/time: </w:t>
      </w:r>
      <w:r w:rsidRPr="00F73A7E">
        <w:rPr>
          <w:i/>
          <w:lang w:val="en-US"/>
        </w:rPr>
        <w:t xml:space="preserve">genius loci </w:t>
      </w:r>
      <w:r w:rsidRPr="00F73A7E">
        <w:rPr>
          <w:lang w:val="en-US"/>
        </w:rPr>
        <w:t xml:space="preserve">(of cities, </w:t>
      </w:r>
      <w:r w:rsidR="003C73D9">
        <w:rPr>
          <w:lang w:val="en-US"/>
        </w:rPr>
        <w:t xml:space="preserve">regions, </w:t>
      </w:r>
      <w:r w:rsidRPr="00F73A7E">
        <w:rPr>
          <w:lang w:val="en-US"/>
        </w:rPr>
        <w:t xml:space="preserve">nations) and </w:t>
      </w:r>
      <w:r w:rsidRPr="00F73A7E">
        <w:rPr>
          <w:i/>
          <w:lang w:val="en-US"/>
        </w:rPr>
        <w:t xml:space="preserve">Zeit Geist </w:t>
      </w:r>
      <w:r w:rsidRPr="00F73A7E">
        <w:rPr>
          <w:lang w:val="en-US"/>
        </w:rPr>
        <w:t xml:space="preserve">(spirit of the times); </w:t>
      </w:r>
      <w:r w:rsidR="00A05DC9" w:rsidRPr="00F73A7E">
        <w:rPr>
          <w:lang w:val="en-US"/>
        </w:rPr>
        <w:t>provide students with symbols and ideas for a contemporary “critique of events”, towards vast projects and continuous programmes for the development of urban areas.</w:t>
      </w:r>
    </w:p>
    <w:p w:rsidR="00A05DC9" w:rsidRPr="00F73A7E" w:rsidRDefault="000510C9" w:rsidP="00827D50">
      <w:pPr>
        <w:rPr>
          <w:lang w:val="en-US"/>
        </w:rPr>
      </w:pPr>
      <w:r w:rsidRPr="000510C9">
        <w:rPr>
          <w:lang w:val="en-US"/>
        </w:rPr>
        <w:t>Understand</w:t>
      </w:r>
      <w:r w:rsidR="00D4067E" w:rsidRPr="000510C9">
        <w:rPr>
          <w:lang w:val="en-US"/>
        </w:rPr>
        <w:t xml:space="preserve"> </w:t>
      </w:r>
      <w:r w:rsidR="0048320D" w:rsidRPr="000510C9">
        <w:rPr>
          <w:lang w:val="en-US"/>
        </w:rPr>
        <w:t xml:space="preserve">the design phase of the main great contemporary events that took/are </w:t>
      </w:r>
      <w:r w:rsidR="0048320D" w:rsidRPr="00F73A7E">
        <w:rPr>
          <w:lang w:val="en-US"/>
        </w:rPr>
        <w:t>taking place in our country (Expo 2015 in Milan, Matera European Capital of Culture 2019, Milan Cortina Winter Olympic Games 2026).</w:t>
      </w:r>
    </w:p>
    <w:p w:rsidR="0048320D" w:rsidRPr="00F73A7E" w:rsidRDefault="0048320D" w:rsidP="00827D50">
      <w:pPr>
        <w:spacing w:before="120"/>
        <w:rPr>
          <w:lang w:val="en-US"/>
        </w:rPr>
      </w:pPr>
      <w:r w:rsidRPr="00F73A7E">
        <w:rPr>
          <w:lang w:val="en-US"/>
        </w:rPr>
        <w:t>At the end of the course, students will be able to:</w:t>
      </w:r>
    </w:p>
    <w:p w:rsidR="00B10C3D" w:rsidRPr="00F73A7E" w:rsidRDefault="00B10C3D" w:rsidP="00B10C3D">
      <w:pPr>
        <w:pStyle w:val="Paragrafoelenco"/>
        <w:numPr>
          <w:ilvl w:val="0"/>
          <w:numId w:val="2"/>
        </w:numPr>
        <w:suppressAutoHyphens w:val="0"/>
        <w:ind w:left="284" w:hanging="284"/>
        <w:rPr>
          <w:lang w:val="en-US"/>
        </w:rPr>
      </w:pPr>
      <w:r w:rsidRPr="00F73A7E">
        <w:rPr>
          <w:lang w:val="en-US"/>
        </w:rPr>
        <w:t>make an analysis of great contemporary events from the point of view of their social, economic, cultural, national, and international contexts;</w:t>
      </w:r>
    </w:p>
    <w:p w:rsidR="00B10C3D" w:rsidRPr="00F73A7E" w:rsidRDefault="00B10C3D" w:rsidP="00B10C3D">
      <w:pPr>
        <w:pStyle w:val="Paragrafoelenco"/>
        <w:numPr>
          <w:ilvl w:val="0"/>
          <w:numId w:val="2"/>
        </w:numPr>
        <w:suppressAutoHyphens w:val="0"/>
        <w:ind w:left="284" w:hanging="284"/>
        <w:rPr>
          <w:lang w:val="en-US"/>
        </w:rPr>
      </w:pPr>
      <w:r w:rsidRPr="00F73A7E">
        <w:rPr>
          <w:lang w:val="en-US"/>
        </w:rPr>
        <w:t>understand the mechanisms that are part of a great event, as well as its value as a communication, promotion, and development tool for cities and territories;</w:t>
      </w:r>
    </w:p>
    <w:p w:rsidR="00B10C3D" w:rsidRPr="00F73A7E" w:rsidRDefault="00B10C3D" w:rsidP="00B10C3D">
      <w:pPr>
        <w:pStyle w:val="Paragrafoelenco"/>
        <w:numPr>
          <w:ilvl w:val="0"/>
          <w:numId w:val="2"/>
        </w:numPr>
        <w:suppressAutoHyphens w:val="0"/>
        <w:ind w:left="284" w:hanging="284"/>
        <w:rPr>
          <w:lang w:val="en-US"/>
        </w:rPr>
      </w:pPr>
      <w:r w:rsidRPr="00F73A7E">
        <w:rPr>
          <w:lang w:val="en-US"/>
        </w:rPr>
        <w:t>challenge themselves in design workshops to put into practice the newly acquired skills.</w:t>
      </w:r>
    </w:p>
    <w:p w:rsidR="004A0689" w:rsidRPr="00F73A7E" w:rsidRDefault="004A0689" w:rsidP="00F12B4C">
      <w:pPr>
        <w:spacing w:before="240" w:after="120"/>
        <w:rPr>
          <w:b/>
          <w:i/>
          <w:sz w:val="18"/>
        </w:rPr>
      </w:pPr>
      <w:r w:rsidRPr="00F73A7E">
        <w:rPr>
          <w:b/>
          <w:i/>
          <w:sz w:val="18"/>
        </w:rPr>
        <w:t>COURSE CONTENT</w:t>
      </w:r>
    </w:p>
    <w:p w:rsidR="00F12B4C" w:rsidRPr="00F73A7E" w:rsidRDefault="00007876" w:rsidP="00F12B4C">
      <w:pPr>
        <w:rPr>
          <w:i/>
        </w:rPr>
      </w:pPr>
      <w:r w:rsidRPr="00F73A7E">
        <w:rPr>
          <w:i/>
        </w:rPr>
        <w:t>History and culture of important modern events</w:t>
      </w:r>
      <w:r w:rsidR="00E45275" w:rsidRPr="00F73A7E">
        <w:rPr>
          <w:i/>
        </w:rPr>
        <w:t xml:space="preserve"> (</w:t>
      </w:r>
      <w:r w:rsidR="00676E4F" w:rsidRPr="00F73A7E">
        <w:rPr>
          <w:i/>
        </w:rPr>
        <w:t>lectures</w:t>
      </w:r>
      <w:r w:rsidR="00E45275" w:rsidRPr="00F73A7E">
        <w:rPr>
          <w:i/>
        </w:rPr>
        <w:t>)</w:t>
      </w:r>
      <w:r w:rsidR="00F12B4C" w:rsidRPr="00F73A7E">
        <w:rPr>
          <w:i/>
        </w:rPr>
        <w:t xml:space="preserve">. </w:t>
      </w:r>
    </w:p>
    <w:p w:rsidR="00F12B4C" w:rsidRPr="00F73A7E" w:rsidRDefault="002C5356" w:rsidP="002C5356">
      <w:pPr>
        <w:ind w:left="284" w:hanging="284"/>
      </w:pPr>
      <w:r w:rsidRPr="00F73A7E">
        <w:t>–</w:t>
      </w:r>
      <w:r w:rsidRPr="00F73A7E">
        <w:tab/>
      </w:r>
      <w:r w:rsidR="009923E6" w:rsidRPr="00F73A7E">
        <w:t>Universal exhibitions during the nineteenth and twentieth centuries</w:t>
      </w:r>
      <w:r w:rsidR="00F12B4C" w:rsidRPr="00F73A7E">
        <w:t xml:space="preserve">. </w:t>
      </w:r>
      <w:r w:rsidR="00FF450F" w:rsidRPr="00F73A7E">
        <w:t>Which Expo for the 3</w:t>
      </w:r>
      <w:r w:rsidR="00FF450F" w:rsidRPr="00F73A7E">
        <w:rPr>
          <w:vertAlign w:val="superscript"/>
        </w:rPr>
        <w:t xml:space="preserve">rd </w:t>
      </w:r>
      <w:r w:rsidR="00FF450F" w:rsidRPr="00F73A7E">
        <w:t>Millennium.</w:t>
      </w:r>
    </w:p>
    <w:p w:rsidR="00F12B4C" w:rsidRPr="00F73A7E" w:rsidRDefault="002C5356" w:rsidP="002C5356">
      <w:pPr>
        <w:ind w:left="284" w:hanging="284"/>
      </w:pPr>
      <w:r w:rsidRPr="00F73A7E">
        <w:t>–</w:t>
      </w:r>
      <w:r w:rsidRPr="00F73A7E">
        <w:tab/>
      </w:r>
      <w:r w:rsidR="009923E6" w:rsidRPr="00F73A7E">
        <w:t>Important contemporary world events</w:t>
      </w:r>
      <w:r w:rsidR="00007876" w:rsidRPr="00F73A7E">
        <w:t>. New worlds, new capitals, new urban scenes</w:t>
      </w:r>
      <w:r w:rsidR="00F12B4C" w:rsidRPr="00F73A7E">
        <w:t xml:space="preserve">. </w:t>
      </w:r>
    </w:p>
    <w:p w:rsidR="00F12B4C" w:rsidRPr="00F73A7E" w:rsidRDefault="002C5356" w:rsidP="00827D50">
      <w:pPr>
        <w:ind w:left="284" w:hanging="284"/>
        <w:rPr>
          <w:lang w:val="en-US"/>
        </w:rPr>
      </w:pPr>
      <w:r w:rsidRPr="00F73A7E">
        <w:t>–</w:t>
      </w:r>
      <w:r w:rsidRPr="00F73A7E">
        <w:tab/>
      </w:r>
      <w:r w:rsidR="00007876" w:rsidRPr="00F73A7E">
        <w:t>European capita</w:t>
      </w:r>
      <w:r w:rsidR="00955708" w:rsidRPr="00F73A7E">
        <w:t>ls of culture</w:t>
      </w:r>
      <w:r w:rsidR="00F12B4C" w:rsidRPr="00F73A7E">
        <w:t>.</w:t>
      </w:r>
      <w:r w:rsidRPr="00F73A7E">
        <w:t xml:space="preserve"> </w:t>
      </w:r>
      <w:r w:rsidR="00FF450F" w:rsidRPr="00F73A7E">
        <w:t>1985 to today.</w:t>
      </w:r>
      <w:r w:rsidR="00E45275" w:rsidRPr="00F73A7E">
        <w:t xml:space="preserve"> </w:t>
      </w:r>
      <w:r w:rsidR="00676E4F" w:rsidRPr="00F73A7E">
        <w:rPr>
          <w:lang w:val="en-US"/>
        </w:rPr>
        <w:t>Italian capitals</w:t>
      </w:r>
      <w:r w:rsidR="00E45275" w:rsidRPr="00F73A7E">
        <w:rPr>
          <w:lang w:val="en-US"/>
        </w:rPr>
        <w:t>.</w:t>
      </w:r>
      <w:r w:rsidR="00F10D07" w:rsidRPr="00F73A7E">
        <w:rPr>
          <w:lang w:val="en-US"/>
        </w:rPr>
        <w:t xml:space="preserve"> Olympic Games in modern history.</w:t>
      </w:r>
      <w:r w:rsidR="00827D50" w:rsidRPr="00F73A7E">
        <w:rPr>
          <w:lang w:val="en-US"/>
        </w:rPr>
        <w:t xml:space="preserve"> </w:t>
      </w:r>
    </w:p>
    <w:p w:rsidR="00F12B4C" w:rsidRPr="00F73A7E" w:rsidRDefault="002C5356" w:rsidP="002C5356">
      <w:r w:rsidRPr="00F73A7E">
        <w:t>–</w:t>
      </w:r>
      <w:r w:rsidRPr="00F73A7E">
        <w:tab/>
      </w:r>
      <w:r w:rsidR="00F12B4C" w:rsidRPr="00F73A7E">
        <w:t>Event planning, event management.</w:t>
      </w:r>
    </w:p>
    <w:p w:rsidR="00F12B4C" w:rsidRPr="00F73A7E" w:rsidRDefault="002C5356" w:rsidP="00F12B4C">
      <w:r w:rsidRPr="00F73A7E">
        <w:t>–</w:t>
      </w:r>
      <w:r w:rsidRPr="00F73A7E">
        <w:tab/>
      </w:r>
      <w:r w:rsidR="006D7D4C" w:rsidRPr="00F73A7E">
        <w:t>G</w:t>
      </w:r>
      <w:r w:rsidR="00F12B4C" w:rsidRPr="00F73A7E">
        <w:t xml:space="preserve">overnance </w:t>
      </w:r>
      <w:r w:rsidR="006D7D4C" w:rsidRPr="00F73A7E">
        <w:t>models of important events</w:t>
      </w:r>
      <w:r w:rsidR="00F12B4C" w:rsidRPr="00F73A7E">
        <w:t xml:space="preserve">. </w:t>
      </w:r>
    </w:p>
    <w:p w:rsidR="00F12B4C" w:rsidRPr="00F73A7E" w:rsidRDefault="002C5356" w:rsidP="00F12B4C">
      <w:r w:rsidRPr="00F73A7E">
        <w:t>–</w:t>
      </w:r>
      <w:r w:rsidRPr="00F73A7E">
        <w:tab/>
      </w:r>
      <w:r w:rsidR="003C64D8" w:rsidRPr="00F73A7E">
        <w:t>Clientele, committees</w:t>
      </w:r>
      <w:r w:rsidR="00CD7F5D" w:rsidRPr="00F73A7E">
        <w:t>, structures and work</w:t>
      </w:r>
      <w:r w:rsidR="006D7D4C" w:rsidRPr="00F73A7E">
        <w:t xml:space="preserve">, </w:t>
      </w:r>
      <w:r w:rsidR="00F12B4C" w:rsidRPr="00F73A7E">
        <w:t>staff.</w:t>
      </w:r>
    </w:p>
    <w:p w:rsidR="00F12B4C" w:rsidRPr="00F73A7E" w:rsidRDefault="002C5356" w:rsidP="00F12B4C">
      <w:r w:rsidRPr="00F73A7E">
        <w:t>–</w:t>
      </w:r>
      <w:r w:rsidRPr="00F73A7E">
        <w:tab/>
      </w:r>
      <w:r w:rsidR="00F12B4C" w:rsidRPr="00F73A7E">
        <w:t xml:space="preserve">Fundraising, sponsoring, marketing </w:t>
      </w:r>
      <w:r w:rsidR="006D7D4C" w:rsidRPr="00F73A7E">
        <w:t>of important events</w:t>
      </w:r>
      <w:r w:rsidR="00F12B4C" w:rsidRPr="00F73A7E">
        <w:t>.</w:t>
      </w:r>
    </w:p>
    <w:p w:rsidR="00F12B4C" w:rsidRPr="00F73A7E" w:rsidRDefault="002C5356" w:rsidP="00F12B4C">
      <w:pPr>
        <w:rPr>
          <w:strike/>
        </w:rPr>
      </w:pPr>
      <w:r w:rsidRPr="00F73A7E">
        <w:t>–</w:t>
      </w:r>
      <w:r w:rsidRPr="00F73A7E">
        <w:tab/>
      </w:r>
      <w:r w:rsidR="006D7D4C" w:rsidRPr="00F73A7E">
        <w:t>Social</w:t>
      </w:r>
      <w:r w:rsidR="00646E66" w:rsidRPr="00F73A7E">
        <w:t>, cultur</w:t>
      </w:r>
      <w:r w:rsidR="006D7D4C" w:rsidRPr="00F73A7E">
        <w:t>al, environmental and economic impact</w:t>
      </w:r>
      <w:r w:rsidR="00F12B4C" w:rsidRPr="00F73A7E">
        <w:t xml:space="preserve">. </w:t>
      </w:r>
      <w:r w:rsidR="006D7D4C" w:rsidRPr="00F73A7E">
        <w:t xml:space="preserve">What type of </w:t>
      </w:r>
      <w:r w:rsidR="00646E66" w:rsidRPr="00F73A7E">
        <w:t>“</w:t>
      </w:r>
      <w:r w:rsidRPr="00F73A7E">
        <w:tab/>
      </w:r>
      <w:r w:rsidR="006D7D4C" w:rsidRPr="00F73A7E">
        <w:t>assessment</w:t>
      </w:r>
      <w:r w:rsidR="00646E66" w:rsidRPr="00F73A7E">
        <w:t>”</w:t>
      </w:r>
      <w:r w:rsidR="00FF450F" w:rsidRPr="00F73A7E">
        <w:t>.</w:t>
      </w:r>
    </w:p>
    <w:p w:rsidR="00E45275" w:rsidRPr="00F73A7E" w:rsidRDefault="00E45275" w:rsidP="00E45275">
      <w:pPr>
        <w:tabs>
          <w:tab w:val="clear" w:pos="284"/>
        </w:tabs>
        <w:spacing w:before="120"/>
        <w:rPr>
          <w:rFonts w:ascii="Times New Roman" w:eastAsia="MS Mincho" w:hAnsi="Times New Roman"/>
          <w:szCs w:val="24"/>
          <w:lang w:val="en-US"/>
        </w:rPr>
      </w:pPr>
      <w:r w:rsidRPr="00F73A7E">
        <w:rPr>
          <w:rFonts w:ascii="Times New Roman" w:eastAsia="MS Mincho" w:hAnsi="Times New Roman"/>
          <w:i/>
          <w:szCs w:val="24"/>
          <w:lang w:val="en-US"/>
        </w:rPr>
        <w:lastRenderedPageBreak/>
        <w:t>Study cases, project work (</w:t>
      </w:r>
      <w:r w:rsidR="00676E4F" w:rsidRPr="00F73A7E">
        <w:rPr>
          <w:rFonts w:ascii="Times New Roman" w:eastAsia="MS Mincho" w:hAnsi="Times New Roman"/>
          <w:i/>
          <w:szCs w:val="24"/>
          <w:lang w:val="en-US"/>
        </w:rPr>
        <w:t>workshop</w:t>
      </w:r>
      <w:r w:rsidRPr="00F73A7E">
        <w:rPr>
          <w:rFonts w:ascii="Times New Roman" w:eastAsia="MS Mincho" w:hAnsi="Times New Roman"/>
          <w:i/>
          <w:szCs w:val="24"/>
          <w:lang w:val="en-US"/>
        </w:rPr>
        <w:t>)</w:t>
      </w:r>
    </w:p>
    <w:p w:rsidR="004E05D2" w:rsidRPr="00F73A7E" w:rsidRDefault="002C5356" w:rsidP="00827D50">
      <w:pPr>
        <w:ind w:left="284" w:hanging="284"/>
        <w:rPr>
          <w:lang w:val="en-US"/>
        </w:rPr>
      </w:pPr>
      <w:r w:rsidRPr="00F73A7E">
        <w:t>–</w:t>
      </w:r>
      <w:r w:rsidRPr="00F73A7E">
        <w:tab/>
      </w:r>
      <w:r w:rsidR="00646E66" w:rsidRPr="00F73A7E">
        <w:t>From events to urban assessment planning</w:t>
      </w:r>
      <w:r w:rsidR="00827D50" w:rsidRPr="00F73A7E">
        <w:t>/program</w:t>
      </w:r>
      <w:r w:rsidR="00F12B4C" w:rsidRPr="00F73A7E">
        <w:t xml:space="preserve"> “</w:t>
      </w:r>
      <w:r w:rsidR="00CD7F5D" w:rsidRPr="00F73A7E">
        <w:t>beyond events</w:t>
      </w:r>
      <w:r w:rsidR="00F12B4C" w:rsidRPr="00F73A7E">
        <w:t>”.</w:t>
      </w:r>
      <w:r w:rsidR="00827D50" w:rsidRPr="00F73A7E">
        <w:t xml:space="preserve"> </w:t>
      </w:r>
      <w:r w:rsidR="00827D50" w:rsidRPr="00F73A7E">
        <w:rPr>
          <w:lang w:val="en-US"/>
        </w:rPr>
        <w:t>M</w:t>
      </w:r>
      <w:r w:rsidR="004E05D2" w:rsidRPr="00F73A7E">
        <w:rPr>
          <w:lang w:val="en-US"/>
        </w:rPr>
        <w:t>ap of territories and communities; planning of new events.</w:t>
      </w:r>
    </w:p>
    <w:p w:rsidR="00F12B4C" w:rsidRPr="00F73A7E" w:rsidRDefault="004A0689" w:rsidP="00F12B4C">
      <w:pPr>
        <w:keepNext/>
        <w:spacing w:before="240" w:after="120"/>
        <w:rPr>
          <w:b/>
          <w:sz w:val="18"/>
          <w:lang w:val="en-US"/>
        </w:rPr>
      </w:pPr>
      <w:r w:rsidRPr="00F73A7E">
        <w:rPr>
          <w:b/>
          <w:i/>
          <w:sz w:val="18"/>
          <w:lang w:val="en-US"/>
        </w:rPr>
        <w:t>READING LIST</w:t>
      </w:r>
    </w:p>
    <w:p w:rsidR="00D02A91" w:rsidRPr="00F73A7E" w:rsidRDefault="00D02A91" w:rsidP="00D02A91">
      <w:pPr>
        <w:pStyle w:val="Testo10"/>
        <w:spacing w:line="240" w:lineRule="atLeast"/>
        <w:rPr>
          <w:noProof w:val="0"/>
          <w:spacing w:val="-5"/>
        </w:rPr>
      </w:pPr>
      <w:r w:rsidRPr="00F73A7E">
        <w:rPr>
          <w:smallCaps/>
          <w:noProof w:val="0"/>
          <w:spacing w:val="-5"/>
          <w:sz w:val="16"/>
        </w:rPr>
        <w:t>C. Guala,</w:t>
      </w:r>
      <w:r w:rsidRPr="00F73A7E">
        <w:rPr>
          <w:i/>
          <w:noProof w:val="0"/>
          <w:spacing w:val="-5"/>
        </w:rPr>
        <w:t xml:space="preserve"> Mega eventi. Modelli e storie di rigenerazione urbana,</w:t>
      </w:r>
      <w:r w:rsidRPr="00F73A7E">
        <w:rPr>
          <w:noProof w:val="0"/>
          <w:spacing w:val="-5"/>
        </w:rPr>
        <w:t xml:space="preserve"> Carocci, Roma, 2007.</w:t>
      </w:r>
    </w:p>
    <w:p w:rsidR="00D02A91" w:rsidRDefault="00D02A91" w:rsidP="00D02A91">
      <w:pPr>
        <w:pStyle w:val="Testo10"/>
        <w:spacing w:line="240" w:lineRule="atLeast"/>
        <w:rPr>
          <w:noProof w:val="0"/>
          <w:spacing w:val="-5"/>
        </w:rPr>
      </w:pPr>
      <w:r w:rsidRPr="00F73A7E">
        <w:rPr>
          <w:smallCaps/>
          <w:noProof w:val="0"/>
          <w:spacing w:val="-5"/>
          <w:sz w:val="16"/>
        </w:rPr>
        <w:t xml:space="preserve">M. </w:t>
      </w:r>
      <w:proofErr w:type="spellStart"/>
      <w:r w:rsidRPr="00F73A7E">
        <w:rPr>
          <w:smallCaps/>
          <w:noProof w:val="0"/>
          <w:spacing w:val="-5"/>
          <w:sz w:val="16"/>
        </w:rPr>
        <w:t>Mailander</w:t>
      </w:r>
      <w:proofErr w:type="spellEnd"/>
      <w:r w:rsidRPr="00F73A7E">
        <w:rPr>
          <w:smallCaps/>
          <w:noProof w:val="0"/>
          <w:spacing w:val="-5"/>
          <w:sz w:val="16"/>
        </w:rPr>
        <w:t xml:space="preserve"> </w:t>
      </w:r>
      <w:r w:rsidRPr="00F73A7E">
        <w:rPr>
          <w:noProof w:val="0"/>
          <w:spacing w:val="-5"/>
        </w:rPr>
        <w:t>(ed. by),</w:t>
      </w:r>
      <w:r w:rsidRPr="00F73A7E">
        <w:rPr>
          <w:i/>
          <w:noProof w:val="0"/>
          <w:spacing w:val="-5"/>
        </w:rPr>
        <w:t xml:space="preserve"> Il nuovo marketing dei sistemi territoriali. Scenari,</w:t>
      </w:r>
      <w:r w:rsidRPr="00F73A7E">
        <w:rPr>
          <w:noProof w:val="0"/>
          <w:spacing w:val="-5"/>
        </w:rPr>
        <w:t xml:space="preserve"> </w:t>
      </w:r>
      <w:r w:rsidRPr="00F73A7E">
        <w:rPr>
          <w:i/>
          <w:noProof w:val="0"/>
          <w:spacing w:val="-5"/>
        </w:rPr>
        <w:t xml:space="preserve">storie di successo, modelli concreti per creare brand </w:t>
      </w:r>
      <w:proofErr w:type="spellStart"/>
      <w:r w:rsidRPr="00F73A7E">
        <w:rPr>
          <w:i/>
          <w:noProof w:val="0"/>
          <w:spacing w:val="-5"/>
        </w:rPr>
        <w:t>destination</w:t>
      </w:r>
      <w:proofErr w:type="spellEnd"/>
      <w:r w:rsidRPr="00F73A7E">
        <w:rPr>
          <w:i/>
          <w:noProof w:val="0"/>
          <w:spacing w:val="-5"/>
        </w:rPr>
        <w:t xml:space="preserve"> vincenti</w:t>
      </w:r>
      <w:r w:rsidRPr="00F73A7E">
        <w:rPr>
          <w:noProof w:val="0"/>
          <w:spacing w:val="-5"/>
        </w:rPr>
        <w:t>, Il Sole 24 Ore, Milano, 2012.</w:t>
      </w:r>
    </w:p>
    <w:p w:rsidR="00D4067E" w:rsidRPr="00D4067E" w:rsidRDefault="00D4067E" w:rsidP="00D4067E">
      <w:pPr>
        <w:pStyle w:val="Testo10"/>
        <w:spacing w:line="240" w:lineRule="atLeast"/>
        <w:rPr>
          <w:spacing w:val="-5"/>
          <w:szCs w:val="18"/>
        </w:rPr>
      </w:pPr>
      <w:r w:rsidRPr="00D4067E">
        <w:rPr>
          <w:spacing w:val="-5"/>
          <w:sz w:val="16"/>
          <w:szCs w:val="18"/>
        </w:rPr>
        <w:t>L. ARGANO</w:t>
      </w:r>
      <w:r w:rsidRPr="00DF3910">
        <w:rPr>
          <w:spacing w:val="-5"/>
          <w:szCs w:val="18"/>
        </w:rPr>
        <w:t xml:space="preserve">, </w:t>
      </w:r>
      <w:r w:rsidRPr="00DF3910">
        <w:rPr>
          <w:i/>
          <w:iCs/>
          <w:spacing w:val="-5"/>
          <w:szCs w:val="18"/>
        </w:rPr>
        <w:t>Guida alla progettazione della città culturale</w:t>
      </w:r>
      <w:r w:rsidRPr="00DF3910">
        <w:rPr>
          <w:spacing w:val="-5"/>
          <w:szCs w:val="18"/>
        </w:rPr>
        <w:t>, Franco Angeli, Milano, 2021</w:t>
      </w:r>
      <w:r>
        <w:rPr>
          <w:spacing w:val="-5"/>
          <w:szCs w:val="18"/>
        </w:rPr>
        <w:t>.</w:t>
      </w:r>
    </w:p>
    <w:p w:rsidR="004E05D2" w:rsidRPr="00F73A7E" w:rsidRDefault="004E05D2" w:rsidP="00827D50">
      <w:pPr>
        <w:pStyle w:val="Testo10"/>
        <w:rPr>
          <w:lang w:val="en-US"/>
        </w:rPr>
      </w:pPr>
      <w:r w:rsidRPr="00F73A7E">
        <w:rPr>
          <w:lang w:val="en-US"/>
        </w:rPr>
        <w:t>An additional reading list will be communicated to students during the course; it will also be published on the lecturer’s webpage on Blackboard.</w:t>
      </w:r>
    </w:p>
    <w:p w:rsidR="00F12B4C" w:rsidRPr="00F73A7E" w:rsidRDefault="004A0689" w:rsidP="00F12B4C">
      <w:pPr>
        <w:spacing w:before="240" w:after="120" w:line="220" w:lineRule="exact"/>
        <w:rPr>
          <w:b/>
          <w:i/>
          <w:sz w:val="18"/>
        </w:rPr>
      </w:pPr>
      <w:r w:rsidRPr="00F73A7E">
        <w:rPr>
          <w:b/>
          <w:i/>
          <w:sz w:val="18"/>
        </w:rPr>
        <w:t>TEACHING METHOD</w:t>
      </w:r>
    </w:p>
    <w:p w:rsidR="00F12B4C" w:rsidRPr="00F73A7E" w:rsidRDefault="004A0689" w:rsidP="00F12B4C">
      <w:pPr>
        <w:pStyle w:val="Testo2"/>
        <w:rPr>
          <w:noProof w:val="0"/>
          <w:lang w:val="en-GB"/>
        </w:rPr>
      </w:pPr>
      <w:r w:rsidRPr="00F73A7E">
        <w:rPr>
          <w:noProof w:val="0"/>
          <w:lang w:val="en-GB"/>
        </w:rPr>
        <w:t>Lectures</w:t>
      </w:r>
      <w:r w:rsidR="00DE1C6F" w:rsidRPr="00F73A7E">
        <w:rPr>
          <w:noProof w:val="0"/>
          <w:lang w:val="en-GB"/>
        </w:rPr>
        <w:t xml:space="preserve"> (sometimes given by experts of the field)</w:t>
      </w:r>
      <w:r w:rsidR="00827D50" w:rsidRPr="00F73A7E">
        <w:rPr>
          <w:noProof w:val="0"/>
          <w:lang w:val="en-GB"/>
        </w:rPr>
        <w:t xml:space="preserve">, </w:t>
      </w:r>
      <w:r w:rsidRPr="00F73A7E">
        <w:rPr>
          <w:noProof w:val="0"/>
          <w:lang w:val="en-GB"/>
        </w:rPr>
        <w:t>in-depth seminars and workshops</w:t>
      </w:r>
      <w:r w:rsidR="00D02A91" w:rsidRPr="00F73A7E">
        <w:rPr>
          <w:noProof w:val="0"/>
          <w:lang w:val="en-GB"/>
        </w:rPr>
        <w:t xml:space="preserve"> (project work)</w:t>
      </w:r>
      <w:r w:rsidRPr="00F73A7E">
        <w:rPr>
          <w:noProof w:val="0"/>
          <w:lang w:val="en-GB"/>
        </w:rPr>
        <w:t xml:space="preserve">. </w:t>
      </w:r>
    </w:p>
    <w:p w:rsidR="00827D50" w:rsidRPr="00F73A7E" w:rsidRDefault="00827D50" w:rsidP="00827D50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 w:rsidRPr="00F73A7E">
        <w:rPr>
          <w:b/>
          <w:i/>
          <w:sz w:val="18"/>
          <w:lang w:val="en-US"/>
        </w:rPr>
        <w:t>ASSESSMENT METHOD AND CRITERIA</w:t>
      </w:r>
    </w:p>
    <w:p w:rsidR="00F12B4C" w:rsidRPr="00F73A7E" w:rsidRDefault="004A0689" w:rsidP="00F12B4C">
      <w:pPr>
        <w:pStyle w:val="Testo2"/>
        <w:rPr>
          <w:noProof w:val="0"/>
          <w:lang w:val="en-GB"/>
        </w:rPr>
      </w:pPr>
      <w:r w:rsidRPr="00F73A7E">
        <w:rPr>
          <w:noProof w:val="0"/>
          <w:lang w:val="en-GB"/>
        </w:rPr>
        <w:t>Mid-term tests</w:t>
      </w:r>
      <w:r w:rsidR="00F12B4C" w:rsidRPr="00F73A7E">
        <w:rPr>
          <w:noProof w:val="0"/>
          <w:lang w:val="en-GB"/>
        </w:rPr>
        <w:t xml:space="preserve">, </w:t>
      </w:r>
      <w:r w:rsidRPr="00F73A7E">
        <w:rPr>
          <w:noProof w:val="0"/>
          <w:lang w:val="en-GB"/>
        </w:rPr>
        <w:t>final papers, oral examination</w:t>
      </w:r>
      <w:r w:rsidR="00F12B4C" w:rsidRPr="00F73A7E">
        <w:rPr>
          <w:noProof w:val="0"/>
          <w:lang w:val="en-GB"/>
        </w:rPr>
        <w:t xml:space="preserve"> (presenta</w:t>
      </w:r>
      <w:r w:rsidRPr="00F73A7E">
        <w:rPr>
          <w:noProof w:val="0"/>
          <w:lang w:val="en-GB"/>
        </w:rPr>
        <w:t>tion and discussion of papers</w:t>
      </w:r>
      <w:r w:rsidR="00F12B4C" w:rsidRPr="00F73A7E">
        <w:rPr>
          <w:noProof w:val="0"/>
          <w:lang w:val="en-GB"/>
        </w:rPr>
        <w:t>).</w:t>
      </w:r>
    </w:p>
    <w:p w:rsidR="000350AD" w:rsidRPr="00F73A7E" w:rsidRDefault="000350AD" w:rsidP="00827D50">
      <w:pPr>
        <w:pStyle w:val="Testo2"/>
        <w:rPr>
          <w:lang w:val="en-US"/>
        </w:rPr>
      </w:pPr>
      <w:r w:rsidRPr="00F73A7E">
        <w:rPr>
          <w:lang w:val="en-US"/>
        </w:rPr>
        <w:t>The final paper, that is an individual work, is the result of the project work that concludes the course.</w:t>
      </w:r>
      <w:r w:rsidR="008B334D" w:rsidRPr="00F73A7E">
        <w:rPr>
          <w:lang w:val="en-US"/>
        </w:rPr>
        <w:t xml:space="preserve"> Beside t</w:t>
      </w:r>
      <w:r w:rsidRPr="00F73A7E">
        <w:rPr>
          <w:lang w:val="en-US"/>
        </w:rPr>
        <w:t xml:space="preserve">he discussion of the paper, which is the focus of the exam (75%), students will be tested through the reading material </w:t>
      </w:r>
      <w:r w:rsidR="008B334D" w:rsidRPr="00F73A7E">
        <w:rPr>
          <w:lang w:val="en-US"/>
        </w:rPr>
        <w:t>assigned during the course; this material will be selected depending on the project students are working on (25%).</w:t>
      </w:r>
    </w:p>
    <w:p w:rsidR="00827D50" w:rsidRPr="00F73A7E" w:rsidRDefault="00827D50" w:rsidP="00827D50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 w:rsidRPr="00F73A7E">
        <w:rPr>
          <w:b/>
          <w:i/>
          <w:sz w:val="18"/>
          <w:lang w:val="en-US"/>
        </w:rPr>
        <w:t>NOTES AND PREREQUISITES</w:t>
      </w:r>
    </w:p>
    <w:p w:rsidR="00F12B4C" w:rsidRPr="00F73A7E" w:rsidRDefault="00F12B4C" w:rsidP="00F12B4C">
      <w:pPr>
        <w:pStyle w:val="Testo2"/>
        <w:rPr>
          <w:noProof w:val="0"/>
          <w:lang w:val="en-GB"/>
        </w:rPr>
      </w:pPr>
      <w:r w:rsidRPr="00F73A7E">
        <w:rPr>
          <w:noProof w:val="0"/>
          <w:lang w:val="en-GB"/>
        </w:rPr>
        <w:t>S</w:t>
      </w:r>
      <w:r w:rsidR="008C6624" w:rsidRPr="00F73A7E">
        <w:rPr>
          <w:noProof w:val="0"/>
          <w:lang w:val="en-GB"/>
        </w:rPr>
        <w:t>tudents are strongly advised to attend all lectures</w:t>
      </w:r>
      <w:r w:rsidRPr="00F73A7E">
        <w:rPr>
          <w:noProof w:val="0"/>
          <w:lang w:val="en-GB"/>
        </w:rPr>
        <w:t xml:space="preserve">. </w:t>
      </w:r>
      <w:r w:rsidR="00A75F42" w:rsidRPr="00F73A7E">
        <w:rPr>
          <w:noProof w:val="0"/>
          <w:lang w:val="en-GB"/>
        </w:rPr>
        <w:t xml:space="preserve">Should students have satisfactory reasons for not attending, they should arrange a personal study plan for the examination with the tutor. </w:t>
      </w:r>
    </w:p>
    <w:p w:rsidR="008B334D" w:rsidRPr="00F73A7E" w:rsidRDefault="008B334D" w:rsidP="00827D50">
      <w:pPr>
        <w:pStyle w:val="Testo2"/>
        <w:rPr>
          <w:lang w:val="en-US"/>
        </w:rPr>
      </w:pPr>
      <w:r w:rsidRPr="00F73A7E">
        <w:rPr>
          <w:lang w:val="en-US"/>
        </w:rPr>
        <w:t>There are no prerequisites for attending the course. However prior knowledge of – or at least curiosity towards – the following fields would be highly appreciated: cultural history, human geography,</w:t>
      </w:r>
      <w:r w:rsidR="007F3679" w:rsidRPr="00F73A7E">
        <w:rPr>
          <w:lang w:val="en-US"/>
        </w:rPr>
        <w:t xml:space="preserve"> anthropology, sociology; beside this, students should have an adequate knowledge of graphic design softwares, as well as good writing skills.</w:t>
      </w:r>
    </w:p>
    <w:p w:rsidR="003C73D9" w:rsidRPr="006C2684" w:rsidRDefault="003C73D9" w:rsidP="003C73D9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6C2684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423E5B" w:rsidRPr="006A63D9" w:rsidRDefault="00423E5B" w:rsidP="00423E5B">
      <w:pPr>
        <w:pStyle w:val="Testo2"/>
        <w:spacing w:before="120"/>
        <w:rPr>
          <w:noProof w:val="0"/>
          <w:lang w:val="en-GB"/>
        </w:rPr>
      </w:pPr>
      <w:r w:rsidRPr="00F73A7E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423E5B" w:rsidRPr="006A63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C17110"/>
    <w:multiLevelType w:val="hybridMultilevel"/>
    <w:tmpl w:val="3408A5F8"/>
    <w:lvl w:ilvl="0" w:tplc="5060F3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67"/>
    <w:rsid w:val="00007876"/>
    <w:rsid w:val="00014D88"/>
    <w:rsid w:val="000350AD"/>
    <w:rsid w:val="000510C9"/>
    <w:rsid w:val="000C5372"/>
    <w:rsid w:val="0014729C"/>
    <w:rsid w:val="00187E7B"/>
    <w:rsid w:val="002C5356"/>
    <w:rsid w:val="003C3DAD"/>
    <w:rsid w:val="003C64D8"/>
    <w:rsid w:val="003C73D9"/>
    <w:rsid w:val="00423E5B"/>
    <w:rsid w:val="0045460C"/>
    <w:rsid w:val="0048320D"/>
    <w:rsid w:val="004A0689"/>
    <w:rsid w:val="004D1217"/>
    <w:rsid w:val="004D6008"/>
    <w:rsid w:val="004E05D2"/>
    <w:rsid w:val="004F253D"/>
    <w:rsid w:val="00595A67"/>
    <w:rsid w:val="005A26B0"/>
    <w:rsid w:val="006322DE"/>
    <w:rsid w:val="00646E66"/>
    <w:rsid w:val="00676E4F"/>
    <w:rsid w:val="00696EC1"/>
    <w:rsid w:val="006A63D9"/>
    <w:rsid w:val="006D7D4C"/>
    <w:rsid w:val="006F1772"/>
    <w:rsid w:val="00733CCC"/>
    <w:rsid w:val="007F3679"/>
    <w:rsid w:val="0080236B"/>
    <w:rsid w:val="00827D50"/>
    <w:rsid w:val="008B334D"/>
    <w:rsid w:val="008C6624"/>
    <w:rsid w:val="00940DA2"/>
    <w:rsid w:val="00955708"/>
    <w:rsid w:val="009923E6"/>
    <w:rsid w:val="00A05DC9"/>
    <w:rsid w:val="00A1214D"/>
    <w:rsid w:val="00A40A9C"/>
    <w:rsid w:val="00A75F42"/>
    <w:rsid w:val="00A82247"/>
    <w:rsid w:val="00A852D0"/>
    <w:rsid w:val="00AB32EA"/>
    <w:rsid w:val="00AF7958"/>
    <w:rsid w:val="00B10C3D"/>
    <w:rsid w:val="00C7088B"/>
    <w:rsid w:val="00CD7F5D"/>
    <w:rsid w:val="00D02A91"/>
    <w:rsid w:val="00D4067E"/>
    <w:rsid w:val="00DE1C6F"/>
    <w:rsid w:val="00DF732D"/>
    <w:rsid w:val="00E31E4E"/>
    <w:rsid w:val="00E45275"/>
    <w:rsid w:val="00F07828"/>
    <w:rsid w:val="00F10D07"/>
    <w:rsid w:val="00F12B4C"/>
    <w:rsid w:val="00F73A7E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A3634"/>
  <w15:docId w15:val="{D3450B69-6BCA-4B25-BA6F-4649D5C9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F12B4C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423E5B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955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570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3C3DAD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676E4F"/>
    <w:pPr>
      <w:suppressAutoHyphens/>
      <w:ind w:left="720"/>
      <w:contextualSpacing/>
    </w:pPr>
    <w:rPr>
      <w:kern w:val="1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598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2003-03-27T09:42:00Z</cp:lastPrinted>
  <dcterms:created xsi:type="dcterms:W3CDTF">2021-06-21T09:28:00Z</dcterms:created>
  <dcterms:modified xsi:type="dcterms:W3CDTF">2021-11-17T09:21:00Z</dcterms:modified>
</cp:coreProperties>
</file>