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4B01" w14:textId="77777777" w:rsidR="00AA2FC1" w:rsidRPr="00F33A9E" w:rsidRDefault="005806BB" w:rsidP="006B3398">
      <w:pPr>
        <w:pStyle w:val="Titolo1"/>
        <w:rPr>
          <w:lang w:val="en-US"/>
        </w:rPr>
      </w:pPr>
      <w:r w:rsidRPr="00F33A9E">
        <w:rPr>
          <w:lang w:val="en-US"/>
        </w:rPr>
        <w:t>Ancient and Medieval History</w:t>
      </w:r>
    </w:p>
    <w:p w14:paraId="33091611" w14:textId="77777777" w:rsidR="00AA2FC1" w:rsidRPr="00F33A9E" w:rsidRDefault="005806BB" w:rsidP="006B3398">
      <w:pPr>
        <w:pStyle w:val="Titolo2"/>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exact"/>
        <w:jc w:val="both"/>
        <w:rPr>
          <w:rFonts w:ascii="Times" w:eastAsia="Times New Roman" w:hAnsi="Times" w:cs="Times New Roman"/>
          <w:smallCaps/>
          <w:noProof/>
          <w:color w:val="auto"/>
          <w:sz w:val="18"/>
          <w:szCs w:val="18"/>
          <w:bdr w:val="none" w:sz="0" w:space="0" w:color="auto"/>
          <w:lang w:val="en-US" w:eastAsia="it-IT"/>
        </w:rPr>
      </w:pPr>
      <w:r w:rsidRPr="00F33A9E">
        <w:rPr>
          <w:rFonts w:ascii="Times" w:eastAsia="Times New Roman" w:hAnsi="Times" w:cs="Times New Roman"/>
          <w:smallCaps/>
          <w:noProof/>
          <w:color w:val="auto"/>
          <w:sz w:val="18"/>
          <w:szCs w:val="18"/>
          <w:bdr w:val="none" w:sz="0" w:space="0" w:color="auto"/>
          <w:lang w:val="en-US" w:eastAsia="it-IT"/>
        </w:rPr>
        <w:t>Prof. Alessandro Galimberti; Prof. Alfredo Lucioni</w:t>
      </w:r>
    </w:p>
    <w:p w14:paraId="7EA0668F" w14:textId="64A1F620" w:rsidR="00AA2FC1" w:rsidRPr="001B2DFC" w:rsidRDefault="005806BB">
      <w:pPr>
        <w:pStyle w:val="CorpoA"/>
        <w:spacing w:before="240"/>
        <w:rPr>
          <w:b/>
          <w:bCs/>
          <w:i/>
          <w:iCs/>
          <w:shd w:val="clear" w:color="auto" w:fill="FEFFFF"/>
        </w:rPr>
      </w:pPr>
      <w:r w:rsidRPr="001B2DFC">
        <w:rPr>
          <w:smallCaps/>
          <w:sz w:val="18"/>
          <w:szCs w:val="18"/>
          <w:shd w:val="clear" w:color="auto" w:fill="FEFFFF"/>
        </w:rPr>
        <w:t xml:space="preserve">Module 1: </w:t>
      </w:r>
      <w:r w:rsidRPr="001B2DFC">
        <w:rPr>
          <w:i/>
          <w:iCs/>
          <w:shd w:val="clear" w:color="auto" w:fill="FEFFFF"/>
        </w:rPr>
        <w:t>Ancient History (</w:t>
      </w:r>
      <w:r w:rsidRPr="001B2DFC">
        <w:rPr>
          <w:shd w:val="clear" w:color="auto" w:fill="FEFFFF"/>
        </w:rPr>
        <w:t>Prof. Alessandro Galimberti)</w:t>
      </w:r>
    </w:p>
    <w:p w14:paraId="6A8B7ABA" w14:textId="77777777" w:rsidR="00831719" w:rsidRPr="001B2DFC" w:rsidRDefault="00831719" w:rsidP="00831719">
      <w:pPr>
        <w:spacing w:before="240" w:after="120"/>
        <w:rPr>
          <w:b/>
          <w:i/>
          <w:sz w:val="18"/>
        </w:rPr>
      </w:pPr>
      <w:r w:rsidRPr="001B2DFC">
        <w:rPr>
          <w:b/>
          <w:i/>
          <w:sz w:val="18"/>
        </w:rPr>
        <w:t xml:space="preserve">COURSE AIMS AND INTENDED LEARNING OUTCOMES </w:t>
      </w:r>
    </w:p>
    <w:p w14:paraId="03F0184D" w14:textId="77777777" w:rsidR="00AA2FC1" w:rsidRPr="001B2DFC" w:rsidRDefault="005806BB">
      <w:pPr>
        <w:pStyle w:val="CorpoA"/>
        <w:rPr>
          <w:shd w:val="clear" w:color="auto" w:fill="FEFFFF"/>
        </w:rPr>
      </w:pPr>
      <w:r w:rsidRPr="001B2DFC">
        <w:rPr>
          <w:shd w:val="clear" w:color="auto" w:fill="FEFFFF"/>
        </w:rPr>
        <w:t>The 30-hour module will provide the student with the tools needed to understand some of the fundamental problems of ancient history (Greek and Roman), from its origins to the fall of the Roman Empire in the West, with particular regard to socio-economic issues.</w:t>
      </w:r>
    </w:p>
    <w:p w14:paraId="2CE0F693" w14:textId="77777777" w:rsidR="00831719" w:rsidRPr="001B2DFC" w:rsidRDefault="00831719" w:rsidP="00831719">
      <w:pPr>
        <w:spacing w:line="240" w:lineRule="exact"/>
        <w:rPr>
          <w:sz w:val="20"/>
        </w:rPr>
      </w:pPr>
      <w:r w:rsidRPr="001B2DFC">
        <w:rPr>
          <w:sz w:val="20"/>
        </w:rPr>
        <w:t>At the e</w:t>
      </w:r>
      <w:r w:rsidR="00EC564E" w:rsidRPr="001B2DFC">
        <w:rPr>
          <w:sz w:val="20"/>
        </w:rPr>
        <w:t>nd of the course, students will</w:t>
      </w:r>
      <w:r w:rsidRPr="001B2DFC">
        <w:rPr>
          <w:sz w:val="20"/>
        </w:rPr>
        <w:t xml:space="preserve"> have an overview of Greek and Roman history; </w:t>
      </w:r>
      <w:r w:rsidR="00EC564E" w:rsidRPr="001B2DFC">
        <w:rPr>
          <w:sz w:val="20"/>
        </w:rPr>
        <w:t xml:space="preserve">have </w:t>
      </w:r>
      <w:r w:rsidRPr="001B2DFC">
        <w:rPr>
          <w:sz w:val="20"/>
        </w:rPr>
        <w:t xml:space="preserve">good knowledge of </w:t>
      </w:r>
      <w:r w:rsidR="000014C5" w:rsidRPr="001B2DFC">
        <w:rPr>
          <w:sz w:val="20"/>
        </w:rPr>
        <w:t xml:space="preserve">key themes and events in </w:t>
      </w:r>
      <w:r w:rsidRPr="001B2DFC">
        <w:rPr>
          <w:sz w:val="20"/>
        </w:rPr>
        <w:t>Greek and Roman history; and be able to understand the most important events and themes of ancient history</w:t>
      </w:r>
      <w:r w:rsidR="00EC564E" w:rsidRPr="001B2DFC">
        <w:rPr>
          <w:sz w:val="20"/>
        </w:rPr>
        <w:t>,</w:t>
      </w:r>
      <w:r w:rsidRPr="001B2DFC">
        <w:rPr>
          <w:sz w:val="20"/>
        </w:rPr>
        <w:t xml:space="preserve"> with a particular focus on the development of </w:t>
      </w:r>
      <w:r w:rsidR="00EC564E" w:rsidRPr="001B2DFC">
        <w:rPr>
          <w:sz w:val="20"/>
        </w:rPr>
        <w:t xml:space="preserve">the </w:t>
      </w:r>
      <w:r w:rsidRPr="001B2DFC">
        <w:rPr>
          <w:sz w:val="20"/>
        </w:rPr>
        <w:t xml:space="preserve">modern </w:t>
      </w:r>
      <w:r w:rsidR="00EC564E" w:rsidRPr="001B2DFC">
        <w:rPr>
          <w:sz w:val="20"/>
        </w:rPr>
        <w:t>study of history</w:t>
      </w:r>
      <w:r w:rsidRPr="001B2DFC">
        <w:rPr>
          <w:sz w:val="20"/>
        </w:rPr>
        <w:t>.</w:t>
      </w:r>
    </w:p>
    <w:p w14:paraId="4D602C82" w14:textId="77777777" w:rsidR="00AA2FC1" w:rsidRPr="001B2DFC" w:rsidRDefault="005806BB">
      <w:pPr>
        <w:pStyle w:val="CorpoA"/>
        <w:spacing w:before="240" w:after="120"/>
        <w:rPr>
          <w:i/>
          <w:iCs/>
          <w:shd w:val="clear" w:color="auto" w:fill="FEFFFF"/>
        </w:rPr>
      </w:pPr>
      <w:r w:rsidRPr="001B2DFC">
        <w:rPr>
          <w:b/>
          <w:bCs/>
          <w:i/>
          <w:iCs/>
          <w:sz w:val="18"/>
          <w:szCs w:val="18"/>
          <w:shd w:val="clear" w:color="auto" w:fill="FEFFFF"/>
        </w:rPr>
        <w:t>COURSE CONTENT</w:t>
      </w:r>
    </w:p>
    <w:p w14:paraId="7D985F86" w14:textId="77777777" w:rsidR="00AA2FC1" w:rsidRPr="001B2DFC" w:rsidRDefault="005806BB">
      <w:pPr>
        <w:pStyle w:val="CorpoA"/>
        <w:rPr>
          <w:b/>
          <w:bCs/>
          <w:sz w:val="18"/>
          <w:szCs w:val="18"/>
          <w:shd w:val="clear" w:color="auto" w:fill="FEFFFF"/>
        </w:rPr>
      </w:pPr>
      <w:r w:rsidRPr="001B2DFC">
        <w:rPr>
          <w:shd w:val="clear" w:color="auto" w:fill="FEFFFF"/>
        </w:rPr>
        <w:t>Development lines and problems of ancient history, from the origins of Greek civilization to the fall of the Western Roman Empire.</w:t>
      </w:r>
    </w:p>
    <w:p w14:paraId="599591E3" w14:textId="77777777" w:rsidR="00AA2FC1" w:rsidRPr="001B2DFC" w:rsidRDefault="005806BB">
      <w:pPr>
        <w:pStyle w:val="CorpoA"/>
        <w:spacing w:before="240" w:after="120"/>
        <w:rPr>
          <w:smallCaps/>
          <w:spacing w:val="-5"/>
          <w:sz w:val="16"/>
          <w:szCs w:val="16"/>
          <w:shd w:val="clear" w:color="auto" w:fill="FEFFFF"/>
          <w:lang w:val="it-IT"/>
        </w:rPr>
      </w:pPr>
      <w:r w:rsidRPr="001B2DFC">
        <w:rPr>
          <w:b/>
          <w:bCs/>
          <w:i/>
          <w:iCs/>
          <w:sz w:val="18"/>
          <w:szCs w:val="18"/>
          <w:shd w:val="clear" w:color="auto" w:fill="FEFFFF"/>
          <w:lang w:val="it-IT"/>
        </w:rPr>
        <w:t>READING LIST</w:t>
      </w:r>
    </w:p>
    <w:p w14:paraId="01BF3BEE" w14:textId="77777777" w:rsidR="000803C7" w:rsidRDefault="000803C7" w:rsidP="000803C7">
      <w:pPr>
        <w:pStyle w:val="Testo1"/>
      </w:pPr>
      <w:r w:rsidRPr="000803C7">
        <w:rPr>
          <w:smallCaps/>
          <w:sz w:val="16"/>
          <w:szCs w:val="16"/>
        </w:rPr>
        <w:t>G. Geraci - A. Marcone,</w:t>
      </w:r>
      <w:r w:rsidRPr="000803C7">
        <w:rPr>
          <w:i/>
          <w:sz w:val="16"/>
          <w:szCs w:val="16"/>
        </w:rPr>
        <w:t xml:space="preserve"> </w:t>
      </w:r>
      <w:r w:rsidRPr="00E46EF3">
        <w:rPr>
          <w:i/>
        </w:rPr>
        <w:t xml:space="preserve">Storia </w:t>
      </w:r>
      <w:r>
        <w:rPr>
          <w:i/>
        </w:rPr>
        <w:t>antica. Dalla preistoria al primo espandersi dell’Islam</w:t>
      </w:r>
      <w:r w:rsidRPr="00E46EF3">
        <w:rPr>
          <w:i/>
        </w:rPr>
        <w:t>,</w:t>
      </w:r>
      <w:r w:rsidRPr="00E46EF3">
        <w:t xml:space="preserve"> </w:t>
      </w:r>
      <w:r>
        <w:t>Mondadori Università, Firenze, 2021.</w:t>
      </w:r>
      <w:r w:rsidRPr="00E46EF3">
        <w:t xml:space="preserve"> </w:t>
      </w:r>
    </w:p>
    <w:p w14:paraId="206AD003" w14:textId="46904CEE" w:rsidR="000803C7" w:rsidRPr="000474D2" w:rsidRDefault="000474D2" w:rsidP="000803C7">
      <w:pPr>
        <w:pStyle w:val="Testo1"/>
        <w:ind w:firstLine="0"/>
      </w:pPr>
      <w:r w:rsidRPr="000474D2">
        <w:t>The following sections</w:t>
      </w:r>
      <w:r w:rsidR="000803C7" w:rsidRPr="000474D2">
        <w:t xml:space="preserve">: </w:t>
      </w:r>
    </w:p>
    <w:p w14:paraId="3CBABF8F" w14:textId="33B8505A" w:rsidR="000803C7" w:rsidRPr="000474D2" w:rsidRDefault="000474D2" w:rsidP="000803C7">
      <w:pPr>
        <w:pStyle w:val="Testo1"/>
        <w:ind w:firstLine="0"/>
      </w:pPr>
      <w:r w:rsidRPr="000474D2">
        <w:t>Second part</w:t>
      </w:r>
      <w:r w:rsidR="000803C7" w:rsidRPr="000474D2">
        <w:t>: c</w:t>
      </w:r>
      <w:r w:rsidRPr="000474D2">
        <w:t>h</w:t>
      </w:r>
      <w:r w:rsidR="000803C7" w:rsidRPr="000474D2">
        <w:t>ap</w:t>
      </w:r>
      <w:r w:rsidRPr="000474D2">
        <w:t>ter</w:t>
      </w:r>
      <w:r w:rsidR="000803C7" w:rsidRPr="000474D2">
        <w:t xml:space="preserve"> 6</w:t>
      </w:r>
    </w:p>
    <w:p w14:paraId="40EF614A" w14:textId="70DDA7F0" w:rsidR="000474D2" w:rsidRPr="000474D2" w:rsidRDefault="000474D2" w:rsidP="000803C7">
      <w:pPr>
        <w:pStyle w:val="Testo1"/>
        <w:ind w:firstLine="0"/>
      </w:pPr>
      <w:r w:rsidRPr="000474D2">
        <w:t>Third, fourth, fifth parts</w:t>
      </w:r>
    </w:p>
    <w:p w14:paraId="1CDA0CE7" w14:textId="20D1F4E7" w:rsidR="000803C7" w:rsidRPr="00E46EF3" w:rsidRDefault="000474D2" w:rsidP="000803C7">
      <w:pPr>
        <w:pStyle w:val="Testo1"/>
        <w:ind w:firstLine="0"/>
      </w:pPr>
      <w:r w:rsidRPr="000474D2">
        <w:t>Sixth part</w:t>
      </w:r>
      <w:r w:rsidR="000803C7" w:rsidRPr="000474D2">
        <w:t>: c</w:t>
      </w:r>
      <w:r w:rsidRPr="000474D2">
        <w:t>h</w:t>
      </w:r>
      <w:r w:rsidR="000803C7" w:rsidRPr="000474D2">
        <w:t>ap</w:t>
      </w:r>
      <w:r w:rsidRPr="000474D2">
        <w:t>ters</w:t>
      </w:r>
      <w:r w:rsidR="000803C7" w:rsidRPr="000474D2">
        <w:t xml:space="preserve"> 32, 33, 34</w:t>
      </w:r>
    </w:p>
    <w:p w14:paraId="22751CB0" w14:textId="77777777" w:rsidR="00AA2FC1" w:rsidRPr="00E73B71" w:rsidRDefault="00831719">
      <w:pPr>
        <w:pStyle w:val="CorpoA"/>
        <w:tabs>
          <w:tab w:val="clear" w:pos="284"/>
        </w:tabs>
        <w:suppressAutoHyphens w:val="0"/>
        <w:spacing w:before="120" w:line="276" w:lineRule="auto"/>
        <w:rPr>
          <w:rFonts w:ascii="Times New Roman" w:hAnsi="Times New Roman"/>
          <w:kern w:val="0"/>
          <w:sz w:val="18"/>
          <w:szCs w:val="18"/>
          <w:shd w:val="clear" w:color="auto" w:fill="FEFFFF"/>
          <w:lang w:val="en-US"/>
        </w:rPr>
      </w:pPr>
      <w:r w:rsidRPr="00E73B71">
        <w:rPr>
          <w:rFonts w:ascii="Times New Roman" w:hAnsi="Times New Roman"/>
          <w:sz w:val="18"/>
          <w:szCs w:val="18"/>
          <w:shd w:val="clear" w:color="auto" w:fill="FEFFFF"/>
          <w:lang w:val="en-US"/>
        </w:rPr>
        <w:t>Class notes.</w:t>
      </w:r>
    </w:p>
    <w:p w14:paraId="01DA3EE5" w14:textId="77777777" w:rsidR="0084757E" w:rsidRPr="00E73B71" w:rsidRDefault="0084757E" w:rsidP="00831719">
      <w:pPr>
        <w:pStyle w:val="Testo1"/>
        <w:spacing w:before="120"/>
        <w:rPr>
          <w:i/>
          <w:lang w:val="en-US"/>
        </w:rPr>
      </w:pPr>
      <w:r w:rsidRPr="00E73B71">
        <w:rPr>
          <w:i/>
          <w:lang w:val="en-US"/>
        </w:rPr>
        <w:t xml:space="preserve">Non-attending students </w:t>
      </w:r>
    </w:p>
    <w:p w14:paraId="2CAB7816" w14:textId="66C68EC2" w:rsidR="006B3398" w:rsidRPr="00F33A9E" w:rsidRDefault="00F33A9E" w:rsidP="006B3398">
      <w:pPr>
        <w:pStyle w:val="Testo1"/>
        <w:rPr>
          <w:lang w:val="en-US"/>
        </w:rPr>
      </w:pPr>
      <w:r w:rsidRPr="00CC0996">
        <w:rPr>
          <w:lang w:val="en-US"/>
        </w:rPr>
        <w:t>Students who do not have class notes</w:t>
      </w:r>
      <w:r w:rsidR="00CC0996" w:rsidRPr="00CC0996">
        <w:rPr>
          <w:lang w:val="en-US"/>
        </w:rPr>
        <w:t xml:space="preserve"> </w:t>
      </w:r>
      <w:r w:rsidRPr="00CC0996">
        <w:rPr>
          <w:lang w:val="en-US"/>
        </w:rPr>
        <w:t>will add the study of the following texts</w:t>
      </w:r>
      <w:r w:rsidR="00CC0996" w:rsidRPr="00CC0996">
        <w:rPr>
          <w:lang w:val="en-US"/>
        </w:rPr>
        <w:t xml:space="preserve"> in addition to the titles in bibliography</w:t>
      </w:r>
      <w:r w:rsidRPr="00CC0996">
        <w:rPr>
          <w:lang w:val="en-US"/>
        </w:rPr>
        <w:t xml:space="preserve">: </w:t>
      </w:r>
    </w:p>
    <w:p w14:paraId="06432E42" w14:textId="77777777" w:rsidR="006B3398" w:rsidRPr="006B3398" w:rsidRDefault="006B3398" w:rsidP="006B3398">
      <w:pPr>
        <w:pStyle w:val="Testo1"/>
        <w:rPr>
          <w:lang w:val="it-IT"/>
        </w:rPr>
      </w:pPr>
      <w:r w:rsidRPr="006B3398">
        <w:rPr>
          <w:lang w:val="it-IT"/>
        </w:rPr>
        <w:t xml:space="preserve">P. </w:t>
      </w:r>
      <w:r w:rsidRPr="006B3398">
        <w:rPr>
          <w:smallCaps/>
          <w:lang w:val="it-IT"/>
        </w:rPr>
        <w:t xml:space="preserve">Arena, </w:t>
      </w:r>
      <w:r w:rsidRPr="006B3398">
        <w:rPr>
          <w:i/>
          <w:lang w:val="it-IT"/>
        </w:rPr>
        <w:t>Gladiatori, carri e navi. Gli spettacoli nell’antica Roma</w:t>
      </w:r>
      <w:r w:rsidRPr="006B3398">
        <w:rPr>
          <w:lang w:val="it-IT"/>
        </w:rPr>
        <w:t>, Carocci 2020.</w:t>
      </w:r>
    </w:p>
    <w:p w14:paraId="5A524EF3" w14:textId="77777777" w:rsidR="00AA2FC1" w:rsidRPr="001B2DFC" w:rsidRDefault="005806BB">
      <w:pPr>
        <w:pStyle w:val="CorpoA"/>
        <w:spacing w:before="240" w:after="120" w:line="220" w:lineRule="exact"/>
        <w:rPr>
          <w:b/>
          <w:bCs/>
          <w:i/>
          <w:iCs/>
          <w:sz w:val="18"/>
          <w:szCs w:val="18"/>
          <w:shd w:val="clear" w:color="auto" w:fill="FEFFFF"/>
        </w:rPr>
      </w:pPr>
      <w:r w:rsidRPr="001B2DFC">
        <w:rPr>
          <w:b/>
          <w:bCs/>
          <w:i/>
          <w:iCs/>
          <w:sz w:val="18"/>
          <w:szCs w:val="18"/>
          <w:shd w:val="clear" w:color="auto" w:fill="FEFFFF"/>
        </w:rPr>
        <w:t>TEACHING METHOD</w:t>
      </w:r>
    </w:p>
    <w:p w14:paraId="22ABAA3A" w14:textId="77777777" w:rsidR="00AA2FC1" w:rsidRPr="001B2DFC" w:rsidRDefault="005806BB">
      <w:pPr>
        <w:pStyle w:val="Testo2"/>
        <w:rPr>
          <w:shd w:val="clear" w:color="auto" w:fill="FEFFFF"/>
        </w:rPr>
      </w:pPr>
      <w:r w:rsidRPr="001B2DFC">
        <w:rPr>
          <w:shd w:val="clear" w:color="auto" w:fill="FEFFFF"/>
        </w:rPr>
        <w:t xml:space="preserve">Frontal lectures. </w:t>
      </w:r>
    </w:p>
    <w:p w14:paraId="2EAE46C4" w14:textId="77777777" w:rsidR="00AA2FC1" w:rsidRPr="001B2DFC" w:rsidRDefault="005806BB">
      <w:pPr>
        <w:pStyle w:val="Testo2"/>
        <w:rPr>
          <w:shd w:val="clear" w:color="auto" w:fill="FEFFFF"/>
        </w:rPr>
      </w:pPr>
      <w:r w:rsidRPr="001B2DFC">
        <w:rPr>
          <w:shd w:val="clear" w:color="auto" w:fill="FEFFFF"/>
        </w:rPr>
        <w:t xml:space="preserve">Historical problems will be approached with the aid of brief translated literary and documentary sources, in order to facilitate a better understanding of the topics from the textbook and the acquisition of a correct methodological approach and critical awareness.  </w:t>
      </w:r>
    </w:p>
    <w:p w14:paraId="6EDDA2EB" w14:textId="77777777" w:rsidR="00831719" w:rsidRPr="001B2DFC" w:rsidRDefault="00831719" w:rsidP="00831719">
      <w:pPr>
        <w:spacing w:before="240" w:after="120" w:line="220" w:lineRule="exact"/>
        <w:rPr>
          <w:b/>
          <w:i/>
          <w:sz w:val="18"/>
        </w:rPr>
      </w:pPr>
      <w:r w:rsidRPr="001B2DFC">
        <w:rPr>
          <w:b/>
          <w:i/>
          <w:sz w:val="18"/>
        </w:rPr>
        <w:lastRenderedPageBreak/>
        <w:t>ASSESSMENT METHOD AND CRITERIA</w:t>
      </w:r>
    </w:p>
    <w:p w14:paraId="47C009C8" w14:textId="77777777" w:rsidR="00831719" w:rsidRPr="001B2DFC" w:rsidRDefault="00831719" w:rsidP="0083171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1B2DFC">
        <w:rPr>
          <w:rFonts w:ascii="Times" w:hAnsi="Times"/>
          <w:sz w:val="18"/>
          <w:szCs w:val="20"/>
          <w:bdr w:val="none" w:sz="0" w:space="0" w:color="auto"/>
        </w:rPr>
        <w:t>Oral exam composed of five questions (two on Greek history and three on Roman history) designed to assess students’:</w:t>
      </w:r>
    </w:p>
    <w:p w14:paraId="2D44139A" w14:textId="77777777" w:rsidR="00AA2FC1" w:rsidRPr="001B2DFC" w:rsidRDefault="005806BB">
      <w:pPr>
        <w:pStyle w:val="CorpoA"/>
        <w:spacing w:line="220" w:lineRule="exact"/>
        <w:ind w:firstLine="284"/>
        <w:rPr>
          <w:sz w:val="18"/>
          <w:szCs w:val="18"/>
          <w:shd w:val="clear" w:color="auto" w:fill="FEFFFF"/>
        </w:rPr>
      </w:pPr>
      <w:r w:rsidRPr="001B2DFC">
        <w:rPr>
          <w:sz w:val="18"/>
          <w:szCs w:val="18"/>
          <w:shd w:val="clear" w:color="auto" w:fill="FEFFFF"/>
        </w:rPr>
        <w:t>–</w:t>
      </w:r>
      <w:r w:rsidRPr="001B2DFC">
        <w:rPr>
          <w:sz w:val="18"/>
          <w:szCs w:val="18"/>
          <w:shd w:val="clear" w:color="auto" w:fill="FEFFFF"/>
        </w:rPr>
        <w:tab/>
        <w:t xml:space="preserve">knowledge of course-related notions </w:t>
      </w:r>
    </w:p>
    <w:p w14:paraId="27B0BB89" w14:textId="77777777" w:rsidR="00AA2FC1" w:rsidRPr="001B2DFC" w:rsidRDefault="005806BB">
      <w:pPr>
        <w:pStyle w:val="CorpoA"/>
        <w:spacing w:line="220" w:lineRule="exact"/>
        <w:ind w:firstLine="284"/>
        <w:rPr>
          <w:sz w:val="18"/>
          <w:szCs w:val="18"/>
          <w:shd w:val="clear" w:color="auto" w:fill="FEFFFF"/>
        </w:rPr>
      </w:pPr>
      <w:r w:rsidRPr="001B2DFC">
        <w:rPr>
          <w:sz w:val="18"/>
          <w:szCs w:val="18"/>
          <w:shd w:val="clear" w:color="auto" w:fill="FEFFFF"/>
        </w:rPr>
        <w:t>–</w:t>
      </w:r>
      <w:r w:rsidRPr="001B2DFC">
        <w:rPr>
          <w:sz w:val="18"/>
          <w:szCs w:val="18"/>
          <w:shd w:val="clear" w:color="auto" w:fill="FEFFFF"/>
        </w:rPr>
        <w:tab/>
        <w:t xml:space="preserve">mastery of specialised language </w:t>
      </w:r>
    </w:p>
    <w:p w14:paraId="42174046" w14:textId="77777777" w:rsidR="00AA2FC1" w:rsidRPr="001B2DFC" w:rsidRDefault="005806BB">
      <w:pPr>
        <w:pStyle w:val="CorpoA"/>
        <w:spacing w:line="220" w:lineRule="exact"/>
        <w:ind w:firstLine="284"/>
        <w:rPr>
          <w:sz w:val="18"/>
          <w:szCs w:val="18"/>
          <w:shd w:val="clear" w:color="auto" w:fill="FEFFFF"/>
        </w:rPr>
      </w:pPr>
      <w:r w:rsidRPr="001B2DFC">
        <w:rPr>
          <w:sz w:val="18"/>
          <w:szCs w:val="18"/>
          <w:shd w:val="clear" w:color="auto" w:fill="FEFFFF"/>
        </w:rPr>
        <w:t>–</w:t>
      </w:r>
      <w:r w:rsidRPr="001B2DFC">
        <w:rPr>
          <w:sz w:val="18"/>
          <w:szCs w:val="18"/>
          <w:shd w:val="clear" w:color="auto" w:fill="FEFFFF"/>
        </w:rPr>
        <w:tab/>
        <w:t xml:space="preserve">knowledge and organisation of contents </w:t>
      </w:r>
    </w:p>
    <w:p w14:paraId="11099E8A" w14:textId="77777777" w:rsidR="00AA2FC1" w:rsidRPr="001B2DFC" w:rsidRDefault="005806BB">
      <w:pPr>
        <w:pStyle w:val="CorpoA"/>
        <w:spacing w:line="220" w:lineRule="exact"/>
        <w:ind w:firstLine="284"/>
        <w:rPr>
          <w:rFonts w:ascii="Times New Roman" w:eastAsia="Times New Roman" w:hAnsi="Times New Roman" w:cs="Times New Roman"/>
          <w:sz w:val="18"/>
          <w:szCs w:val="18"/>
          <w:shd w:val="clear" w:color="auto" w:fill="FEFFFF"/>
        </w:rPr>
      </w:pPr>
      <w:r w:rsidRPr="001B2DFC">
        <w:rPr>
          <w:sz w:val="18"/>
          <w:szCs w:val="18"/>
          <w:shd w:val="clear" w:color="auto" w:fill="FEFFFF"/>
        </w:rPr>
        <w:t>–</w:t>
      </w:r>
      <w:r w:rsidRPr="001B2DFC">
        <w:rPr>
          <w:sz w:val="18"/>
          <w:szCs w:val="18"/>
          <w:shd w:val="clear" w:color="auto" w:fill="FEFFFF"/>
        </w:rPr>
        <w:tab/>
      </w:r>
      <w:r w:rsidRPr="001B2DFC">
        <w:rPr>
          <w:rFonts w:ascii="Times New Roman" w:hAnsi="Times New Roman"/>
          <w:sz w:val="18"/>
          <w:szCs w:val="18"/>
          <w:shd w:val="clear" w:color="auto" w:fill="FEFFFF"/>
        </w:rPr>
        <w:t xml:space="preserve">communicative autonomy </w:t>
      </w:r>
    </w:p>
    <w:p w14:paraId="3913D732" w14:textId="77777777" w:rsidR="00AA2FC1" w:rsidRPr="001B2DFC" w:rsidRDefault="005806BB">
      <w:pPr>
        <w:pStyle w:val="CorpoA"/>
        <w:spacing w:line="220" w:lineRule="exact"/>
        <w:ind w:firstLine="284"/>
        <w:rPr>
          <w:b/>
          <w:bCs/>
          <w:i/>
          <w:iCs/>
          <w:sz w:val="18"/>
          <w:szCs w:val="18"/>
          <w:shd w:val="clear" w:color="auto" w:fill="FEFFFF"/>
        </w:rPr>
      </w:pPr>
      <w:r w:rsidRPr="001B2DFC">
        <w:rPr>
          <w:rFonts w:ascii="Times New Roman" w:hAnsi="Times New Roman"/>
          <w:sz w:val="18"/>
          <w:szCs w:val="18"/>
          <w:shd w:val="clear" w:color="auto" w:fill="FEFFFF"/>
        </w:rPr>
        <w:t>–</w:t>
      </w:r>
      <w:r w:rsidRPr="001B2DFC">
        <w:rPr>
          <w:rFonts w:ascii="Times New Roman" w:hAnsi="Times New Roman"/>
          <w:sz w:val="18"/>
          <w:szCs w:val="18"/>
          <w:shd w:val="clear" w:color="auto" w:fill="FEFFFF"/>
        </w:rPr>
        <w:tab/>
        <w:t xml:space="preserve">critical/reconstructive </w:t>
      </w:r>
      <w:r w:rsidRPr="001B2DFC">
        <w:rPr>
          <w:sz w:val="18"/>
          <w:szCs w:val="18"/>
          <w:shd w:val="clear" w:color="auto" w:fill="FEFFFF"/>
        </w:rPr>
        <w:t>skills.</w:t>
      </w:r>
    </w:p>
    <w:p w14:paraId="49336272" w14:textId="77777777" w:rsidR="00831719" w:rsidRPr="001B2DFC" w:rsidRDefault="00831719" w:rsidP="00831719">
      <w:pPr>
        <w:spacing w:before="240" w:after="120"/>
        <w:rPr>
          <w:b/>
          <w:i/>
          <w:sz w:val="18"/>
        </w:rPr>
      </w:pPr>
      <w:r w:rsidRPr="001B2DFC">
        <w:rPr>
          <w:b/>
          <w:i/>
          <w:sz w:val="18"/>
        </w:rPr>
        <w:t>NOTES AND PREREQUISITES</w:t>
      </w:r>
    </w:p>
    <w:p w14:paraId="53547B9E" w14:textId="77777777" w:rsidR="00AA2FC1" w:rsidRPr="001B2DFC" w:rsidRDefault="005806BB">
      <w:pPr>
        <w:pStyle w:val="Testo2"/>
        <w:rPr>
          <w:shd w:val="clear" w:color="auto" w:fill="FEFFFF"/>
        </w:rPr>
      </w:pPr>
      <w:r w:rsidRPr="001B2DFC">
        <w:rPr>
          <w:shd w:val="clear" w:color="auto" w:fill="FEFFFF"/>
        </w:rPr>
        <w:t>–</w:t>
      </w:r>
      <w:r w:rsidRPr="001B2DFC">
        <w:rPr>
          <w:shd w:val="clear" w:color="auto" w:fill="FEFFFF"/>
        </w:rPr>
        <w:tab/>
        <w:t xml:space="preserve">Attendance is strongly recommended. </w:t>
      </w:r>
    </w:p>
    <w:p w14:paraId="6B172BD2" w14:textId="77777777" w:rsidR="00AA2FC1" w:rsidRPr="001B2DFC" w:rsidRDefault="005806BB">
      <w:pPr>
        <w:pStyle w:val="Testo2"/>
        <w:ind w:left="704" w:hanging="420"/>
        <w:rPr>
          <w:shd w:val="clear" w:color="auto" w:fill="FEFFFF"/>
        </w:rPr>
      </w:pPr>
      <w:r w:rsidRPr="001B2DFC">
        <w:rPr>
          <w:shd w:val="clear" w:color="auto" w:fill="FEFFFF"/>
        </w:rPr>
        <w:t>–</w:t>
      </w:r>
      <w:r w:rsidRPr="001B2DFC">
        <w:rPr>
          <w:shd w:val="clear" w:color="auto" w:fill="FEFFFF"/>
        </w:rPr>
        <w:tab/>
        <w:t xml:space="preserve">Regarding the necessary knowledge of historical geography, students are advised to use an appropriate historical atlas. </w:t>
      </w:r>
    </w:p>
    <w:p w14:paraId="72F905CE" w14:textId="711960ED" w:rsidR="00AA2FC1" w:rsidRPr="001B2DFC" w:rsidRDefault="005806BB">
      <w:pPr>
        <w:pStyle w:val="Testo2"/>
        <w:ind w:left="704" w:hanging="420"/>
        <w:rPr>
          <w:shd w:val="clear" w:color="auto" w:fill="FEFFFF"/>
        </w:rPr>
      </w:pPr>
      <w:r w:rsidRPr="001B2DFC">
        <w:rPr>
          <w:shd w:val="clear" w:color="auto" w:fill="FEFFFF"/>
        </w:rPr>
        <w:t>–</w:t>
      </w:r>
      <w:r w:rsidRPr="001B2DFC">
        <w:rPr>
          <w:shd w:val="clear" w:color="auto" w:fill="FEFFFF"/>
        </w:rPr>
        <w:tab/>
        <w:t>Students may take the exam from the January 202</w:t>
      </w:r>
      <w:r w:rsidR="000803C7">
        <w:rPr>
          <w:shd w:val="clear" w:color="auto" w:fill="FEFFFF"/>
        </w:rPr>
        <w:t>3</w:t>
      </w:r>
      <w:r w:rsidRPr="001B2DFC">
        <w:rPr>
          <w:shd w:val="clear" w:color="auto" w:fill="FEFFFF"/>
        </w:rPr>
        <w:t xml:space="preserve"> session. </w:t>
      </w:r>
    </w:p>
    <w:p w14:paraId="5660AD0A" w14:textId="77777777" w:rsidR="00AA2FC1" w:rsidRPr="001B2DFC" w:rsidRDefault="005806BB">
      <w:pPr>
        <w:pStyle w:val="Testo2"/>
        <w:rPr>
          <w:shd w:val="clear" w:color="auto" w:fill="FEFFFF"/>
        </w:rPr>
      </w:pPr>
      <w:r w:rsidRPr="001B2DFC">
        <w:rPr>
          <w:shd w:val="clear" w:color="auto" w:fill="FEFFFF"/>
        </w:rPr>
        <w:t>The exam on the module of Ancient History may be sat only before the exam on Medieval History.</w:t>
      </w:r>
    </w:p>
    <w:p w14:paraId="55DB468D" w14:textId="77777777" w:rsidR="006B3398" w:rsidRPr="004C7CD5" w:rsidRDefault="006B3398" w:rsidP="006B3398">
      <w:pPr>
        <w:shd w:val="clear" w:color="auto" w:fill="FFFFFF"/>
        <w:spacing w:before="120"/>
        <w:ind w:firstLine="284"/>
        <w:rPr>
          <w:rFonts w:eastAsia="Calibri"/>
          <w:color w:val="201F1E"/>
          <w:sz w:val="18"/>
          <w:lang w:val="en-US" w:eastAsia="it-IT"/>
        </w:rPr>
      </w:pPr>
      <w:r w:rsidRPr="004C7CD5">
        <w:rPr>
          <w:rFonts w:eastAsia="Calibri"/>
          <w:color w:val="201F1E"/>
          <w:sz w:val="18"/>
          <w:lang w:val="en-US" w:eastAsia="it-IT"/>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4C7CD5">
        <w:rPr>
          <w:rFonts w:eastAsia="Calibri"/>
          <w:color w:val="000000"/>
          <w:sz w:val="18"/>
          <w:lang w:val="en-US" w:eastAsia="it-IT"/>
        </w:rPr>
        <w:t xml:space="preserve"> beginning of the course,</w:t>
      </w:r>
      <w:r w:rsidRPr="004C7CD5">
        <w:rPr>
          <w:rFonts w:eastAsia="Calibri"/>
          <w:color w:val="201F1E"/>
          <w:sz w:val="18"/>
          <w:lang w:val="en-US" w:eastAsia="it-IT"/>
        </w:rPr>
        <w:t xml:space="preserve"> so as to ensure the full achievement of the formative objectives set out in the study plans and, at the same time, the safety of our students.</w:t>
      </w:r>
    </w:p>
    <w:p w14:paraId="582E7AF8" w14:textId="77777777" w:rsidR="00AA2FC1" w:rsidRPr="001B2DFC" w:rsidRDefault="005806BB">
      <w:pPr>
        <w:pStyle w:val="Testo2"/>
        <w:spacing w:before="120"/>
        <w:rPr>
          <w:smallCaps/>
          <w:shd w:val="clear" w:color="auto" w:fill="FEFFFF"/>
        </w:rPr>
      </w:pPr>
      <w:r w:rsidRPr="001B2DFC">
        <w:rPr>
          <w:shd w:val="clear" w:color="auto" w:fill="FEFFFF"/>
        </w:rPr>
        <w:t>Further information can be found on the lecturer's webpage at http://docenti.unicatt.it/web/searchByName.do?language=ENG, or on the Faculty notice board.</w:t>
      </w:r>
    </w:p>
    <w:p w14:paraId="0A305D94" w14:textId="77777777" w:rsidR="00831719" w:rsidRPr="001B2DFC" w:rsidRDefault="00831719" w:rsidP="00831719">
      <w:pPr>
        <w:spacing w:before="240"/>
        <w:rPr>
          <w:sz w:val="20"/>
        </w:rPr>
      </w:pPr>
      <w:r w:rsidRPr="001B2DFC">
        <w:rPr>
          <w:smallCaps/>
          <w:sz w:val="18"/>
          <w:szCs w:val="18"/>
        </w:rPr>
        <w:t>Module 2</w:t>
      </w:r>
      <w:r w:rsidRPr="001B2DFC">
        <w:t xml:space="preserve">: </w:t>
      </w:r>
      <w:r w:rsidRPr="001B2DFC">
        <w:rPr>
          <w:i/>
          <w:sz w:val="20"/>
        </w:rPr>
        <w:t>Medieval History</w:t>
      </w:r>
      <w:r w:rsidRPr="001B2DFC">
        <w:rPr>
          <w:sz w:val="20"/>
        </w:rPr>
        <w:t xml:space="preserve"> (Prof. Alfredo Lucioni)</w:t>
      </w:r>
    </w:p>
    <w:p w14:paraId="7C82B64D" w14:textId="77777777" w:rsidR="00831719" w:rsidRPr="001B2DFC" w:rsidRDefault="00831719" w:rsidP="00831719">
      <w:pPr>
        <w:spacing w:before="240" w:after="120" w:line="240" w:lineRule="exact"/>
        <w:rPr>
          <w:b/>
          <w:sz w:val="18"/>
        </w:rPr>
      </w:pPr>
      <w:r w:rsidRPr="001B2DFC">
        <w:rPr>
          <w:b/>
          <w:i/>
          <w:sz w:val="18"/>
        </w:rPr>
        <w:t>COURSE AIMS AND INTENDED LEARNING OUTCOMES</w:t>
      </w:r>
    </w:p>
    <w:p w14:paraId="3D98A960" w14:textId="77777777" w:rsidR="00831719" w:rsidRPr="001B2DFC" w:rsidRDefault="00831719" w:rsidP="00831719">
      <w:pPr>
        <w:spacing w:line="240" w:lineRule="exact"/>
        <w:rPr>
          <w:sz w:val="20"/>
        </w:rPr>
      </w:pPr>
      <w:r w:rsidRPr="001B2DFC">
        <w:rPr>
          <w:sz w:val="20"/>
        </w:rPr>
        <w:t xml:space="preserve">The course aims to introduce students to the method of studying history, and to provide them with </w:t>
      </w:r>
      <w:r w:rsidR="00EC564E" w:rsidRPr="001B2DFC">
        <w:rPr>
          <w:sz w:val="20"/>
        </w:rPr>
        <w:t xml:space="preserve">the </w:t>
      </w:r>
      <w:r w:rsidRPr="001B2DFC">
        <w:rPr>
          <w:sz w:val="20"/>
        </w:rPr>
        <w:t>key lexical and conceptual knowledge required to approach the study of the medieval period from the 5th to the 15th century correctly,</w:t>
      </w:r>
    </w:p>
    <w:p w14:paraId="24A69607" w14:textId="77777777" w:rsidR="00831719" w:rsidRPr="001B2DFC" w:rsidRDefault="00831719" w:rsidP="00831719">
      <w:pPr>
        <w:spacing w:line="240" w:lineRule="exact"/>
        <w:rPr>
          <w:sz w:val="20"/>
        </w:rPr>
      </w:pPr>
      <w:r w:rsidRPr="001B2DFC">
        <w:rPr>
          <w:sz w:val="20"/>
        </w:rPr>
        <w:t>At the end of the course, students will be able to: identify the cultural, political, religious and economic themes of the medieval millennium; approach a written source (presented in original language and translated in</w:t>
      </w:r>
      <w:r w:rsidR="00EC564E" w:rsidRPr="001B2DFC">
        <w:rPr>
          <w:sz w:val="20"/>
        </w:rPr>
        <w:t>to</w:t>
      </w:r>
      <w:r w:rsidRPr="001B2DFC">
        <w:rPr>
          <w:sz w:val="20"/>
        </w:rPr>
        <w:t xml:space="preserve"> Italian) and to use it to help them interpret the relative period and topic; contextualise sources and interpret their content based on their knowledge of the environment in which it was produced</w:t>
      </w:r>
      <w:r w:rsidR="00EC564E" w:rsidRPr="001B2DFC">
        <w:rPr>
          <w:sz w:val="20"/>
        </w:rPr>
        <w:t xml:space="preserve"> and its purpose(s)</w:t>
      </w:r>
      <w:r w:rsidRPr="001B2DFC">
        <w:rPr>
          <w:sz w:val="20"/>
        </w:rPr>
        <w:t xml:space="preserve">; approach a recently published historiographic text on a specific theme, identifying the progress made by research </w:t>
      </w:r>
      <w:r w:rsidR="00EC564E" w:rsidRPr="001B2DFC">
        <w:rPr>
          <w:sz w:val="20"/>
        </w:rPr>
        <w:t xml:space="preserve">in the field, </w:t>
      </w:r>
      <w:r w:rsidRPr="001B2DFC">
        <w:rPr>
          <w:sz w:val="20"/>
        </w:rPr>
        <w:t>in term</w:t>
      </w:r>
      <w:r w:rsidR="00EC564E" w:rsidRPr="001B2DFC">
        <w:rPr>
          <w:sz w:val="20"/>
        </w:rPr>
        <w:t>s</w:t>
      </w:r>
      <w:r w:rsidRPr="001B2DFC">
        <w:rPr>
          <w:sz w:val="20"/>
        </w:rPr>
        <w:t xml:space="preserve"> of previous historiographical </w:t>
      </w:r>
      <w:r w:rsidR="00EC564E" w:rsidRPr="001B2DFC">
        <w:rPr>
          <w:sz w:val="20"/>
        </w:rPr>
        <w:t>studies</w:t>
      </w:r>
      <w:r w:rsidRPr="001B2DFC">
        <w:rPr>
          <w:sz w:val="20"/>
        </w:rPr>
        <w:t xml:space="preserve">. Students will also have learned how to use </w:t>
      </w:r>
      <w:r w:rsidRPr="001B2DFC">
        <w:rPr>
          <w:sz w:val="20"/>
        </w:rPr>
        <w:lastRenderedPageBreak/>
        <w:t>discipline-specific vocabulary and expository techniques, as well as the tools to gain greater awareness of the content of other subjects that deal with specific aspects of medieval civilisations</w:t>
      </w:r>
      <w:r w:rsidR="00EC564E" w:rsidRPr="001B2DFC">
        <w:rPr>
          <w:sz w:val="20"/>
        </w:rPr>
        <w:t>,</w:t>
      </w:r>
      <w:r w:rsidRPr="001B2DFC">
        <w:rPr>
          <w:sz w:val="20"/>
        </w:rPr>
        <w:t xml:space="preserve"> and to critically interpret </w:t>
      </w:r>
      <w:r w:rsidR="00EC564E" w:rsidRPr="001B2DFC">
        <w:rPr>
          <w:sz w:val="20"/>
        </w:rPr>
        <w:t>the relative historical context</w:t>
      </w:r>
      <w:r w:rsidRPr="001B2DFC">
        <w:rPr>
          <w:sz w:val="20"/>
        </w:rPr>
        <w:t>.</w:t>
      </w:r>
    </w:p>
    <w:p w14:paraId="25D64F54" w14:textId="77777777" w:rsidR="00831719" w:rsidRPr="001B2DFC" w:rsidRDefault="00831719" w:rsidP="00831719">
      <w:pPr>
        <w:spacing w:before="240" w:after="120" w:line="240" w:lineRule="exact"/>
        <w:rPr>
          <w:b/>
          <w:sz w:val="18"/>
        </w:rPr>
      </w:pPr>
      <w:r w:rsidRPr="001B2DFC">
        <w:rPr>
          <w:b/>
          <w:i/>
          <w:sz w:val="18"/>
        </w:rPr>
        <w:t>COURSE CONTENT</w:t>
      </w:r>
    </w:p>
    <w:p w14:paraId="29AE199E" w14:textId="4E8CEB0E" w:rsidR="00831719" w:rsidRPr="001B2DFC" w:rsidRDefault="00831719" w:rsidP="00831719">
      <w:pPr>
        <w:spacing w:line="240" w:lineRule="exact"/>
        <w:rPr>
          <w:sz w:val="20"/>
        </w:rPr>
      </w:pPr>
      <w:r w:rsidRPr="001B2DFC">
        <w:rPr>
          <w:sz w:val="20"/>
        </w:rPr>
        <w:t>Themes of medieval history: culture, politics, religion, economics</w:t>
      </w:r>
      <w:r w:rsidR="000474D2">
        <w:rPr>
          <w:sz w:val="20"/>
        </w:rPr>
        <w:t xml:space="preserve"> in Western Europe</w:t>
      </w:r>
      <w:r w:rsidRPr="001B2DFC">
        <w:rPr>
          <w:sz w:val="20"/>
        </w:rPr>
        <w:t>.</w:t>
      </w:r>
    </w:p>
    <w:p w14:paraId="17197C8C" w14:textId="77777777" w:rsidR="00831719" w:rsidRPr="001B2DFC" w:rsidRDefault="00831719" w:rsidP="00831719">
      <w:pPr>
        <w:spacing w:before="240" w:after="120"/>
        <w:rPr>
          <w:b/>
          <w:i/>
          <w:sz w:val="18"/>
        </w:rPr>
      </w:pPr>
      <w:r w:rsidRPr="001B2DFC">
        <w:rPr>
          <w:b/>
          <w:i/>
          <w:sz w:val="18"/>
        </w:rPr>
        <w:t>READING LIST</w:t>
      </w:r>
    </w:p>
    <w:p w14:paraId="47CBB889" w14:textId="77777777" w:rsidR="00831719" w:rsidRPr="001B2DFC" w:rsidRDefault="00831719" w:rsidP="00831719">
      <w:pPr>
        <w:pStyle w:val="Testo1"/>
        <w:rPr>
          <w:smallCaps/>
          <w:spacing w:val="-5"/>
          <w:sz w:val="16"/>
        </w:rPr>
      </w:pPr>
      <w:r w:rsidRPr="001B2DFC">
        <w:t xml:space="preserve">Course textbook: </w:t>
      </w:r>
    </w:p>
    <w:p w14:paraId="6D734A04" w14:textId="77777777" w:rsidR="006B3398" w:rsidRPr="00F33A9E" w:rsidRDefault="006B3398" w:rsidP="006B3398">
      <w:pPr>
        <w:pStyle w:val="Testo1"/>
        <w:rPr>
          <w:lang w:val="it-IT"/>
        </w:rPr>
      </w:pPr>
      <w:r w:rsidRPr="00F33A9E">
        <w:rPr>
          <w:lang w:val="en-US"/>
        </w:rPr>
        <w:t xml:space="preserve">P. Grillo, Storia medievale. </w:t>
      </w:r>
      <w:r w:rsidRPr="006B3398">
        <w:rPr>
          <w:lang w:val="it-IT"/>
        </w:rPr>
        <w:t xml:space="preserve">Italia, Europa. </w:t>
      </w:r>
      <w:r w:rsidRPr="00F33A9E">
        <w:rPr>
          <w:lang w:val="it-IT"/>
        </w:rPr>
        <w:t>Mediterraneo, Pearson, Milano, 2019.</w:t>
      </w:r>
    </w:p>
    <w:p w14:paraId="7AEB6B05" w14:textId="77777777" w:rsidR="00831719" w:rsidRPr="001B2DFC" w:rsidRDefault="00831719" w:rsidP="00831719">
      <w:pPr>
        <w:pStyle w:val="Testo1"/>
        <w:spacing w:line="240" w:lineRule="atLeast"/>
      </w:pPr>
      <w:r w:rsidRPr="001B2DFC">
        <w:t xml:space="preserve">For attending students: </w:t>
      </w:r>
    </w:p>
    <w:p w14:paraId="34758A7D" w14:textId="77777777" w:rsidR="00831719" w:rsidRPr="006B3398" w:rsidRDefault="00831719" w:rsidP="00831719">
      <w:pPr>
        <w:pStyle w:val="Testo1"/>
        <w:spacing w:line="240" w:lineRule="atLeast"/>
        <w:rPr>
          <w:spacing w:val="-5"/>
          <w:lang w:val="it-IT"/>
        </w:rPr>
      </w:pPr>
      <w:r w:rsidRPr="00CC0996">
        <w:t xml:space="preserve">Sources commentated and distributed during the course and </w:t>
      </w:r>
      <w:r w:rsidR="008E458B">
        <w:t>A.</w:t>
      </w:r>
      <w:r w:rsidR="008E458B" w:rsidRPr="009457B7">
        <w:t xml:space="preserve"> </w:t>
      </w:r>
      <w:r w:rsidR="008E458B">
        <w:rPr>
          <w:smallCaps/>
        </w:rPr>
        <w:t>Barbero</w:t>
      </w:r>
      <w:r w:rsidR="008E458B">
        <w:t xml:space="preserve">, </w:t>
      </w:r>
      <w:r w:rsidR="008E458B">
        <w:rPr>
          <w:i/>
        </w:rPr>
        <w:t>Carlo Magno. Un padre dell’Europa</w:t>
      </w:r>
      <w:r w:rsidR="008E458B">
        <w:t>, Laterza, Roma – Bari, 2000</w:t>
      </w:r>
      <w:r w:rsidR="008E458B" w:rsidRPr="009457B7">
        <w:t xml:space="preserve"> </w:t>
      </w:r>
      <w:r w:rsidR="006B3398" w:rsidRPr="00CC0996">
        <w:rPr>
          <w:lang w:val="it-IT"/>
        </w:rPr>
        <w:t>(</w:t>
      </w:r>
      <w:r w:rsidR="00CC0996" w:rsidRPr="00CC0996">
        <w:rPr>
          <w:lang w:val="it-IT"/>
        </w:rPr>
        <w:t>or following reprints</w:t>
      </w:r>
      <w:r w:rsidR="006B3398" w:rsidRPr="00CC0996">
        <w:rPr>
          <w:lang w:val="it-IT"/>
        </w:rPr>
        <w:t>)</w:t>
      </w:r>
      <w:r w:rsidRPr="00CC0996">
        <w:rPr>
          <w:lang w:val="it-IT"/>
        </w:rPr>
        <w:t>.</w:t>
      </w:r>
    </w:p>
    <w:p w14:paraId="1C4EB800" w14:textId="77777777" w:rsidR="00831719" w:rsidRPr="001B2DFC" w:rsidRDefault="00831719" w:rsidP="00831719">
      <w:pPr>
        <w:pStyle w:val="Testo1"/>
      </w:pPr>
      <w:r w:rsidRPr="001B2DFC">
        <w:t xml:space="preserve">Those who do not have the lecture notes and distributed documents must also study </w:t>
      </w:r>
      <w:r w:rsidR="00EC564E" w:rsidRPr="001B2DFC">
        <w:t xml:space="preserve">one text chosen </w:t>
      </w:r>
      <w:r w:rsidRPr="001B2DFC">
        <w:t>between:</w:t>
      </w:r>
    </w:p>
    <w:p w14:paraId="12F5A2A2" w14:textId="77777777" w:rsidR="00831719" w:rsidRPr="001B2DFC" w:rsidRDefault="00831719" w:rsidP="00831719">
      <w:pPr>
        <w:pStyle w:val="Testo1"/>
        <w:spacing w:line="240" w:lineRule="atLeast"/>
        <w:rPr>
          <w:spacing w:val="-5"/>
          <w:lang w:val="it-IT"/>
        </w:rPr>
      </w:pPr>
      <w:r w:rsidRPr="001B2DFC">
        <w:rPr>
          <w:smallCaps/>
          <w:sz w:val="16"/>
          <w:lang w:val="it-IT"/>
        </w:rPr>
        <w:t>A. Verhulst,</w:t>
      </w:r>
      <w:r w:rsidRPr="001B2DFC">
        <w:rPr>
          <w:i/>
          <w:lang w:val="it-IT"/>
        </w:rPr>
        <w:t xml:space="preserve"> L’economia carolingia,</w:t>
      </w:r>
      <w:r w:rsidRPr="001B2DFC">
        <w:rPr>
          <w:lang w:val="it-IT"/>
        </w:rPr>
        <w:t xml:space="preserve"> Salerno editrice, Rome, 2004.</w:t>
      </w:r>
    </w:p>
    <w:p w14:paraId="61B67821" w14:textId="77777777" w:rsidR="000803C7" w:rsidRDefault="000803C7" w:rsidP="000803C7">
      <w:pPr>
        <w:pStyle w:val="Testo1"/>
      </w:pPr>
      <w:r>
        <w:rPr>
          <w:smallCaps/>
        </w:rPr>
        <w:t>A.A. Settia</w:t>
      </w:r>
      <w:r>
        <w:t xml:space="preserve">, </w:t>
      </w:r>
      <w:r>
        <w:rPr>
          <w:i/>
          <w:iCs/>
        </w:rPr>
        <w:t>Rapine, assedi, battaglie. La guerra nel Medioevo</w:t>
      </w:r>
      <w:r>
        <w:t>, Laterza, Roma – Bari 2002.</w:t>
      </w:r>
    </w:p>
    <w:p w14:paraId="329B13CA" w14:textId="77777777" w:rsidR="00831719" w:rsidRPr="001B2DFC" w:rsidRDefault="00831719" w:rsidP="00831719">
      <w:pPr>
        <w:spacing w:before="240" w:after="120"/>
        <w:rPr>
          <w:b/>
          <w:i/>
          <w:sz w:val="18"/>
        </w:rPr>
      </w:pPr>
      <w:r w:rsidRPr="001B2DFC">
        <w:rPr>
          <w:b/>
          <w:i/>
          <w:sz w:val="18"/>
        </w:rPr>
        <w:t>TEACHING METHOD</w:t>
      </w:r>
    </w:p>
    <w:p w14:paraId="0252F811" w14:textId="77777777" w:rsidR="00831719" w:rsidRPr="001B2DFC" w:rsidRDefault="00831719" w:rsidP="00831719">
      <w:pPr>
        <w:pStyle w:val="Testo2"/>
      </w:pPr>
      <w:r w:rsidRPr="001B2DFC">
        <w:t>Frontal lectures.</w:t>
      </w:r>
    </w:p>
    <w:p w14:paraId="440342D2" w14:textId="77777777" w:rsidR="00831719" w:rsidRPr="001B2DFC" w:rsidRDefault="00831719" w:rsidP="00831719">
      <w:pPr>
        <w:spacing w:before="240" w:after="120"/>
        <w:rPr>
          <w:b/>
          <w:i/>
          <w:sz w:val="18"/>
        </w:rPr>
      </w:pPr>
      <w:r w:rsidRPr="001B2DFC">
        <w:rPr>
          <w:b/>
          <w:i/>
          <w:sz w:val="18"/>
        </w:rPr>
        <w:t>ASSESSMENT METHOD AND CRITERIA</w:t>
      </w:r>
    </w:p>
    <w:p w14:paraId="4C27574B" w14:textId="34C46AB7" w:rsidR="00831719" w:rsidRPr="001B2DFC" w:rsidRDefault="00831719" w:rsidP="00831719">
      <w:pPr>
        <w:pStyle w:val="Testo2"/>
      </w:pPr>
      <w:r w:rsidRPr="001B2DFC">
        <w:t xml:space="preserve">Students will be assessed by means of an oral exam on the contents of the syllabus. During the exam, students must demonstrate: their knowledge of the chronology of the medieval period, acquired through studying the </w:t>
      </w:r>
      <w:r w:rsidR="000474D2" w:rsidRPr="001B2DFC">
        <w:t>textbook</w:t>
      </w:r>
      <w:r w:rsidRPr="001B2DFC">
        <w:t xml:space="preserve">; their degree of familiarity with the main events and problems characterising the medieval millennium presented in lectures; </w:t>
      </w:r>
      <w:r w:rsidR="00EC564E" w:rsidRPr="001B2DFC">
        <w:t xml:space="preserve">their ability to </w:t>
      </w:r>
      <w:r w:rsidRPr="001B2DFC">
        <w:t xml:space="preserve">present and critically interpret certain sources among those examined during lectures; </w:t>
      </w:r>
      <w:r w:rsidR="00EC564E" w:rsidRPr="001B2DFC">
        <w:t xml:space="preserve">their ability to </w:t>
      </w:r>
      <w:r w:rsidRPr="001B2DFC">
        <w:t>present the content of the texts on the reading list.</w:t>
      </w:r>
    </w:p>
    <w:p w14:paraId="1C4CC365" w14:textId="77777777" w:rsidR="00831719" w:rsidRPr="001B2DFC" w:rsidRDefault="00831719" w:rsidP="00831719">
      <w:pPr>
        <w:pStyle w:val="Testo2"/>
      </w:pPr>
      <w:r w:rsidRPr="001B2DFC">
        <w:t>The final mark will reflect: the relevanc</w:t>
      </w:r>
      <w:r w:rsidR="00EC564E" w:rsidRPr="001B2DFC">
        <w:t>e of students’ answers; their use of subject</w:t>
      </w:r>
      <w:r w:rsidRPr="001B2DFC">
        <w:t>-specific terminology; the</w:t>
      </w:r>
      <w:r w:rsidR="00EC564E" w:rsidRPr="001B2DFC">
        <w:t>ir</w:t>
      </w:r>
      <w:r w:rsidRPr="001B2DFC">
        <w:t xml:space="preserve"> ability to organise a coherent </w:t>
      </w:r>
      <w:r w:rsidR="00EC564E" w:rsidRPr="001B2DFC">
        <w:t>and structured narrative system</w:t>
      </w:r>
      <w:r w:rsidRPr="001B2DFC">
        <w:t xml:space="preserve"> and use sources to reconstruct the past; and their degree of understanding of the focal points of the historiographical texts proposed.</w:t>
      </w:r>
    </w:p>
    <w:p w14:paraId="47F0C9CA" w14:textId="77777777" w:rsidR="00831719" w:rsidRPr="001B2DFC" w:rsidRDefault="00831719" w:rsidP="00831719">
      <w:pPr>
        <w:pStyle w:val="Testo2"/>
        <w:spacing w:before="120"/>
      </w:pPr>
      <w:r w:rsidRPr="001B2DFC">
        <w:t xml:space="preserve">Because </w:t>
      </w:r>
      <w:r w:rsidR="000014C5" w:rsidRPr="001B2DFC">
        <w:t xml:space="preserve">of the </w:t>
      </w:r>
      <w:r w:rsidRPr="001B2DFC">
        <w:t>two</w:t>
      </w:r>
      <w:r w:rsidR="000014C5" w:rsidRPr="001B2DFC">
        <w:t xml:space="preserve">-module structure </w:t>
      </w:r>
      <w:r w:rsidRPr="001B2DFC">
        <w:t xml:space="preserve">(ancient history and medieval history), to take the exam on the Medieval History module, students must have already taken the Ancient History module.  The final mark is the average of the results of </w:t>
      </w:r>
      <w:r w:rsidR="000014C5" w:rsidRPr="001B2DFC">
        <w:t>each module</w:t>
      </w:r>
      <w:r w:rsidRPr="001B2DFC">
        <w:t>.</w:t>
      </w:r>
    </w:p>
    <w:p w14:paraId="7B7A2AE3" w14:textId="77777777" w:rsidR="00831719" w:rsidRPr="001B2DFC" w:rsidRDefault="00831719" w:rsidP="00831719">
      <w:pPr>
        <w:spacing w:before="240" w:after="120" w:line="240" w:lineRule="exact"/>
        <w:rPr>
          <w:b/>
          <w:i/>
          <w:sz w:val="18"/>
        </w:rPr>
      </w:pPr>
      <w:r w:rsidRPr="001B2DFC">
        <w:rPr>
          <w:b/>
          <w:i/>
          <w:sz w:val="18"/>
        </w:rPr>
        <w:t>NOTES AND PREREQUISITES</w:t>
      </w:r>
    </w:p>
    <w:p w14:paraId="18CC44DF" w14:textId="77777777" w:rsidR="00831719" w:rsidRPr="001B2DFC" w:rsidRDefault="00831719" w:rsidP="00831719">
      <w:pPr>
        <w:pStyle w:val="Testo2"/>
      </w:pPr>
      <w:r w:rsidRPr="001B2DFC">
        <w:lastRenderedPageBreak/>
        <w:t>Due to the introductory nature of the course, there are no prerequisite</w:t>
      </w:r>
      <w:r w:rsidR="000014C5" w:rsidRPr="001B2DFC">
        <w:t>s in</w:t>
      </w:r>
      <w:r w:rsidRPr="001B2DFC">
        <w:t xml:space="preserve"> terms of content.</w:t>
      </w:r>
    </w:p>
    <w:p w14:paraId="6F7AE2F8" w14:textId="77777777" w:rsidR="00831719" w:rsidRPr="001B2DFC" w:rsidRDefault="00831719" w:rsidP="00831719">
      <w:pPr>
        <w:pStyle w:val="Testo2"/>
        <w:ind w:left="567" w:hanging="283"/>
      </w:pPr>
      <w:r w:rsidRPr="001B2DFC">
        <w:t>–</w:t>
      </w:r>
      <w:r w:rsidRPr="001B2DFC">
        <w:tab/>
      </w:r>
      <w:r w:rsidR="000014C5" w:rsidRPr="001B2DFC">
        <w:t>Students are strongly urged to attend lectures</w:t>
      </w:r>
      <w:r w:rsidRPr="001B2DFC">
        <w:t xml:space="preserve">. </w:t>
      </w:r>
    </w:p>
    <w:p w14:paraId="58623AA1" w14:textId="77777777" w:rsidR="00C6192A" w:rsidRPr="001B2DFC" w:rsidRDefault="00831719" w:rsidP="00831719">
      <w:pPr>
        <w:pStyle w:val="Testo2"/>
        <w:ind w:left="567" w:hanging="283"/>
      </w:pPr>
      <w:r w:rsidRPr="001B2DFC">
        <w:t>–</w:t>
      </w:r>
      <w:r w:rsidRPr="001B2DFC">
        <w:tab/>
      </w:r>
      <w:r w:rsidR="000014C5" w:rsidRPr="001B2DFC">
        <w:t xml:space="preserve">To acquire </w:t>
      </w:r>
      <w:r w:rsidRPr="001B2DFC">
        <w:t xml:space="preserve">the </w:t>
      </w:r>
      <w:r w:rsidR="000014C5" w:rsidRPr="001B2DFC">
        <w:t xml:space="preserve">requisite </w:t>
      </w:r>
      <w:r w:rsidRPr="001B2DFC">
        <w:t xml:space="preserve">knowledge of geography, students are </w:t>
      </w:r>
      <w:r w:rsidR="000014C5" w:rsidRPr="001B2DFC">
        <w:t>advised</w:t>
      </w:r>
      <w:r w:rsidRPr="001B2DFC">
        <w:t xml:space="preserve"> to use a good historical atlas.</w:t>
      </w:r>
    </w:p>
    <w:p w14:paraId="4B701A1D" w14:textId="77777777" w:rsidR="006B3398" w:rsidRPr="004C7CD5" w:rsidRDefault="006B3398" w:rsidP="006B3398">
      <w:pPr>
        <w:shd w:val="clear" w:color="auto" w:fill="FFFFFF"/>
        <w:spacing w:before="120"/>
        <w:ind w:firstLine="284"/>
        <w:rPr>
          <w:rFonts w:eastAsia="Calibri"/>
          <w:color w:val="201F1E"/>
          <w:sz w:val="18"/>
          <w:lang w:val="en-US" w:eastAsia="it-IT"/>
        </w:rPr>
      </w:pPr>
      <w:r w:rsidRPr="004C7CD5">
        <w:rPr>
          <w:rFonts w:eastAsia="Calibri"/>
          <w:color w:val="201F1E"/>
          <w:sz w:val="18"/>
          <w:lang w:val="en-US" w:eastAsia="it-IT"/>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4C7CD5">
        <w:rPr>
          <w:rFonts w:eastAsia="Calibri"/>
          <w:color w:val="000000"/>
          <w:sz w:val="18"/>
          <w:lang w:val="en-US" w:eastAsia="it-IT"/>
        </w:rPr>
        <w:t xml:space="preserve"> beginning of the course,</w:t>
      </w:r>
      <w:r w:rsidRPr="004C7CD5">
        <w:rPr>
          <w:rFonts w:eastAsia="Calibri"/>
          <w:color w:val="201F1E"/>
          <w:sz w:val="18"/>
          <w:lang w:val="en-US" w:eastAsia="it-IT"/>
        </w:rPr>
        <w:t xml:space="preserve"> so as to ensure the full achievement of the formative objectives set out in the study plans and, at the same time, the safety of our students.</w:t>
      </w:r>
    </w:p>
    <w:p w14:paraId="26A6AC65" w14:textId="77777777" w:rsidR="00AA2FC1" w:rsidRPr="00EC564E" w:rsidRDefault="00C6192A" w:rsidP="006B3398">
      <w:pPr>
        <w:pStyle w:val="Testo2"/>
        <w:spacing w:before="120"/>
      </w:pPr>
      <w:r w:rsidRPr="001B2DFC">
        <w:t>Further information can be found on the lecturer's webpage at http://docenti.unicatt.it/web/searchByName.do?language=ENG or on the Faculty notice board.</w:t>
      </w:r>
    </w:p>
    <w:sectPr w:rsidR="00AA2FC1" w:rsidRPr="00EC564E">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98DE" w14:textId="77777777" w:rsidR="001F32DF" w:rsidRDefault="001F32DF">
      <w:r>
        <w:separator/>
      </w:r>
    </w:p>
  </w:endnote>
  <w:endnote w:type="continuationSeparator" w:id="0">
    <w:p w14:paraId="61E2900D" w14:textId="77777777" w:rsidR="001F32DF" w:rsidRDefault="001F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icrosoft YaHei"/>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5AB5" w14:textId="77777777" w:rsidR="001F32DF" w:rsidRDefault="001F32DF">
      <w:r>
        <w:separator/>
      </w:r>
    </w:p>
  </w:footnote>
  <w:footnote w:type="continuationSeparator" w:id="0">
    <w:p w14:paraId="23DEF72C" w14:textId="77777777" w:rsidR="001F32DF" w:rsidRDefault="001F3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C1"/>
    <w:rsid w:val="000014C5"/>
    <w:rsid w:val="000474D2"/>
    <w:rsid w:val="000803C7"/>
    <w:rsid w:val="00170B62"/>
    <w:rsid w:val="001A65A1"/>
    <w:rsid w:val="001B2DFC"/>
    <w:rsid w:val="001F32DF"/>
    <w:rsid w:val="00230EE4"/>
    <w:rsid w:val="002413A5"/>
    <w:rsid w:val="0036409C"/>
    <w:rsid w:val="003F0B1E"/>
    <w:rsid w:val="00500408"/>
    <w:rsid w:val="005806BB"/>
    <w:rsid w:val="006B3398"/>
    <w:rsid w:val="0081732E"/>
    <w:rsid w:val="00831719"/>
    <w:rsid w:val="008374B8"/>
    <w:rsid w:val="0084757E"/>
    <w:rsid w:val="008944D5"/>
    <w:rsid w:val="008E458B"/>
    <w:rsid w:val="00AA2FC1"/>
    <w:rsid w:val="00B05422"/>
    <w:rsid w:val="00BF6EE6"/>
    <w:rsid w:val="00C12B16"/>
    <w:rsid w:val="00C6192A"/>
    <w:rsid w:val="00C641E6"/>
    <w:rsid w:val="00CC0996"/>
    <w:rsid w:val="00DD3CA4"/>
    <w:rsid w:val="00E73B71"/>
    <w:rsid w:val="00EC3E2A"/>
    <w:rsid w:val="00EC564E"/>
    <w:rsid w:val="00F33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722C"/>
  <w15:docId w15:val="{D5393382-58FB-4295-852B-BB7B1782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paragraph" w:styleId="Titolo1">
    <w:name w:val="heading 1"/>
    <w:next w:val="Titolo2"/>
    <w:link w:val="Titolo1Carattere"/>
    <w:qFormat/>
    <w:rsid w:val="006B3398"/>
    <w:pPr>
      <w:pBdr>
        <w:top w:val="none" w:sz="0" w:space="0" w:color="auto"/>
        <w:left w:val="none" w:sz="0" w:space="0" w:color="auto"/>
        <w:bottom w:val="none" w:sz="0" w:space="0" w:color="auto"/>
        <w:right w:val="none" w:sz="0" w:space="0" w:color="auto"/>
        <w:between w:val="none" w:sz="0" w:space="0" w:color="auto"/>
        <w:bar w:val="none" w:sz="0" w:color="auto"/>
      </w:pBdr>
      <w:spacing w:before="480" w:line="240" w:lineRule="exact"/>
      <w:ind w:left="284" w:hanging="284"/>
      <w:jc w:val="both"/>
      <w:outlineLvl w:val="0"/>
    </w:pPr>
    <w:rPr>
      <w:rFonts w:ascii="Times" w:eastAsia="Times New Roman" w:hAnsi="Times"/>
      <w:b/>
      <w:noProof/>
      <w:bdr w:val="none" w:sz="0" w:space="0" w:color="auto"/>
      <w:lang w:val="it-IT"/>
    </w:rPr>
  </w:style>
  <w:style w:type="paragraph" w:styleId="Titolo2">
    <w:name w:val="heading 2"/>
    <w:basedOn w:val="Normale"/>
    <w:next w:val="Normale"/>
    <w:link w:val="Titolo2Carattere"/>
    <w:unhideWhenUsed/>
    <w:qFormat/>
    <w:rsid w:val="006B33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pPr>
      <w:keepNext/>
      <w:tabs>
        <w:tab w:val="left" w:pos="284"/>
      </w:tabs>
      <w:suppressAutoHyphens/>
      <w:spacing w:before="480" w:after="120" w:line="240" w:lineRule="exact"/>
      <w:jc w:val="both"/>
      <w:outlineLvl w:val="0"/>
    </w:pPr>
    <w:rPr>
      <w:rFonts w:ascii="Times" w:hAnsi="Times" w:cs="Arial Unicode MS"/>
      <w:b/>
      <w:bCs/>
      <w:color w:val="000000"/>
      <w:kern w:val="1"/>
      <w:sz w:val="28"/>
      <w:szCs w:val="28"/>
      <w:u w:color="000000"/>
    </w:rPr>
  </w:style>
  <w:style w:type="paragraph" w:customStyle="1" w:styleId="Intestazione2">
    <w:name w:val="Intestazione 2"/>
    <w:pPr>
      <w:keepNext/>
      <w:tabs>
        <w:tab w:val="left" w:pos="284"/>
        <w:tab w:val="left" w:pos="576"/>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paragraph" w:customStyle="1" w:styleId="CorpoA">
    <w:name w:val="Corpo A"/>
    <w:pPr>
      <w:tabs>
        <w:tab w:val="left" w:pos="284"/>
      </w:tabs>
      <w:suppressAutoHyphens/>
      <w:spacing w:line="240" w:lineRule="exact"/>
      <w:jc w:val="both"/>
    </w:pPr>
    <w:rPr>
      <w:rFonts w:ascii="Times" w:hAnsi="Times" w:cs="Arial Unicode MS"/>
      <w:color w:val="000000"/>
      <w:kern w:val="1"/>
      <w:u w:color="000000"/>
    </w:rPr>
  </w:style>
  <w:style w:type="paragraph" w:customStyle="1" w:styleId="Testo1">
    <w:name w:val="Testo 1"/>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character" w:customStyle="1" w:styleId="Titolo1Carattere">
    <w:name w:val="Titolo 1 Carattere"/>
    <w:basedOn w:val="Carpredefinitoparagrafo"/>
    <w:link w:val="Titolo1"/>
    <w:rsid w:val="006B3398"/>
    <w:rPr>
      <w:rFonts w:ascii="Times" w:eastAsia="Times New Roman" w:hAnsi="Times"/>
      <w:b/>
      <w:noProof/>
      <w:bdr w:val="none" w:sz="0" w:space="0" w:color="auto"/>
      <w:lang w:val="it-IT"/>
    </w:rPr>
  </w:style>
  <w:style w:type="character" w:customStyle="1" w:styleId="Titolo2Carattere">
    <w:name w:val="Titolo 2 Carattere"/>
    <w:basedOn w:val="Carpredefinitoparagrafo"/>
    <w:link w:val="Titolo2"/>
    <w:rsid w:val="006B3398"/>
    <w:rPr>
      <w:rFonts w:asciiTheme="majorHAnsi" w:eastAsiaTheme="majorEastAsia" w:hAnsiTheme="majorHAnsi" w:cstheme="majorBidi"/>
      <w:color w:val="365F91" w:themeColor="accent1" w:themeShade="BF"/>
      <w:sz w:val="26"/>
      <w:szCs w:val="26"/>
      <w:lang w:eastAsia="en-US"/>
    </w:rPr>
  </w:style>
  <w:style w:type="paragraph" w:styleId="Testofumetto">
    <w:name w:val="Balloon Text"/>
    <w:basedOn w:val="Normale"/>
    <w:link w:val="TestofumettoCarattere"/>
    <w:uiPriority w:val="99"/>
    <w:semiHidden/>
    <w:unhideWhenUsed/>
    <w:rsid w:val="006B339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339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1035</Words>
  <Characters>5905</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2022-07-01T14:25:00Z</dcterms:created>
  <dcterms:modified xsi:type="dcterms:W3CDTF">2022-11-25T09:05:00Z</dcterms:modified>
</cp:coreProperties>
</file>