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CA74" w14:textId="77777777" w:rsidR="00B24034" w:rsidRPr="00C04EE4" w:rsidRDefault="008A683E">
      <w:pPr>
        <w:pStyle w:val="Titolo1"/>
        <w:spacing w:after="0"/>
        <w:rPr>
          <w:sz w:val="20"/>
          <w:szCs w:val="20"/>
          <w:shd w:val="clear" w:color="auto" w:fill="FFFFFF"/>
          <w:lang w:val="en-GB"/>
        </w:rPr>
      </w:pPr>
      <w:r w:rsidRPr="00C04EE4">
        <w:rPr>
          <w:sz w:val="20"/>
          <w:szCs w:val="20"/>
          <w:shd w:val="clear" w:color="auto" w:fill="FFFFFF"/>
          <w:lang w:val="en-GB"/>
        </w:rPr>
        <w:t>Financial Accounting</w:t>
      </w:r>
    </w:p>
    <w:p w14:paraId="05A86DE1" w14:textId="77777777" w:rsidR="00B24034" w:rsidRPr="00C04EE4" w:rsidRDefault="008A683E" w:rsidP="00E934FE">
      <w:pPr>
        <w:pStyle w:val="Titolo2"/>
        <w:spacing w:before="0" w:after="0"/>
        <w:ind w:left="578" w:hanging="578"/>
        <w:rPr>
          <w:shd w:val="clear" w:color="auto" w:fill="FFFFFF"/>
          <w:lang w:val="en-GB"/>
        </w:rPr>
      </w:pPr>
      <w:r w:rsidRPr="00C04EE4">
        <w:rPr>
          <w:shd w:val="clear" w:color="auto" w:fill="FFFFFF"/>
          <w:lang w:val="en-GB"/>
        </w:rPr>
        <w:t>Prof. Claudio Sottoriva</w:t>
      </w:r>
    </w:p>
    <w:p w14:paraId="298C0AE2" w14:textId="76F791AC" w:rsidR="00C82D9E" w:rsidRPr="00C04EE4" w:rsidRDefault="00C82D9E" w:rsidP="00C82D9E">
      <w:pPr>
        <w:spacing w:before="240" w:after="120"/>
        <w:rPr>
          <w:b/>
          <w:i/>
          <w:sz w:val="18"/>
          <w:lang w:val="en-GB"/>
        </w:rPr>
      </w:pPr>
      <w:r w:rsidRPr="00C04EE4">
        <w:rPr>
          <w:b/>
          <w:i/>
          <w:sz w:val="18"/>
          <w:lang w:val="en-GB"/>
        </w:rPr>
        <w:t xml:space="preserve">COURSE AIMS AND INTENDED LEARNING OUTCOMES </w:t>
      </w:r>
    </w:p>
    <w:p w14:paraId="7C8A5824" w14:textId="77777777" w:rsidR="00B24034" w:rsidRDefault="008A683E">
      <w:pPr>
        <w:rPr>
          <w:shd w:val="clear" w:color="auto" w:fill="FFFFFF"/>
          <w:lang w:val="en-GB"/>
        </w:rPr>
      </w:pPr>
      <w:r w:rsidRPr="00C04EE4">
        <w:rPr>
          <w:shd w:val="clear" w:color="auto" w:fill="FFFFFF"/>
          <w:lang w:val="en-GB"/>
        </w:rPr>
        <w:t>Following are the two main instructional objectives for the course: to ensure the student grasps the basic principles underlying the preparation of financial statements; to ensure the student rounds out his knowledge of the reasoning behind accounting entries and the double-entry method.</w:t>
      </w:r>
    </w:p>
    <w:p w14:paraId="62644753" w14:textId="77777777" w:rsidR="00C04EE4" w:rsidRPr="00C04EE4" w:rsidRDefault="00C04EE4">
      <w:pPr>
        <w:rPr>
          <w:b/>
          <w:bCs/>
          <w:i/>
          <w:iCs/>
          <w:sz w:val="18"/>
          <w:szCs w:val="18"/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At the end of the course, students will be able to:</w:t>
      </w:r>
    </w:p>
    <w:p w14:paraId="3C112ADF" w14:textId="77777777" w:rsidR="00C82D9E" w:rsidRDefault="00C04EE4" w:rsidP="00C04E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18"/>
          <w:lang w:val="en-GB"/>
        </w:rPr>
      </w:pPr>
      <w:r w:rsidRPr="00C04EE4">
        <w:rPr>
          <w:szCs w:val="18"/>
          <w:lang w:val="en-GB"/>
        </w:rPr>
        <w:t>understand the scopes an</w:t>
      </w:r>
      <w:r>
        <w:rPr>
          <w:szCs w:val="18"/>
          <w:lang w:val="en-GB"/>
        </w:rPr>
        <w:t>d the principles guiding the draftin</w:t>
      </w:r>
      <w:r w:rsidR="00591D08">
        <w:rPr>
          <w:szCs w:val="18"/>
          <w:lang w:val="en-GB"/>
        </w:rPr>
        <w:t>g of financial statements, and become familiar with</w:t>
      </w:r>
      <w:r>
        <w:rPr>
          <w:szCs w:val="18"/>
          <w:lang w:val="en-GB"/>
        </w:rPr>
        <w:t xml:space="preserve"> the content of balance sheets, according to the regulations established by the Civil Code and national accounting principles; </w:t>
      </w:r>
    </w:p>
    <w:p w14:paraId="79A6802E" w14:textId="77777777" w:rsidR="00C82D9E" w:rsidRDefault="00C04EE4" w:rsidP="00591D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18"/>
          <w:lang w:val="en-GB"/>
        </w:rPr>
      </w:pPr>
      <w:r>
        <w:rPr>
          <w:szCs w:val="18"/>
          <w:lang w:val="en-GB"/>
        </w:rPr>
        <w:t xml:space="preserve">make </w:t>
      </w:r>
      <w:r w:rsidR="00591D08">
        <w:rPr>
          <w:szCs w:val="18"/>
          <w:lang w:val="en-GB"/>
        </w:rPr>
        <w:t xml:space="preserve">all the </w:t>
      </w:r>
      <w:r>
        <w:rPr>
          <w:szCs w:val="18"/>
          <w:lang w:val="en-GB"/>
        </w:rPr>
        <w:t xml:space="preserve">assessments </w:t>
      </w:r>
      <w:r w:rsidR="00591D08">
        <w:rPr>
          <w:szCs w:val="18"/>
          <w:lang w:val="en-GB"/>
        </w:rPr>
        <w:t>that are necessary to draft financial statements, according to the regulations established by the Civil Code and national accounting principles;</w:t>
      </w:r>
    </w:p>
    <w:p w14:paraId="03905662" w14:textId="77777777" w:rsidR="00C82D9E" w:rsidRDefault="00591D08" w:rsidP="003722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18"/>
          <w:lang w:val="en-GB"/>
        </w:rPr>
      </w:pPr>
      <w:r>
        <w:rPr>
          <w:szCs w:val="18"/>
          <w:lang w:val="en-GB"/>
        </w:rPr>
        <w:t xml:space="preserve">make full use of accounting records, and apply the </w:t>
      </w:r>
      <w:r w:rsidR="00372283">
        <w:rPr>
          <w:szCs w:val="18"/>
          <w:lang w:val="en-GB"/>
        </w:rPr>
        <w:t>correct</w:t>
      </w:r>
      <w:r>
        <w:rPr>
          <w:szCs w:val="18"/>
          <w:lang w:val="en-GB"/>
        </w:rPr>
        <w:t xml:space="preserve"> method to collect and classify data, </w:t>
      </w:r>
      <w:r w:rsidR="00372283">
        <w:rPr>
          <w:szCs w:val="18"/>
          <w:lang w:val="en-GB"/>
        </w:rPr>
        <w:t>both in</w:t>
      </w:r>
      <w:r>
        <w:rPr>
          <w:szCs w:val="18"/>
          <w:lang w:val="en-GB"/>
        </w:rPr>
        <w:t xml:space="preserve"> drafting financial statements</w:t>
      </w:r>
      <w:r w:rsidR="00372283">
        <w:rPr>
          <w:szCs w:val="18"/>
          <w:lang w:val="en-GB"/>
        </w:rPr>
        <w:t xml:space="preserve"> and </w:t>
      </w:r>
      <w:r w:rsidR="00372283" w:rsidRPr="003B4698">
        <w:rPr>
          <w:szCs w:val="18"/>
          <w:lang w:val="en-GB"/>
        </w:rPr>
        <w:t xml:space="preserve">summary tables </w:t>
      </w:r>
      <w:r w:rsidR="00372283" w:rsidRPr="00372283">
        <w:rPr>
          <w:szCs w:val="18"/>
          <w:lang w:val="en-GB"/>
        </w:rPr>
        <w:t>(</w:t>
      </w:r>
      <w:r w:rsidR="00372283" w:rsidRPr="00372283">
        <w:rPr>
          <w:i/>
          <w:szCs w:val="18"/>
          <w:lang w:val="en-GB"/>
        </w:rPr>
        <w:t>tavole di sintesi</w:t>
      </w:r>
      <w:r w:rsidR="00372283" w:rsidRPr="00372283">
        <w:rPr>
          <w:szCs w:val="18"/>
          <w:lang w:val="en-GB"/>
        </w:rPr>
        <w:t>)</w:t>
      </w:r>
      <w:r w:rsidR="00372283">
        <w:rPr>
          <w:szCs w:val="18"/>
          <w:lang w:val="en-GB"/>
        </w:rPr>
        <w:t>;</w:t>
      </w:r>
    </w:p>
    <w:p w14:paraId="534E8FD8" w14:textId="77777777" w:rsidR="00372283" w:rsidRDefault="00372283" w:rsidP="003722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18"/>
          <w:lang w:val="en-GB"/>
        </w:rPr>
      </w:pPr>
      <w:r>
        <w:rPr>
          <w:szCs w:val="18"/>
          <w:lang w:val="en-GB"/>
        </w:rPr>
        <w:t xml:space="preserve">read accounting documents </w:t>
      </w:r>
      <w:r w:rsidR="00774737">
        <w:rPr>
          <w:szCs w:val="18"/>
          <w:lang w:val="en-GB"/>
        </w:rPr>
        <w:t xml:space="preserve">in order </w:t>
      </w:r>
      <w:r>
        <w:rPr>
          <w:szCs w:val="18"/>
          <w:lang w:val="en-GB"/>
        </w:rPr>
        <w:t>to understand the</w:t>
      </w:r>
      <w:r w:rsidR="00774737">
        <w:rPr>
          <w:szCs w:val="18"/>
          <w:lang w:val="en-GB"/>
        </w:rPr>
        <w:t xml:space="preserve"> patrimonial, financial, and income situation of a company;</w:t>
      </w:r>
    </w:p>
    <w:p w14:paraId="07F12BB0" w14:textId="77777777" w:rsidR="00774737" w:rsidRPr="00372283" w:rsidRDefault="00774737" w:rsidP="003722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18"/>
          <w:lang w:val="en-GB"/>
        </w:rPr>
      </w:pPr>
      <w:r>
        <w:rPr>
          <w:szCs w:val="18"/>
          <w:lang w:val="en-GB"/>
        </w:rPr>
        <w:t>use a proper terminology while exposing their newly acquired knowledge.</w:t>
      </w:r>
    </w:p>
    <w:p w14:paraId="4A25A6B9" w14:textId="77777777" w:rsidR="00C82D9E" w:rsidRPr="00C04EE4" w:rsidRDefault="00C82D9E" w:rsidP="00C82D9E">
      <w:pPr>
        <w:spacing w:before="240" w:after="120"/>
        <w:rPr>
          <w:shd w:val="clear" w:color="auto" w:fill="FFFFFF"/>
          <w:lang w:val="en-GB"/>
        </w:rPr>
      </w:pPr>
      <w:r w:rsidRPr="00C04EE4">
        <w:rPr>
          <w:b/>
          <w:bCs/>
          <w:i/>
          <w:iCs/>
          <w:sz w:val="18"/>
          <w:szCs w:val="18"/>
          <w:shd w:val="clear" w:color="auto" w:fill="FFFFFF"/>
          <w:lang w:val="en-GB"/>
        </w:rPr>
        <w:t>COURSE CONTENT</w:t>
      </w:r>
    </w:p>
    <w:p w14:paraId="2179F25B" w14:textId="77777777" w:rsidR="00B24034" w:rsidRPr="00C04EE4" w:rsidRDefault="008A683E">
      <w:pPr>
        <w:spacing w:before="120"/>
        <w:rPr>
          <w:strike/>
          <w:color w:val="auto"/>
          <w:u w:color="FF0000"/>
          <w:shd w:val="clear" w:color="auto" w:fill="FFFFFF"/>
          <w:lang w:val="en-GB"/>
        </w:rPr>
      </w:pPr>
      <w:r w:rsidRPr="00C04EE4">
        <w:rPr>
          <w:shd w:val="clear" w:color="auto" w:fill="FFFFFF"/>
          <w:lang w:val="en-GB"/>
        </w:rPr>
        <w:t xml:space="preserve">The first part of the course outlines the objectives and the principles for the preparation of financial statements, and introduces accounting principles national </w:t>
      </w:r>
      <w:r w:rsidRPr="00C04EE4">
        <w:rPr>
          <w:color w:val="auto"/>
          <w:shd w:val="clear" w:color="auto" w:fill="FFFFFF"/>
          <w:lang w:val="en-GB"/>
        </w:rPr>
        <w:t>(OIC) and international (IAS/IFRS).</w:t>
      </w:r>
    </w:p>
    <w:p w14:paraId="5E535D28" w14:textId="77777777" w:rsidR="00B24034" w:rsidRPr="00C04EE4" w:rsidRDefault="008A683E">
      <w:pPr>
        <w:rPr>
          <w:shd w:val="clear" w:color="auto" w:fill="FFFFFF"/>
          <w:lang w:val="en-GB"/>
        </w:rPr>
      </w:pPr>
      <w:r w:rsidRPr="00C04EE4">
        <w:rPr>
          <w:color w:val="auto"/>
          <w:shd w:val="clear" w:color="auto" w:fill="FFFFFF"/>
          <w:lang w:val="en-GB"/>
        </w:rPr>
        <w:t>The second part of the course studies the structure of the financial statements, examining the current rules for preparation contained in the Italian Civil Co</w:t>
      </w:r>
      <w:r w:rsidR="00E934FE" w:rsidRPr="00C04EE4">
        <w:rPr>
          <w:color w:val="auto"/>
          <w:shd w:val="clear" w:color="auto" w:fill="FFFFFF"/>
          <w:lang w:val="en-GB"/>
        </w:rPr>
        <w:t>de. The student will thus analys</w:t>
      </w:r>
      <w:r w:rsidRPr="00C04EE4">
        <w:rPr>
          <w:color w:val="auto"/>
          <w:shd w:val="clear" w:color="auto" w:fill="FFFFFF"/>
          <w:lang w:val="en-GB"/>
        </w:rPr>
        <w:t xml:space="preserve">e the content of the balance sheet, income statement and notes to the financial statements. Furthermore, the aims of the Report on Operations </w:t>
      </w:r>
      <w:r w:rsidRPr="00C04EE4">
        <w:rPr>
          <w:shd w:val="clear" w:color="auto" w:fill="FFFFFF"/>
          <w:lang w:val="en-GB"/>
        </w:rPr>
        <w:t>and Cash Flow Statement will also be analysed.</w:t>
      </w:r>
    </w:p>
    <w:p w14:paraId="3F29A80A" w14:textId="77777777" w:rsidR="00B24034" w:rsidRPr="00C04EE4" w:rsidRDefault="008A683E">
      <w:pPr>
        <w:rPr>
          <w:shd w:val="clear" w:color="auto" w:fill="FFFFFF"/>
          <w:lang w:val="en-GB"/>
        </w:rPr>
      </w:pPr>
      <w:r w:rsidRPr="00C04EE4">
        <w:rPr>
          <w:shd w:val="clear" w:color="auto" w:fill="FFFFFF"/>
          <w:lang w:val="en-GB"/>
        </w:rPr>
        <w:t xml:space="preserve">The </w:t>
      </w:r>
      <w:r w:rsidRPr="00C04EE4">
        <w:rPr>
          <w:i/>
          <w:iCs/>
          <w:shd w:val="clear" w:color="auto" w:fill="FFFFFF"/>
          <w:lang w:val="en-GB"/>
        </w:rPr>
        <w:t>third part</w:t>
      </w:r>
      <w:r w:rsidRPr="00C04EE4">
        <w:rPr>
          <w:shd w:val="clear" w:color="auto" w:fill="FFFFFF"/>
          <w:lang w:val="en-GB"/>
        </w:rPr>
        <w:t xml:space="preserve"> of the course refers to the evaluations for the financial statement within the framework of Civil Code, accounting principles and tax legislation. </w:t>
      </w:r>
    </w:p>
    <w:p w14:paraId="3C205FAD" w14:textId="77777777" w:rsidR="00B24034" w:rsidRPr="00C04EE4" w:rsidRDefault="008A683E">
      <w:pPr>
        <w:rPr>
          <w:shd w:val="clear" w:color="auto" w:fill="FFFFFF"/>
          <w:lang w:val="en-GB"/>
        </w:rPr>
      </w:pPr>
      <w:r w:rsidRPr="00C04EE4">
        <w:rPr>
          <w:shd w:val="clear" w:color="auto" w:fill="FFFFFF"/>
          <w:lang w:val="en-GB"/>
        </w:rPr>
        <w:t xml:space="preserve">A specific part of the course, i.e. an integrated practical class module, will be aimed at promoting mastery of the logics of accounting surveys and double-entry bookkeeping methodology. </w:t>
      </w:r>
    </w:p>
    <w:p w14:paraId="410333BC" w14:textId="77777777" w:rsidR="00B24034" w:rsidRPr="00C04EE4" w:rsidRDefault="008A683E">
      <w:pPr>
        <w:rPr>
          <w:b/>
          <w:bCs/>
          <w:i/>
          <w:iCs/>
          <w:sz w:val="18"/>
          <w:szCs w:val="18"/>
          <w:shd w:val="clear" w:color="auto" w:fill="FFFFFF"/>
          <w:lang w:val="en-GB"/>
        </w:rPr>
      </w:pPr>
      <w:r w:rsidRPr="00C04EE4">
        <w:rPr>
          <w:shd w:val="clear" w:color="auto" w:fill="FFFFFF"/>
          <w:lang w:val="en-GB"/>
        </w:rPr>
        <w:lastRenderedPageBreak/>
        <w:t>Specific references will be made to systems for computing earnings, capital and financial position within organisations operating in the arts and entertainment sector; such references may be introduced through class presentations, class discussion of business studies, development of specific projects.</w:t>
      </w:r>
    </w:p>
    <w:p w14:paraId="32E47C81" w14:textId="77777777" w:rsidR="00B24034" w:rsidRPr="003B4698" w:rsidRDefault="008A683E">
      <w:pPr>
        <w:spacing w:before="240" w:after="120"/>
        <w:rPr>
          <w:smallCaps/>
          <w:spacing w:val="-5"/>
          <w:sz w:val="16"/>
          <w:szCs w:val="16"/>
          <w:shd w:val="clear" w:color="auto" w:fill="FFFFFF"/>
        </w:rPr>
      </w:pPr>
      <w:r w:rsidRPr="003B4698">
        <w:rPr>
          <w:b/>
          <w:bCs/>
          <w:i/>
          <w:iCs/>
          <w:sz w:val="18"/>
          <w:szCs w:val="18"/>
          <w:shd w:val="clear" w:color="auto" w:fill="FFFFFF"/>
        </w:rPr>
        <w:t>READING LIST</w:t>
      </w:r>
    </w:p>
    <w:p w14:paraId="0D416875" w14:textId="05CE42B8" w:rsidR="00A1230E" w:rsidRPr="002D6105" w:rsidRDefault="00A1230E" w:rsidP="00A1230E">
      <w:pPr>
        <w:pStyle w:val="NormaleWeb"/>
        <w:spacing w:before="0" w:beforeAutospacing="0" w:after="0" w:afterAutospacing="0"/>
        <w:ind w:left="284" w:hanging="284"/>
        <w:rPr>
          <w:color w:val="000000"/>
          <w:sz w:val="18"/>
          <w:szCs w:val="18"/>
        </w:rPr>
      </w:pPr>
      <w:r w:rsidRPr="00A1230E">
        <w:rPr>
          <w:smallCaps/>
          <w:color w:val="000000"/>
          <w:sz w:val="16"/>
          <w:szCs w:val="16"/>
        </w:rPr>
        <w:t>P. Russo-E. Cantù-A.K. Pettinicchio-M. Daniele</w:t>
      </w:r>
      <w:r w:rsidRPr="00A1230E">
        <w:rPr>
          <w:color w:val="000000"/>
          <w:sz w:val="16"/>
          <w:szCs w:val="16"/>
        </w:rPr>
        <w:t xml:space="preserve"> </w:t>
      </w:r>
      <w:r w:rsidRPr="002D6105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edited by</w:t>
      </w:r>
      <w:r w:rsidRPr="002D6105">
        <w:rPr>
          <w:color w:val="000000"/>
          <w:sz w:val="18"/>
          <w:szCs w:val="18"/>
        </w:rPr>
        <w:t xml:space="preserve">), </w:t>
      </w:r>
      <w:r w:rsidRPr="002D6105">
        <w:rPr>
          <w:i/>
          <w:iCs/>
          <w:color w:val="000000"/>
          <w:sz w:val="18"/>
          <w:szCs w:val="18"/>
        </w:rPr>
        <w:t>Il bilancio d’esercizio</w:t>
      </w:r>
      <w:r w:rsidRPr="002D6105">
        <w:rPr>
          <w:color w:val="000000"/>
          <w:sz w:val="18"/>
          <w:szCs w:val="18"/>
        </w:rPr>
        <w:t>, Mc Graw Hill, 2022.</w:t>
      </w:r>
    </w:p>
    <w:p w14:paraId="628760A0" w14:textId="77777777" w:rsidR="00C82D9E" w:rsidRDefault="00C82D9E" w:rsidP="00C82D9E">
      <w:pPr>
        <w:pStyle w:val="Testo1"/>
        <w:rPr>
          <w:i/>
        </w:rPr>
      </w:pPr>
      <w:r w:rsidRPr="003B4698">
        <w:rPr>
          <w:i/>
        </w:rPr>
        <w:t>Note didattiche di contabilità</w:t>
      </w:r>
      <w:r w:rsidRPr="003B4698">
        <w:t xml:space="preserve">, </w:t>
      </w:r>
      <w:r w:rsidR="00774737" w:rsidRPr="003B4698">
        <w:t>only available on</w:t>
      </w:r>
      <w:r w:rsidRPr="003B4698">
        <w:t xml:space="preserve"> </w:t>
      </w:r>
      <w:r w:rsidRPr="003B4698">
        <w:rPr>
          <w:i/>
        </w:rPr>
        <w:t>Blackboard.</w:t>
      </w:r>
    </w:p>
    <w:p w14:paraId="7E92C845" w14:textId="77777777" w:rsidR="007B07F6" w:rsidRPr="00424186" w:rsidRDefault="007B07F6" w:rsidP="007B07F6">
      <w:pPr>
        <w:pStyle w:val="Testo1"/>
        <w:rPr>
          <w:spacing w:val="-5"/>
        </w:rPr>
      </w:pPr>
      <w:r>
        <w:rPr>
          <w:spacing w:val="-5"/>
        </w:rPr>
        <w:t>Suggested text:</w:t>
      </w:r>
    </w:p>
    <w:p w14:paraId="6019F05B" w14:textId="41817001" w:rsidR="007B07F6" w:rsidRPr="007B07F6" w:rsidRDefault="007B07F6" w:rsidP="007B07F6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A.Cerri, </w:t>
      </w:r>
      <w:r w:rsidRPr="00D91597">
        <w:rPr>
          <w:smallCaps/>
          <w:spacing w:val="-5"/>
          <w:sz w:val="16"/>
        </w:rPr>
        <w:t>M. Daniele</w:t>
      </w:r>
      <w:r>
        <w:rPr>
          <w:spacing w:val="-5"/>
        </w:rPr>
        <w:t>,</w:t>
      </w:r>
      <w:r w:rsidRPr="00D91597">
        <w:rPr>
          <w:i/>
          <w:spacing w:val="-5"/>
        </w:rPr>
        <w:t xml:space="preserve"> Appunti di Contabilità e bilancio,</w:t>
      </w:r>
      <w:r>
        <w:rPr>
          <w:i/>
          <w:spacing w:val="-5"/>
        </w:rPr>
        <w:t xml:space="preserve"> Educatt, </w:t>
      </w:r>
      <w:r>
        <w:rPr>
          <w:spacing w:val="-5"/>
        </w:rPr>
        <w:t>20</w:t>
      </w:r>
      <w:r w:rsidR="00A1230E">
        <w:rPr>
          <w:spacing w:val="-5"/>
        </w:rPr>
        <w:t>20</w:t>
      </w:r>
      <w:r>
        <w:rPr>
          <w:spacing w:val="-5"/>
        </w:rPr>
        <w:t>.</w:t>
      </w:r>
    </w:p>
    <w:p w14:paraId="5E26C579" w14:textId="77777777" w:rsidR="00774737" w:rsidRPr="00774737" w:rsidRDefault="00774737" w:rsidP="00C82D9E">
      <w:pPr>
        <w:pStyle w:val="Testo1"/>
        <w:rPr>
          <w:lang w:val="en-GB"/>
        </w:rPr>
      </w:pPr>
      <w:r>
        <w:rPr>
          <w:lang w:val="en-GB"/>
        </w:rPr>
        <w:t>Further material will be made available on Blackboard during the course, in order to help students in the study of the subject.</w:t>
      </w:r>
    </w:p>
    <w:p w14:paraId="10729AD0" w14:textId="77777777" w:rsidR="00B24034" w:rsidRPr="00C04EE4" w:rsidRDefault="008A683E">
      <w:pPr>
        <w:spacing w:before="240" w:after="120" w:line="220" w:lineRule="exact"/>
        <w:rPr>
          <w:shd w:val="clear" w:color="auto" w:fill="FFFFFF"/>
          <w:lang w:val="en-GB"/>
        </w:rPr>
      </w:pPr>
      <w:r w:rsidRPr="00C04EE4">
        <w:rPr>
          <w:b/>
          <w:bCs/>
          <w:i/>
          <w:iCs/>
          <w:sz w:val="18"/>
          <w:szCs w:val="18"/>
          <w:shd w:val="clear" w:color="auto" w:fill="FFFFFF"/>
          <w:lang w:val="en-GB"/>
        </w:rPr>
        <w:t>TEACHING METHOD</w:t>
      </w:r>
    </w:p>
    <w:p w14:paraId="17A9C79A" w14:textId="77777777" w:rsidR="00B24034" w:rsidRPr="00C04EE4" w:rsidRDefault="008A683E">
      <w:pPr>
        <w:pStyle w:val="Testo2"/>
        <w:rPr>
          <w:shd w:val="clear" w:color="auto" w:fill="FFFFFF"/>
          <w:lang w:val="en-GB"/>
        </w:rPr>
      </w:pPr>
      <w:r w:rsidRPr="00C04EE4">
        <w:rPr>
          <w:shd w:val="clear" w:color="auto" w:fill="FFFFFF"/>
          <w:lang w:val="en-GB"/>
        </w:rPr>
        <w:t>Lectures aimed to convey basic knowledge, the logic and methodology required to prepare and analyse financial statements. Lectures will be completed with:</w:t>
      </w:r>
    </w:p>
    <w:p w14:paraId="675B0E99" w14:textId="77777777" w:rsidR="00B24034" w:rsidRPr="007B07F6" w:rsidRDefault="008A683E" w:rsidP="007B07F6">
      <w:pPr>
        <w:pStyle w:val="Testo2"/>
        <w:rPr>
          <w:lang w:val="en-GB"/>
        </w:rPr>
      </w:pPr>
      <w:r w:rsidRPr="00C04EE4">
        <w:rPr>
          <w:shd w:val="clear" w:color="auto" w:fill="FFFFFF"/>
          <w:lang w:val="en-GB"/>
        </w:rPr>
        <w:t>–</w:t>
      </w:r>
      <w:r w:rsidRPr="00C04EE4">
        <w:rPr>
          <w:shd w:val="clear" w:color="auto" w:fill="FFFFFF"/>
          <w:lang w:val="en-GB"/>
        </w:rPr>
        <w:tab/>
        <w:t>practical classes to foster students' mastery of the logics of accounting surveys and the double-entry bookkeeping system</w:t>
      </w:r>
      <w:r w:rsidR="007B07F6">
        <w:rPr>
          <w:shd w:val="clear" w:color="auto" w:fill="FFFFFF"/>
          <w:lang w:val="en-GB"/>
        </w:rPr>
        <w:t xml:space="preserve">, </w:t>
      </w:r>
      <w:r w:rsidR="00F279CE" w:rsidRPr="00F279CE">
        <w:rPr>
          <w:shd w:val="clear" w:color="auto" w:fill="FFFFFF"/>
          <w:lang w:val="en-GB"/>
        </w:rPr>
        <w:t>thus completing the didactic path started with the teaching of Business Economics, attended in the first year</w:t>
      </w:r>
      <w:r w:rsidR="007B07F6" w:rsidRPr="00F279CE">
        <w:rPr>
          <w:lang w:val="en-GB"/>
        </w:rPr>
        <w:t>.</w:t>
      </w:r>
    </w:p>
    <w:p w14:paraId="2B4BF181" w14:textId="77777777" w:rsidR="00C82D9E" w:rsidRPr="00C04EE4" w:rsidRDefault="00C82D9E" w:rsidP="00C82D9E">
      <w:pPr>
        <w:spacing w:before="240" w:after="120" w:line="220" w:lineRule="exact"/>
        <w:rPr>
          <w:b/>
          <w:i/>
          <w:sz w:val="18"/>
          <w:lang w:val="en-GB"/>
        </w:rPr>
      </w:pPr>
      <w:r w:rsidRPr="00C04EE4">
        <w:rPr>
          <w:b/>
          <w:i/>
          <w:sz w:val="18"/>
          <w:lang w:val="en-GB"/>
        </w:rPr>
        <w:t>ASSESSMENT METHOD AND CRITERIA</w:t>
      </w:r>
    </w:p>
    <w:p w14:paraId="1B7CA740" w14:textId="77777777" w:rsidR="00B24034" w:rsidRPr="00C04EE4" w:rsidRDefault="008A683E">
      <w:pPr>
        <w:pStyle w:val="Testo2"/>
        <w:rPr>
          <w:shd w:val="clear" w:color="auto" w:fill="FFFFFF"/>
          <w:lang w:val="en-GB"/>
        </w:rPr>
      </w:pPr>
      <w:r w:rsidRPr="00C04EE4">
        <w:rPr>
          <w:shd w:val="clear" w:color="auto" w:fill="FFFFFF"/>
          <w:lang w:val="en-GB"/>
        </w:rPr>
        <w:t>Students will be tested through a written exam:</w:t>
      </w:r>
    </w:p>
    <w:p w14:paraId="1828FD5F" w14:textId="77777777" w:rsidR="00B24034" w:rsidRPr="00C04EE4" w:rsidRDefault="008A683E">
      <w:pPr>
        <w:pStyle w:val="Testo2"/>
        <w:ind w:left="284" w:hanging="284"/>
        <w:rPr>
          <w:shd w:val="clear" w:color="auto" w:fill="FFFFFF"/>
          <w:lang w:val="en-GB"/>
        </w:rPr>
      </w:pPr>
      <w:r w:rsidRPr="00C04EE4">
        <w:rPr>
          <w:shd w:val="clear" w:color="auto" w:fill="FFFFFF"/>
          <w:lang w:val="en-GB"/>
        </w:rPr>
        <w:t>–</w:t>
      </w:r>
      <w:r w:rsidRPr="00C04EE4">
        <w:rPr>
          <w:shd w:val="clear" w:color="auto" w:fill="FFFFFF"/>
          <w:lang w:val="en-GB"/>
        </w:rPr>
        <w:tab/>
        <w:t>aimed at ascertaining the understanding of the reasoning behind accounting entries and the double-entry method (applications part);</w:t>
      </w:r>
    </w:p>
    <w:p w14:paraId="778CE50C" w14:textId="77777777" w:rsidR="00B24034" w:rsidRPr="00C04EE4" w:rsidRDefault="008A683E">
      <w:pPr>
        <w:pStyle w:val="Testo2"/>
        <w:ind w:left="284" w:hanging="284"/>
        <w:rPr>
          <w:shd w:val="clear" w:color="auto" w:fill="FFFFFF"/>
          <w:lang w:val="en-GB"/>
        </w:rPr>
      </w:pPr>
      <w:r w:rsidRPr="00C04EE4">
        <w:rPr>
          <w:shd w:val="clear" w:color="auto" w:fill="FFFFFF"/>
          <w:lang w:val="en-GB"/>
        </w:rPr>
        <w:t>–</w:t>
      </w:r>
      <w:r w:rsidRPr="00C04EE4">
        <w:rPr>
          <w:shd w:val="clear" w:color="auto" w:fill="FFFFFF"/>
          <w:lang w:val="en-GB"/>
        </w:rPr>
        <w:tab/>
        <w:t xml:space="preserve">aimed at evaluating the knowledge of other topics </w:t>
      </w:r>
      <w:r w:rsidR="007B07F6">
        <w:rPr>
          <w:shd w:val="clear" w:color="auto" w:fill="FFFFFF"/>
          <w:lang w:val="en-GB"/>
        </w:rPr>
        <w:t>reported</w:t>
      </w:r>
      <w:r w:rsidRPr="00C04EE4">
        <w:rPr>
          <w:shd w:val="clear" w:color="auto" w:fill="FFFFFF"/>
          <w:lang w:val="en-GB"/>
        </w:rPr>
        <w:t xml:space="preserve"> in the course syllabus (theoretical part).</w:t>
      </w:r>
    </w:p>
    <w:p w14:paraId="733BFEC2" w14:textId="77777777" w:rsidR="00B24034" w:rsidRPr="003B4698" w:rsidRDefault="007B07F6">
      <w:pPr>
        <w:pStyle w:val="Testo2"/>
        <w:suppressAutoHyphens w:val="0"/>
        <w:spacing w:before="120"/>
        <w:rPr>
          <w:color w:val="auto"/>
          <w:kern w:val="0"/>
          <w:shd w:val="clear" w:color="auto" w:fill="FFFFFF"/>
          <w:lang w:val="en-GB"/>
        </w:rPr>
      </w:pPr>
      <w:r>
        <w:rPr>
          <w:color w:val="auto"/>
          <w:kern w:val="0"/>
          <w:shd w:val="clear" w:color="auto" w:fill="FFFFFF"/>
          <w:lang w:val="en-GB"/>
        </w:rPr>
        <w:t>All s</w:t>
      </w:r>
      <w:r w:rsidR="008A683E" w:rsidRPr="003B4698">
        <w:rPr>
          <w:color w:val="auto"/>
          <w:kern w:val="0"/>
          <w:shd w:val="clear" w:color="auto" w:fill="FFFFFF"/>
          <w:lang w:val="en-GB"/>
        </w:rPr>
        <w:t>tudents may choose to take the exam in two parts involving:</w:t>
      </w:r>
    </w:p>
    <w:p w14:paraId="5FA94CFD" w14:textId="77777777" w:rsidR="00B24034" w:rsidRPr="003B4698" w:rsidRDefault="008A683E">
      <w:pPr>
        <w:pStyle w:val="Testo2"/>
        <w:suppressAutoHyphens w:val="0"/>
        <w:ind w:left="568" w:hanging="284"/>
        <w:rPr>
          <w:color w:val="auto"/>
          <w:kern w:val="0"/>
          <w:shd w:val="clear" w:color="auto" w:fill="FFFFFF"/>
          <w:lang w:val="en-GB"/>
        </w:rPr>
      </w:pPr>
      <w:r w:rsidRPr="003B4698">
        <w:rPr>
          <w:color w:val="auto"/>
          <w:kern w:val="0"/>
          <w:shd w:val="clear" w:color="auto" w:fill="FFFFFF"/>
          <w:lang w:val="en-GB"/>
        </w:rPr>
        <w:t>–</w:t>
      </w:r>
      <w:r w:rsidRPr="003B4698">
        <w:rPr>
          <w:color w:val="auto"/>
          <w:kern w:val="0"/>
          <w:shd w:val="clear" w:color="auto" w:fill="FFFFFF"/>
          <w:lang w:val="en-GB"/>
        </w:rPr>
        <w:tab/>
        <w:t>an interim test, which will take place in the middle of the semester, and will cover the topics related to the first two parts of the course;</w:t>
      </w:r>
    </w:p>
    <w:p w14:paraId="7CFB7121" w14:textId="77777777" w:rsidR="00B24034" w:rsidRPr="003B4698" w:rsidRDefault="008A683E">
      <w:pPr>
        <w:pStyle w:val="Testo2"/>
        <w:suppressAutoHyphens w:val="0"/>
        <w:rPr>
          <w:color w:val="auto"/>
          <w:kern w:val="0"/>
          <w:shd w:val="clear" w:color="auto" w:fill="FFFFFF"/>
          <w:lang w:val="en-GB"/>
        </w:rPr>
      </w:pPr>
      <w:r w:rsidRPr="003B4698">
        <w:rPr>
          <w:color w:val="auto"/>
          <w:kern w:val="0"/>
          <w:shd w:val="clear" w:color="auto" w:fill="FFFFFF"/>
          <w:lang w:val="en-GB"/>
        </w:rPr>
        <w:t>–    a final test.</w:t>
      </w:r>
    </w:p>
    <w:p w14:paraId="552FFC6B" w14:textId="6A441664" w:rsidR="00C82D9E" w:rsidRPr="003B4698" w:rsidRDefault="00774737" w:rsidP="00774737">
      <w:pPr>
        <w:pStyle w:val="Testo2"/>
        <w:rPr>
          <w:color w:val="auto"/>
          <w:lang w:val="en-GB"/>
        </w:rPr>
      </w:pPr>
      <w:r w:rsidRPr="003B4698">
        <w:rPr>
          <w:color w:val="auto"/>
          <w:lang w:val="en-GB"/>
        </w:rPr>
        <w:t xml:space="preserve">If positive, the mark obtained in the interim test will be valid only during the </w:t>
      </w:r>
      <w:r w:rsidR="003E79B1" w:rsidRPr="003B4698">
        <w:rPr>
          <w:color w:val="auto"/>
          <w:lang w:val="en-GB"/>
        </w:rPr>
        <w:t xml:space="preserve">winter </w:t>
      </w:r>
      <w:r w:rsidRPr="003B4698">
        <w:rPr>
          <w:color w:val="auto"/>
          <w:lang w:val="en-GB"/>
        </w:rPr>
        <w:t xml:space="preserve">exam session </w:t>
      </w:r>
      <w:r w:rsidR="003E79B1" w:rsidRPr="003B4698">
        <w:rPr>
          <w:color w:val="auto"/>
          <w:lang w:val="en-GB"/>
        </w:rPr>
        <w:t>(</w:t>
      </w:r>
      <w:r w:rsidRPr="003B4698">
        <w:rPr>
          <w:color w:val="auto"/>
          <w:lang w:val="en-GB"/>
        </w:rPr>
        <w:t>January and February</w:t>
      </w:r>
      <w:r w:rsidR="007B07F6">
        <w:rPr>
          <w:color w:val="auto"/>
          <w:lang w:val="en-GB"/>
        </w:rPr>
        <w:t xml:space="preserve"> 202</w:t>
      </w:r>
      <w:r w:rsidR="00A1230E">
        <w:rPr>
          <w:color w:val="auto"/>
          <w:lang w:val="en-GB"/>
        </w:rPr>
        <w:t>3</w:t>
      </w:r>
      <w:r w:rsidR="003E79B1" w:rsidRPr="003B4698">
        <w:rPr>
          <w:color w:val="auto"/>
          <w:lang w:val="en-GB"/>
        </w:rPr>
        <w:t>)</w:t>
      </w:r>
      <w:r w:rsidRPr="003B4698">
        <w:rPr>
          <w:color w:val="auto"/>
          <w:lang w:val="en-GB"/>
        </w:rPr>
        <w:t>.</w:t>
      </w:r>
    </w:p>
    <w:p w14:paraId="2CF37169" w14:textId="77777777" w:rsidR="00774737" w:rsidRPr="003B4698" w:rsidRDefault="00774737" w:rsidP="00774737">
      <w:pPr>
        <w:pStyle w:val="Testo2"/>
        <w:rPr>
          <w:color w:val="auto"/>
          <w:lang w:val="en-GB"/>
        </w:rPr>
      </w:pPr>
      <w:r w:rsidRPr="003B4698">
        <w:rPr>
          <w:color w:val="auto"/>
          <w:lang w:val="en-GB"/>
        </w:rPr>
        <w:t>If students don’t pass the final test during the session indicated above, the mark obtained in the inter</w:t>
      </w:r>
      <w:r w:rsidR="003E79B1" w:rsidRPr="003B4698">
        <w:rPr>
          <w:color w:val="auto"/>
          <w:lang w:val="en-GB"/>
        </w:rPr>
        <w:t xml:space="preserve">im test will be no longer valid, and they will </w:t>
      </w:r>
      <w:r w:rsidR="00B10638" w:rsidRPr="003B4698">
        <w:rPr>
          <w:color w:val="auto"/>
          <w:lang w:val="en-GB"/>
        </w:rPr>
        <w:t xml:space="preserve">have </w:t>
      </w:r>
      <w:r w:rsidRPr="003B4698">
        <w:rPr>
          <w:color w:val="auto"/>
          <w:lang w:val="en-GB"/>
        </w:rPr>
        <w:t xml:space="preserve">to take the whole </w:t>
      </w:r>
      <w:r w:rsidR="003E79B1" w:rsidRPr="003B4698">
        <w:rPr>
          <w:color w:val="auto"/>
          <w:lang w:val="en-GB"/>
        </w:rPr>
        <w:t>exam in one of the following sessions.</w:t>
      </w:r>
    </w:p>
    <w:p w14:paraId="12528923" w14:textId="34877D35" w:rsidR="003E79B1" w:rsidRPr="003B4698" w:rsidRDefault="003E79B1" w:rsidP="00774737">
      <w:pPr>
        <w:pStyle w:val="Testo2"/>
        <w:rPr>
          <w:color w:val="auto"/>
          <w:lang w:val="en-GB"/>
        </w:rPr>
      </w:pPr>
      <w:r w:rsidRPr="003B4698">
        <w:rPr>
          <w:color w:val="auto"/>
          <w:lang w:val="en-GB"/>
        </w:rPr>
        <w:t>During the following winte</w:t>
      </w:r>
      <w:r w:rsidR="007B07F6">
        <w:rPr>
          <w:color w:val="auto"/>
          <w:lang w:val="en-GB"/>
        </w:rPr>
        <w:t>r session (January-February 202</w:t>
      </w:r>
      <w:r w:rsidR="00A1230E">
        <w:rPr>
          <w:color w:val="auto"/>
          <w:lang w:val="en-GB"/>
        </w:rPr>
        <w:t>3</w:t>
      </w:r>
      <w:r w:rsidRPr="003B4698">
        <w:rPr>
          <w:color w:val="auto"/>
          <w:lang w:val="en-GB"/>
        </w:rPr>
        <w:t xml:space="preserve">), students </w:t>
      </w:r>
      <w:r w:rsidR="00B10638" w:rsidRPr="003B4698">
        <w:rPr>
          <w:color w:val="auto"/>
          <w:lang w:val="en-GB"/>
        </w:rPr>
        <w:t xml:space="preserve">will be allowed to </w:t>
      </w:r>
      <w:r w:rsidRPr="003B4698">
        <w:rPr>
          <w:color w:val="auto"/>
          <w:lang w:val="en-GB"/>
        </w:rPr>
        <w:t xml:space="preserve">take the final exam just once. If they don’t pass </w:t>
      </w:r>
      <w:r w:rsidR="00B10638" w:rsidRPr="003B4698">
        <w:rPr>
          <w:color w:val="auto"/>
          <w:lang w:val="en-GB"/>
        </w:rPr>
        <w:t>it</w:t>
      </w:r>
      <w:r w:rsidRPr="003B4698">
        <w:rPr>
          <w:color w:val="auto"/>
          <w:lang w:val="en-GB"/>
        </w:rPr>
        <w:t>, the mark obtained in the interim test will be no longer valid, and they will have to take the whole exam again.</w:t>
      </w:r>
    </w:p>
    <w:p w14:paraId="0363BBD7" w14:textId="77777777" w:rsidR="00C82D9E" w:rsidRDefault="003E79B1" w:rsidP="003E79B1">
      <w:pPr>
        <w:pStyle w:val="Testo2"/>
        <w:rPr>
          <w:lang w:val="en-GB"/>
        </w:rPr>
      </w:pPr>
      <w:r w:rsidRPr="003B4698">
        <w:rPr>
          <w:color w:val="auto"/>
          <w:lang w:val="en-GB"/>
        </w:rPr>
        <w:t xml:space="preserve">Students are also allowed to refuse the mark obtained in the interim test by answering all </w:t>
      </w:r>
      <w:r>
        <w:rPr>
          <w:lang w:val="en-GB"/>
        </w:rPr>
        <w:t>the questions contained in the final exam.</w:t>
      </w:r>
    </w:p>
    <w:p w14:paraId="2429DC75" w14:textId="77777777" w:rsidR="00C82D9E" w:rsidRPr="003B4698" w:rsidRDefault="00B10638" w:rsidP="00B10638">
      <w:pPr>
        <w:pStyle w:val="Testo2"/>
        <w:rPr>
          <w:lang w:val="en-US"/>
        </w:rPr>
      </w:pPr>
      <w:r w:rsidRPr="003B4698">
        <w:rPr>
          <w:color w:val="auto"/>
          <w:lang w:val="en-GB"/>
        </w:rPr>
        <w:lastRenderedPageBreak/>
        <w:t>For the students t</w:t>
      </w:r>
      <w:r>
        <w:rPr>
          <w:lang w:val="en-GB"/>
        </w:rPr>
        <w:t>aking the interim test, the final mark will result from the weighted average between the interim test (40%) and the final test (60%).</w:t>
      </w:r>
    </w:p>
    <w:p w14:paraId="641C8420" w14:textId="045E067D" w:rsidR="00DD2135" w:rsidRPr="00C04EE4" w:rsidRDefault="00DD2135" w:rsidP="00DD2135">
      <w:pPr>
        <w:pStyle w:val="Testo2"/>
        <w:rPr>
          <w:b/>
          <w:bCs/>
          <w:i/>
          <w:iCs/>
          <w:shd w:val="clear" w:color="auto" w:fill="FFFFFF"/>
          <w:lang w:val="en-GB"/>
        </w:rPr>
      </w:pPr>
      <w:r w:rsidRPr="00C04EE4">
        <w:rPr>
          <w:shd w:val="clear" w:color="auto" w:fill="FFFFFF"/>
          <w:lang w:val="en-GB"/>
        </w:rPr>
        <w:t>The detailed course syllabus and other information about the grading method are available on the University's Blackboard platform.</w:t>
      </w:r>
      <w:r w:rsidR="00A1230E">
        <w:rPr>
          <w:shd w:val="clear" w:color="auto" w:fill="FFFFFF"/>
          <w:lang w:val="en-GB"/>
        </w:rPr>
        <w:t xml:space="preserve"> </w:t>
      </w:r>
      <w:r w:rsidR="00F12B62" w:rsidRPr="00F12B62">
        <w:t xml:space="preserve">It is strongly recommended that the student take a look at </w:t>
      </w:r>
      <w:r w:rsidR="00F12B62">
        <w:t>it</w:t>
      </w:r>
      <w:r w:rsidR="00F12B62" w:rsidRPr="00F12B62">
        <w:t xml:space="preserve"> and consider </w:t>
      </w:r>
      <w:r w:rsidR="00F12B62">
        <w:t>it</w:t>
      </w:r>
      <w:r w:rsidR="00F12B62" w:rsidRPr="00F12B62">
        <w:t xml:space="preserve"> as a reference point for self-assessment as part of the exam preparation.</w:t>
      </w:r>
      <w:r w:rsidR="00F12B62">
        <w:t xml:space="preserve"> </w:t>
      </w:r>
      <w:r w:rsidRPr="00C04EE4">
        <w:rPr>
          <w:shd w:val="clear" w:color="auto" w:fill="FFFFFF"/>
          <w:lang w:val="en-GB"/>
        </w:rPr>
        <w:t>Regular class attendance, completion of assignments, and participation in the other instructional activities are strongly recommended.</w:t>
      </w:r>
    </w:p>
    <w:p w14:paraId="3505BDBB" w14:textId="77777777" w:rsidR="00C82D9E" w:rsidRPr="00C04EE4" w:rsidRDefault="00C82D9E" w:rsidP="00C82D9E">
      <w:pPr>
        <w:spacing w:before="240" w:after="120"/>
        <w:rPr>
          <w:b/>
          <w:i/>
          <w:sz w:val="18"/>
          <w:lang w:val="en-GB"/>
        </w:rPr>
      </w:pPr>
      <w:r w:rsidRPr="00C04EE4">
        <w:rPr>
          <w:b/>
          <w:i/>
          <w:sz w:val="18"/>
          <w:lang w:val="en-GB"/>
        </w:rPr>
        <w:t>NOTES AND PREREQUISITES</w:t>
      </w:r>
    </w:p>
    <w:p w14:paraId="384C7D4F" w14:textId="77777777" w:rsidR="00E80EBB" w:rsidRPr="00E80EBB" w:rsidRDefault="00E80EBB" w:rsidP="00E80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before="120" w:line="259" w:lineRule="auto"/>
        <w:ind w:firstLine="284"/>
        <w:jc w:val="left"/>
        <w:rPr>
          <w:rFonts w:ascii="Times New Roman" w:eastAsia="Calibri" w:hAnsi="Times New Roman" w:cs="Times New Roman"/>
          <w:color w:val="auto"/>
          <w:kern w:val="0"/>
          <w:sz w:val="18"/>
          <w:szCs w:val="18"/>
          <w:bdr w:val="none" w:sz="0" w:space="0" w:color="auto"/>
          <w:lang w:val="en-US" w:eastAsia="en-US"/>
        </w:rPr>
      </w:pPr>
      <w:r w:rsidRPr="00E80EBB">
        <w:rPr>
          <w:rFonts w:ascii="Times New Roman" w:eastAsia="Calibri" w:hAnsi="Times New Roman" w:cs="Times New Roman"/>
          <w:color w:val="auto"/>
          <w:kern w:val="0"/>
          <w:sz w:val="18"/>
          <w:szCs w:val="18"/>
          <w:bdr w:val="none" w:sz="0" w:space="0" w:color="auto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69701963" w14:textId="77777777" w:rsidR="00B24034" w:rsidRPr="00C04EE4" w:rsidRDefault="008A683E" w:rsidP="00DC2009">
      <w:pPr>
        <w:pStyle w:val="Testo2"/>
        <w:spacing w:before="120"/>
        <w:rPr>
          <w:lang w:val="en-GB"/>
        </w:rPr>
      </w:pPr>
      <w:r w:rsidRPr="00C04EE4">
        <w:rPr>
          <w:shd w:val="clear" w:color="auto" w:fill="FFFFFF"/>
          <w:lang w:val="en-GB"/>
        </w:rPr>
        <w:t>Further information can be found on the lecturer's webpage at http://docenti.unicatt.it/web/searchByName.do?language=ENG, or on the Faculty notice board.</w:t>
      </w:r>
    </w:p>
    <w:sectPr w:rsidR="00B24034" w:rsidRPr="00C04EE4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6C07" w14:textId="77777777" w:rsidR="0089292F" w:rsidRDefault="0089292F">
      <w:pPr>
        <w:spacing w:line="240" w:lineRule="auto"/>
      </w:pPr>
      <w:r>
        <w:separator/>
      </w:r>
    </w:p>
  </w:endnote>
  <w:endnote w:type="continuationSeparator" w:id="0">
    <w:p w14:paraId="4F2AEBC5" w14:textId="77777777" w:rsidR="0089292F" w:rsidRDefault="00892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D511" w14:textId="77777777" w:rsidR="0089292F" w:rsidRDefault="0089292F">
      <w:pPr>
        <w:spacing w:line="240" w:lineRule="auto"/>
      </w:pPr>
      <w:r>
        <w:separator/>
      </w:r>
    </w:p>
  </w:footnote>
  <w:footnote w:type="continuationSeparator" w:id="0">
    <w:p w14:paraId="7776EAE3" w14:textId="77777777" w:rsidR="0089292F" w:rsidRDefault="008929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930"/>
    <w:multiLevelType w:val="hybridMultilevel"/>
    <w:tmpl w:val="DF3A646E"/>
    <w:lvl w:ilvl="0" w:tplc="409AB7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65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34"/>
    <w:rsid w:val="00032C39"/>
    <w:rsid w:val="0005796C"/>
    <w:rsid w:val="00152C57"/>
    <w:rsid w:val="00253FF7"/>
    <w:rsid w:val="00372283"/>
    <w:rsid w:val="003B4698"/>
    <w:rsid w:val="003E79B1"/>
    <w:rsid w:val="00423F89"/>
    <w:rsid w:val="004F3E11"/>
    <w:rsid w:val="00591D08"/>
    <w:rsid w:val="00725520"/>
    <w:rsid w:val="00773612"/>
    <w:rsid w:val="00774737"/>
    <w:rsid w:val="007B07F6"/>
    <w:rsid w:val="007B795B"/>
    <w:rsid w:val="0089292F"/>
    <w:rsid w:val="008A683E"/>
    <w:rsid w:val="008D42A9"/>
    <w:rsid w:val="008F6F9A"/>
    <w:rsid w:val="00944363"/>
    <w:rsid w:val="00A1230E"/>
    <w:rsid w:val="00B10638"/>
    <w:rsid w:val="00B24034"/>
    <w:rsid w:val="00B93A52"/>
    <w:rsid w:val="00C04EE4"/>
    <w:rsid w:val="00C82D9E"/>
    <w:rsid w:val="00DC2009"/>
    <w:rsid w:val="00DD2135"/>
    <w:rsid w:val="00E80EBB"/>
    <w:rsid w:val="00E934FE"/>
    <w:rsid w:val="00F12B62"/>
    <w:rsid w:val="00F26480"/>
    <w:rsid w:val="00F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BFD2"/>
  <w15:docId w15:val="{6A5C75C0-528A-4E41-A308-BA6A357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284"/>
      </w:tabs>
      <w:suppressAutoHyphens/>
      <w:spacing w:line="240" w:lineRule="exact"/>
      <w:jc w:val="both"/>
    </w:pPr>
    <w:rPr>
      <w:rFonts w:ascii="Times" w:hAnsi="Times" w:cs="Arial Unicode MS"/>
      <w:color w:val="000000"/>
      <w:kern w:val="1"/>
      <w:u w:color="000000"/>
    </w:rPr>
  </w:style>
  <w:style w:type="paragraph" w:styleId="Titolo1">
    <w:name w:val="heading 1"/>
    <w:pPr>
      <w:keepNext/>
      <w:tabs>
        <w:tab w:val="left" w:pos="284"/>
      </w:tabs>
      <w:suppressAutoHyphens/>
      <w:spacing w:before="480" w:after="12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kern w:val="1"/>
      <w:sz w:val="28"/>
      <w:szCs w:val="28"/>
      <w:u w:color="000000"/>
    </w:rPr>
  </w:style>
  <w:style w:type="paragraph" w:styleId="Titolo2">
    <w:name w:val="heading 2"/>
    <w:pPr>
      <w:keepNext/>
      <w:tabs>
        <w:tab w:val="left" w:pos="284"/>
        <w:tab w:val="left" w:pos="576"/>
      </w:tabs>
      <w:suppressAutoHyphens/>
      <w:spacing w:before="240" w:after="120" w:line="240" w:lineRule="exact"/>
      <w:ind w:left="576" w:hanging="576"/>
      <w:jc w:val="both"/>
      <w:outlineLvl w:val="1"/>
    </w:pPr>
    <w:rPr>
      <w:rFonts w:ascii="Times" w:hAnsi="Times" w:cs="Arial Unicode MS"/>
      <w:smallCaps/>
      <w:color w:val="000000"/>
      <w:kern w:val="1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uppressAutoHyphens/>
      <w:spacing w:line="220" w:lineRule="exact"/>
      <w:ind w:left="284" w:hanging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C82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84"/>
      </w:tabs>
      <w:suppressAutoHyphens w:val="0"/>
      <w:ind w:left="720"/>
      <w:contextualSpacing/>
    </w:pPr>
    <w:rPr>
      <w:rFonts w:ascii="Times New Roman" w:eastAsia="MS Mincho" w:hAnsi="Times New Roman" w:cs="Times New Roman"/>
      <w:color w:val="auto"/>
      <w:kern w:val="0"/>
      <w:szCs w:val="24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C82D9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D9E"/>
    <w:rPr>
      <w:rFonts w:ascii="Times" w:hAnsi="Times" w:cs="Arial Unicode MS"/>
      <w:color w:val="000000"/>
      <w:kern w:val="1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82D9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D9E"/>
    <w:rPr>
      <w:rFonts w:ascii="Times" w:hAnsi="Times" w:cs="Arial Unicode MS"/>
      <w:color w:val="000000"/>
      <w:kern w:val="1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372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228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2283"/>
    <w:rPr>
      <w:rFonts w:ascii="Times" w:hAnsi="Times" w:cs="Arial Unicode MS"/>
      <w:color w:val="000000"/>
      <w:kern w:val="1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2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2283"/>
    <w:rPr>
      <w:rFonts w:ascii="Times" w:hAnsi="Times" w:cs="Arial Unicode MS"/>
      <w:b/>
      <w:bCs/>
      <w:color w:val="000000"/>
      <w:kern w:val="1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283"/>
    <w:rPr>
      <w:rFonts w:ascii="Segoe UI" w:hAnsi="Segoe UI" w:cs="Segoe UI"/>
      <w:color w:val="000000"/>
      <w:kern w:val="1"/>
      <w:sz w:val="18"/>
      <w:szCs w:val="18"/>
      <w:u w:color="000000"/>
    </w:rPr>
  </w:style>
  <w:style w:type="paragraph" w:styleId="NormaleWeb">
    <w:name w:val="Normal (Web)"/>
    <w:basedOn w:val="Normale"/>
    <w:uiPriority w:val="99"/>
    <w:semiHidden/>
    <w:unhideWhenUsed/>
    <w:rsid w:val="00A123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Bisello Stefano</dc:creator>
  <cp:lastModifiedBy>Bisello Stefano</cp:lastModifiedBy>
  <cp:revision>4</cp:revision>
  <dcterms:created xsi:type="dcterms:W3CDTF">2022-07-11T13:23:00Z</dcterms:created>
  <dcterms:modified xsi:type="dcterms:W3CDTF">2022-12-05T10:18:00Z</dcterms:modified>
</cp:coreProperties>
</file>