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BAC5" w14:textId="77777777" w:rsidR="00463A61" w:rsidRPr="00B002FC" w:rsidRDefault="007967D2">
      <w:pPr>
        <w:pStyle w:val="Intestazione"/>
        <w:rPr>
          <w:lang w:val="en-GB"/>
        </w:rPr>
      </w:pPr>
      <w:r w:rsidRPr="00B002FC">
        <w:rPr>
          <w:lang w:val="en-GB"/>
        </w:rPr>
        <w:t>Basic Elements of Music</w:t>
      </w:r>
    </w:p>
    <w:p w14:paraId="1080EF76" w14:textId="479F09AF" w:rsidR="00463A61" w:rsidRPr="006F7C96" w:rsidRDefault="007967D2">
      <w:pPr>
        <w:pStyle w:val="Intestazione2"/>
      </w:pPr>
      <w:r w:rsidRPr="00B002FC">
        <w:rPr>
          <w:lang w:val="en-GB"/>
        </w:rPr>
        <w:t xml:space="preserve">Prof. </w:t>
      </w:r>
      <w:r w:rsidRPr="006F7C96">
        <w:t>Enrico Girardi</w:t>
      </w:r>
    </w:p>
    <w:p w14:paraId="3D6F37D1" w14:textId="76D652D3" w:rsidR="00F51E3D" w:rsidRPr="00B002FC" w:rsidRDefault="00F51E3D" w:rsidP="00F51E3D">
      <w:pPr>
        <w:spacing w:before="240" w:after="120"/>
        <w:rPr>
          <w:b/>
          <w:i/>
          <w:sz w:val="18"/>
          <w:lang w:val="en-GB"/>
        </w:rPr>
      </w:pPr>
      <w:r w:rsidRPr="00B002FC">
        <w:rPr>
          <w:b/>
          <w:i/>
          <w:sz w:val="18"/>
          <w:lang w:val="en-GB"/>
        </w:rPr>
        <w:t xml:space="preserve">COURSE AIMS AND INTENDED LEARNING OUTCOMES </w:t>
      </w:r>
    </w:p>
    <w:p w14:paraId="6EBD1E5F" w14:textId="198DA7FF" w:rsidR="00463A61" w:rsidRPr="00B002FC" w:rsidRDefault="007967D2" w:rsidP="00B002FC">
      <w:pPr>
        <w:spacing w:line="240" w:lineRule="exact"/>
        <w:jc w:val="both"/>
        <w:rPr>
          <w:rFonts w:ascii="Times" w:hAnsi="Times" w:cs="Times"/>
          <w:sz w:val="20"/>
          <w:lang w:val="en-GB"/>
        </w:rPr>
      </w:pPr>
      <w:r w:rsidRPr="00B002FC">
        <w:rPr>
          <w:sz w:val="20"/>
          <w:lang w:val="en-GB"/>
        </w:rPr>
        <w:t>The course is designed for students with insufficient knowledge of the elements of music to undertake detailed musical studies and aims to provide an overview of the main genres and forms of music. It also complements the musical studies on the interfaculty two-year specialised course.</w:t>
      </w:r>
      <w:r w:rsidR="00F51E3D" w:rsidRPr="00B002FC">
        <w:rPr>
          <w:rFonts w:ascii="Times" w:hAnsi="Times" w:cs="Times"/>
          <w:sz w:val="20"/>
          <w:lang w:val="en-GB"/>
        </w:rPr>
        <w:t xml:space="preserve"> </w:t>
      </w:r>
      <w:r w:rsidR="00E76599" w:rsidRPr="00B002FC">
        <w:rPr>
          <w:rFonts w:ascii="Times" w:hAnsi="Times" w:cs="Times"/>
          <w:sz w:val="20"/>
          <w:lang w:val="en-GB"/>
        </w:rPr>
        <w:t xml:space="preserve">The intended learning outcomes are </w:t>
      </w:r>
      <w:r w:rsidR="005C565A" w:rsidRPr="00B002FC">
        <w:rPr>
          <w:rFonts w:ascii="Times" w:hAnsi="Times" w:cs="Times"/>
          <w:sz w:val="20"/>
          <w:lang w:val="en-GB"/>
        </w:rPr>
        <w:t xml:space="preserve">mainly </w:t>
      </w:r>
      <w:r w:rsidR="00E76599" w:rsidRPr="00B002FC">
        <w:rPr>
          <w:rFonts w:ascii="Times" w:hAnsi="Times" w:cs="Times"/>
          <w:sz w:val="20"/>
          <w:lang w:val="en-GB"/>
        </w:rPr>
        <w:t>availability and ability to learn the musical “language”; secondly, students’ aptitude to discover how music forms and genres</w:t>
      </w:r>
      <w:r w:rsidR="006F7BA7" w:rsidRPr="00B002FC">
        <w:rPr>
          <w:rFonts w:ascii="Times" w:hAnsi="Times" w:cs="Times"/>
          <w:sz w:val="20"/>
          <w:lang w:val="en-GB"/>
        </w:rPr>
        <w:t>, current and past ones, directly depend on the nature of this language.</w:t>
      </w:r>
    </w:p>
    <w:p w14:paraId="68430D5B" w14:textId="77777777" w:rsidR="00463A61" w:rsidRPr="00B002FC" w:rsidRDefault="007967D2">
      <w:pPr>
        <w:pStyle w:val="CorpoA"/>
        <w:spacing w:before="240" w:after="120" w:line="240" w:lineRule="exact"/>
        <w:jc w:val="both"/>
        <w:rPr>
          <w:b/>
          <w:bCs/>
          <w:sz w:val="18"/>
          <w:szCs w:val="18"/>
          <w:lang w:val="en-GB"/>
        </w:rPr>
      </w:pPr>
      <w:r w:rsidRPr="00B002FC">
        <w:rPr>
          <w:b/>
          <w:bCs/>
          <w:i/>
          <w:iCs/>
          <w:sz w:val="18"/>
          <w:szCs w:val="18"/>
          <w:lang w:val="en-GB"/>
        </w:rPr>
        <w:t>COURSE CONTENT</w:t>
      </w:r>
    </w:p>
    <w:p w14:paraId="6F645D28" w14:textId="77777777" w:rsidR="00463A61" w:rsidRPr="00B002FC" w:rsidRDefault="00F51E3D">
      <w:pPr>
        <w:pStyle w:val="CorpoA"/>
        <w:rPr>
          <w:lang w:val="en-GB"/>
        </w:rPr>
      </w:pPr>
      <w:r w:rsidRPr="00B002FC">
        <w:rPr>
          <w:lang w:val="en-GB"/>
        </w:rPr>
        <w:t>1.</w:t>
      </w:r>
      <w:r w:rsidR="007967D2" w:rsidRPr="00B002FC">
        <w:rPr>
          <w:lang w:val="en-GB"/>
        </w:rPr>
        <w:tab/>
        <w:t>The elements of music.</w:t>
      </w:r>
    </w:p>
    <w:p w14:paraId="7856C675" w14:textId="77777777" w:rsidR="00463A61" w:rsidRPr="00B002FC" w:rsidRDefault="00F51E3D">
      <w:pPr>
        <w:pStyle w:val="CorpoA"/>
        <w:rPr>
          <w:lang w:val="en-GB"/>
        </w:rPr>
      </w:pPr>
      <w:r w:rsidRPr="00B002FC">
        <w:rPr>
          <w:lang w:val="en-GB"/>
        </w:rPr>
        <w:t>2.</w:t>
      </w:r>
      <w:r w:rsidR="007967D2" w:rsidRPr="00B002FC">
        <w:rPr>
          <w:lang w:val="en-GB"/>
        </w:rPr>
        <w:tab/>
        <w:t>Musical forms and genres.</w:t>
      </w:r>
    </w:p>
    <w:p w14:paraId="34086B51" w14:textId="77777777" w:rsidR="00463A61" w:rsidRPr="00B002FC" w:rsidRDefault="00F51E3D">
      <w:pPr>
        <w:pStyle w:val="CorpoA"/>
        <w:rPr>
          <w:lang w:val="en-GB"/>
        </w:rPr>
      </w:pPr>
      <w:r w:rsidRPr="00B002FC">
        <w:rPr>
          <w:lang w:val="en-GB"/>
        </w:rPr>
        <w:t>3.</w:t>
      </w:r>
      <w:r w:rsidR="007967D2" w:rsidRPr="00B002FC">
        <w:rPr>
          <w:lang w:val="en-GB"/>
        </w:rPr>
        <w:tab/>
        <w:t>Types and geography of Italian musical institutions.</w:t>
      </w:r>
    </w:p>
    <w:p w14:paraId="4209E329" w14:textId="77777777" w:rsidR="00463A61" w:rsidRPr="000D23FA" w:rsidRDefault="007967D2" w:rsidP="000D23FA">
      <w:pPr>
        <w:pStyle w:val="CorpoA"/>
        <w:spacing w:before="240" w:after="120" w:line="240" w:lineRule="exact"/>
        <w:jc w:val="both"/>
        <w:rPr>
          <w:b/>
          <w:bCs/>
          <w:i/>
          <w:iCs/>
          <w:sz w:val="18"/>
          <w:szCs w:val="18"/>
          <w:lang w:val="it-IT"/>
        </w:rPr>
      </w:pPr>
      <w:r w:rsidRPr="000D23FA">
        <w:rPr>
          <w:b/>
          <w:bCs/>
          <w:i/>
          <w:iCs/>
          <w:sz w:val="18"/>
          <w:szCs w:val="18"/>
          <w:lang w:val="it-IT"/>
        </w:rPr>
        <w:t>READING LIST</w:t>
      </w:r>
    </w:p>
    <w:p w14:paraId="105C627B" w14:textId="77777777" w:rsidR="00463A61" w:rsidRPr="00B002FC" w:rsidRDefault="00F51E3D">
      <w:pPr>
        <w:pStyle w:val="Testo1"/>
        <w:spacing w:line="240" w:lineRule="atLeast"/>
        <w:rPr>
          <w:lang w:val="it-IT"/>
        </w:rPr>
      </w:pPr>
      <w:r w:rsidRPr="00B002FC">
        <w:rPr>
          <w:smallCaps/>
          <w:sz w:val="16"/>
          <w:szCs w:val="16"/>
          <w:lang w:val="it-IT"/>
        </w:rPr>
        <w:t>1.</w:t>
      </w:r>
      <w:r w:rsidR="007967D2" w:rsidRPr="00B002FC">
        <w:rPr>
          <w:smallCaps/>
          <w:sz w:val="16"/>
          <w:szCs w:val="16"/>
          <w:lang w:val="it-IT"/>
        </w:rPr>
        <w:tab/>
        <w:t>Girardi,</w:t>
      </w:r>
      <w:r w:rsidR="007967D2" w:rsidRPr="00B002FC">
        <w:rPr>
          <w:i/>
          <w:iCs/>
          <w:lang w:val="it-IT"/>
        </w:rPr>
        <w:t xml:space="preserve"> Elementi di grammatica e sintassi della musica,</w:t>
      </w:r>
      <w:r w:rsidR="007967D2" w:rsidRPr="00B002FC">
        <w:rPr>
          <w:lang w:val="it-IT"/>
        </w:rPr>
        <w:t xml:space="preserve"> CUSL, Milan 1997.</w:t>
      </w:r>
    </w:p>
    <w:p w14:paraId="433AC035" w14:textId="77777777" w:rsidR="00463A61" w:rsidRPr="00B002FC" w:rsidRDefault="00F51E3D">
      <w:pPr>
        <w:pStyle w:val="Testo1"/>
        <w:spacing w:line="240" w:lineRule="atLeast"/>
        <w:rPr>
          <w:lang w:val="en-GB"/>
        </w:rPr>
      </w:pPr>
      <w:r w:rsidRPr="00B002FC">
        <w:rPr>
          <w:smallCaps/>
          <w:sz w:val="16"/>
          <w:szCs w:val="16"/>
          <w:lang w:val="en-GB"/>
        </w:rPr>
        <w:t>2.</w:t>
      </w:r>
      <w:r w:rsidR="007967D2" w:rsidRPr="00B002FC">
        <w:rPr>
          <w:smallCaps/>
          <w:sz w:val="16"/>
          <w:szCs w:val="16"/>
          <w:lang w:val="en-GB"/>
        </w:rPr>
        <w:tab/>
      </w:r>
      <w:proofErr w:type="spellStart"/>
      <w:r w:rsidR="007967D2" w:rsidRPr="00B002FC">
        <w:rPr>
          <w:smallCaps/>
          <w:sz w:val="16"/>
          <w:szCs w:val="16"/>
          <w:lang w:val="en-GB"/>
        </w:rPr>
        <w:t>Woodstra</w:t>
      </w:r>
      <w:proofErr w:type="spellEnd"/>
      <w:r w:rsidR="007967D2" w:rsidRPr="00B002FC">
        <w:rPr>
          <w:smallCaps/>
          <w:sz w:val="16"/>
          <w:szCs w:val="16"/>
          <w:lang w:val="en-GB"/>
        </w:rPr>
        <w:t>-Brennan-</w:t>
      </w:r>
      <w:proofErr w:type="spellStart"/>
      <w:r w:rsidR="007967D2" w:rsidRPr="00B002FC">
        <w:rPr>
          <w:smallCaps/>
          <w:sz w:val="16"/>
          <w:szCs w:val="16"/>
          <w:lang w:val="en-GB"/>
        </w:rPr>
        <w:t>Schrott</w:t>
      </w:r>
      <w:proofErr w:type="spellEnd"/>
      <w:r w:rsidR="007967D2" w:rsidRPr="00B002FC">
        <w:rPr>
          <w:smallCaps/>
          <w:sz w:val="16"/>
          <w:szCs w:val="16"/>
          <w:lang w:val="en-GB"/>
        </w:rPr>
        <w:t>,</w:t>
      </w:r>
      <w:r w:rsidR="007967D2" w:rsidRPr="00B002FC">
        <w:rPr>
          <w:i/>
          <w:iCs/>
          <w:lang w:val="en-GB"/>
        </w:rPr>
        <w:t xml:space="preserve"> All Music Guide to Classical Music.</w:t>
      </w:r>
      <w:r w:rsidR="007967D2" w:rsidRPr="00B002FC">
        <w:rPr>
          <w:lang w:val="en-GB"/>
        </w:rPr>
        <w:t xml:space="preserve"> </w:t>
      </w:r>
      <w:r w:rsidR="007967D2" w:rsidRPr="00B002FC">
        <w:rPr>
          <w:i/>
          <w:iCs/>
          <w:lang w:val="en-GB"/>
        </w:rPr>
        <w:t>The Definitive Guide to Classical Music,</w:t>
      </w:r>
      <w:r w:rsidR="007967D2" w:rsidRPr="00B002FC">
        <w:rPr>
          <w:lang w:val="en-GB"/>
        </w:rPr>
        <w:t xml:space="preserve"> Backbeat Books, Milwaukee 2005 (in particular, the essays and sections on forms and genres in opera); or,</w:t>
      </w:r>
    </w:p>
    <w:p w14:paraId="3FEC7B95" w14:textId="77777777" w:rsidR="00463A61" w:rsidRPr="00B002FC" w:rsidRDefault="00F51E3D">
      <w:pPr>
        <w:pStyle w:val="Testo1"/>
        <w:spacing w:line="240" w:lineRule="atLeast"/>
        <w:rPr>
          <w:lang w:val="it-IT"/>
        </w:rPr>
      </w:pPr>
      <w:r w:rsidRPr="00B002FC">
        <w:rPr>
          <w:smallCaps/>
          <w:sz w:val="16"/>
          <w:szCs w:val="16"/>
          <w:lang w:val="it-IT"/>
        </w:rPr>
        <w:t>3.</w:t>
      </w:r>
      <w:r w:rsidR="007967D2" w:rsidRPr="00B002FC">
        <w:rPr>
          <w:smallCaps/>
          <w:sz w:val="16"/>
          <w:szCs w:val="16"/>
          <w:lang w:val="it-IT"/>
        </w:rPr>
        <w:tab/>
      </w:r>
      <w:proofErr w:type="spellStart"/>
      <w:r w:rsidR="007967D2" w:rsidRPr="00B002FC">
        <w:rPr>
          <w:smallCaps/>
          <w:sz w:val="16"/>
          <w:szCs w:val="16"/>
          <w:lang w:val="it-IT"/>
        </w:rPr>
        <w:t>Rattalino</w:t>
      </w:r>
      <w:proofErr w:type="spellEnd"/>
      <w:r w:rsidR="007967D2" w:rsidRPr="00B002FC">
        <w:rPr>
          <w:smallCaps/>
          <w:sz w:val="16"/>
          <w:szCs w:val="16"/>
          <w:lang w:val="it-IT"/>
        </w:rPr>
        <w:t>,</w:t>
      </w:r>
      <w:r w:rsidR="007967D2" w:rsidRPr="00B002FC">
        <w:rPr>
          <w:i/>
          <w:iCs/>
          <w:lang w:val="it-IT"/>
        </w:rPr>
        <w:t xml:space="preserve"> Il linguaggio della musica,</w:t>
      </w:r>
      <w:r w:rsidR="007967D2" w:rsidRPr="00B002FC">
        <w:rPr>
          <w:lang w:val="it-IT"/>
        </w:rPr>
        <w:t xml:space="preserve"> Garzanti, Milan 1997.</w:t>
      </w:r>
    </w:p>
    <w:p w14:paraId="6E4DE429" w14:textId="77777777" w:rsidR="00463A61" w:rsidRPr="00B002FC" w:rsidRDefault="007967D2">
      <w:pPr>
        <w:pStyle w:val="Testo1"/>
        <w:rPr>
          <w:lang w:val="en-GB"/>
        </w:rPr>
      </w:pPr>
      <w:r w:rsidRPr="00B002FC">
        <w:rPr>
          <w:lang w:val="en-GB"/>
        </w:rPr>
        <w:t>Audio/video/digital material will also be available on Blackboard.</w:t>
      </w:r>
    </w:p>
    <w:p w14:paraId="3D36DB5A" w14:textId="77777777" w:rsidR="00463A61" w:rsidRPr="00B002FC" w:rsidRDefault="007967D2">
      <w:pPr>
        <w:pStyle w:val="CorpoA"/>
        <w:spacing w:before="240" w:after="120" w:line="220" w:lineRule="exact"/>
        <w:jc w:val="both"/>
        <w:rPr>
          <w:b/>
          <w:bCs/>
          <w:i/>
          <w:iCs/>
          <w:sz w:val="18"/>
          <w:szCs w:val="18"/>
          <w:lang w:val="en-GB"/>
        </w:rPr>
      </w:pPr>
      <w:r w:rsidRPr="00B002FC">
        <w:rPr>
          <w:b/>
          <w:bCs/>
          <w:i/>
          <w:iCs/>
          <w:sz w:val="18"/>
          <w:szCs w:val="18"/>
          <w:lang w:val="en-GB"/>
        </w:rPr>
        <w:t>TEACHING METHOD</w:t>
      </w:r>
    </w:p>
    <w:p w14:paraId="7C89D93E" w14:textId="3A7482C1" w:rsidR="00463A61" w:rsidRPr="00B002FC" w:rsidRDefault="007967D2" w:rsidP="00F51E3D">
      <w:pPr>
        <w:pStyle w:val="Testo2"/>
        <w:rPr>
          <w:lang w:val="en-GB"/>
        </w:rPr>
      </w:pPr>
      <w:r w:rsidRPr="00B002FC">
        <w:rPr>
          <w:lang w:val="en-GB"/>
        </w:rPr>
        <w:t>Lectures heavily integrated with audio/video/digital material.</w:t>
      </w:r>
      <w:r w:rsidR="00F51E3D" w:rsidRPr="00B002FC">
        <w:rPr>
          <w:lang w:val="en-GB"/>
        </w:rPr>
        <w:t xml:space="preserve"> </w:t>
      </w:r>
      <w:r w:rsidR="006F7BA7" w:rsidRPr="00B002FC">
        <w:rPr>
          <w:lang w:val="en-GB"/>
        </w:rPr>
        <w:t>Direct involvement of students in practic</w:t>
      </w:r>
      <w:r w:rsidR="0035175B" w:rsidRPr="00B002FC">
        <w:rPr>
          <w:lang w:val="en-GB"/>
        </w:rPr>
        <w:t xml:space="preserve">al activities during </w:t>
      </w:r>
      <w:r w:rsidR="006F7BA7" w:rsidRPr="00B002FC">
        <w:rPr>
          <w:lang w:val="en-GB"/>
        </w:rPr>
        <w:t>the seminar part</w:t>
      </w:r>
      <w:r w:rsidR="0035175B" w:rsidRPr="00B002FC">
        <w:rPr>
          <w:lang w:val="en-GB"/>
        </w:rPr>
        <w:t xml:space="preserve"> of the course</w:t>
      </w:r>
      <w:r w:rsidR="006F7BA7" w:rsidRPr="00B002FC">
        <w:rPr>
          <w:lang w:val="en-GB"/>
        </w:rPr>
        <w:t>.</w:t>
      </w:r>
    </w:p>
    <w:p w14:paraId="4F601FA6" w14:textId="77777777" w:rsidR="00F51E3D" w:rsidRPr="00B002FC" w:rsidRDefault="00F51E3D" w:rsidP="00F51E3D">
      <w:pPr>
        <w:spacing w:before="240" w:after="120" w:line="220" w:lineRule="exact"/>
        <w:rPr>
          <w:b/>
          <w:i/>
          <w:sz w:val="18"/>
          <w:lang w:val="en-GB"/>
        </w:rPr>
      </w:pPr>
      <w:r w:rsidRPr="00B002FC">
        <w:rPr>
          <w:b/>
          <w:i/>
          <w:sz w:val="18"/>
          <w:lang w:val="en-GB"/>
        </w:rPr>
        <w:t>ASSESSMENT METHOD AND CRITERIA</w:t>
      </w:r>
    </w:p>
    <w:p w14:paraId="35AB1486" w14:textId="757B8047" w:rsidR="00463A61" w:rsidRPr="00B002FC" w:rsidRDefault="007967D2" w:rsidP="00F51E3D">
      <w:pPr>
        <w:pStyle w:val="Testo2"/>
        <w:rPr>
          <w:lang w:val="en-GB"/>
        </w:rPr>
      </w:pPr>
      <w:r w:rsidRPr="00B002FC">
        <w:rPr>
          <w:lang w:val="en-GB"/>
        </w:rPr>
        <w:t>The exam will be conducted orally. As well as their knowledge of course contents, students will also be assessed on their mastery of subject-specific terminology.</w:t>
      </w:r>
      <w:r w:rsidR="00F51E3D" w:rsidRPr="00B002FC">
        <w:rPr>
          <w:lang w:val="en-GB"/>
        </w:rPr>
        <w:t xml:space="preserve"> </w:t>
      </w:r>
      <w:r w:rsidR="006F7BA7" w:rsidRPr="00B002FC">
        <w:rPr>
          <w:lang w:val="en-GB"/>
        </w:rPr>
        <w:t xml:space="preserve">Following the analysis of a short music fragment, students will have to answer a series of questions on the music forms and genres covered in the course. </w:t>
      </w:r>
      <w:r w:rsidR="00B002FC" w:rsidRPr="00B002FC">
        <w:rPr>
          <w:lang w:val="en-GB"/>
        </w:rPr>
        <w:t>A</w:t>
      </w:r>
      <w:r w:rsidR="006F7BA7" w:rsidRPr="00B002FC">
        <w:rPr>
          <w:lang w:val="en-GB"/>
        </w:rPr>
        <w:t xml:space="preserve">ssessment will be equally based on students’ ability in the analytical part and </w:t>
      </w:r>
      <w:r w:rsidR="0035175B" w:rsidRPr="00B002FC">
        <w:rPr>
          <w:lang w:val="en-GB"/>
        </w:rPr>
        <w:t xml:space="preserve">on </w:t>
      </w:r>
      <w:r w:rsidR="006F7BA7" w:rsidRPr="00B002FC">
        <w:rPr>
          <w:lang w:val="en-GB"/>
        </w:rPr>
        <w:t xml:space="preserve">their knowledge of the theoretical part. </w:t>
      </w:r>
    </w:p>
    <w:p w14:paraId="7F3F1DC3" w14:textId="77777777" w:rsidR="00F51E3D" w:rsidRPr="00B002FC" w:rsidRDefault="00F51E3D" w:rsidP="00F51E3D">
      <w:pPr>
        <w:spacing w:before="240" w:after="120"/>
        <w:rPr>
          <w:b/>
          <w:i/>
          <w:sz w:val="18"/>
          <w:lang w:val="en-GB"/>
        </w:rPr>
      </w:pPr>
      <w:r w:rsidRPr="00B002FC">
        <w:rPr>
          <w:b/>
          <w:i/>
          <w:sz w:val="18"/>
          <w:lang w:val="en-GB"/>
        </w:rPr>
        <w:t>NOTES AND PREREQUISITES</w:t>
      </w:r>
    </w:p>
    <w:p w14:paraId="3365ADD0" w14:textId="09C28370" w:rsidR="00F51E3D" w:rsidRPr="00B002FC" w:rsidRDefault="00E76599" w:rsidP="00F51E3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002FC">
        <w:rPr>
          <w:rFonts w:ascii="Times" w:eastAsia="Times New Roman" w:hAnsi="Times"/>
          <w:sz w:val="18"/>
          <w:szCs w:val="20"/>
          <w:bdr w:val="none" w:sz="0" w:space="0" w:color="auto"/>
          <w:lang w:val="en-GB" w:eastAsia="it-IT"/>
        </w:rPr>
        <w:lastRenderedPageBreak/>
        <w:t xml:space="preserve">The exam for attending students will be based on the contents addressed in class. </w:t>
      </w:r>
    </w:p>
    <w:p w14:paraId="07B5B254" w14:textId="22D888EF" w:rsidR="00E76599" w:rsidRPr="00B002FC" w:rsidRDefault="00E76599" w:rsidP="0024313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002FC">
        <w:rPr>
          <w:rFonts w:ascii="Times" w:eastAsia="Times New Roman" w:hAnsi="Times"/>
          <w:sz w:val="18"/>
          <w:szCs w:val="20"/>
          <w:bdr w:val="none" w:sz="0" w:space="0" w:color="auto"/>
          <w:lang w:val="en-GB" w:eastAsia="it-IT"/>
        </w:rPr>
        <w:t xml:space="preserve">There are no prerequisites for students </w:t>
      </w:r>
      <w:r w:rsidR="002A1253" w:rsidRPr="00B002FC">
        <w:rPr>
          <w:rFonts w:ascii="Times" w:eastAsia="Times New Roman" w:hAnsi="Times"/>
          <w:sz w:val="18"/>
          <w:szCs w:val="20"/>
          <w:bdr w:val="none" w:sz="0" w:space="0" w:color="auto"/>
          <w:lang w:val="en-GB" w:eastAsia="it-IT"/>
        </w:rPr>
        <w:t xml:space="preserve">who intend to </w:t>
      </w:r>
      <w:r w:rsidRPr="00B002FC">
        <w:rPr>
          <w:rFonts w:ascii="Times" w:eastAsia="Times New Roman" w:hAnsi="Times"/>
          <w:sz w:val="18"/>
          <w:szCs w:val="20"/>
          <w:bdr w:val="none" w:sz="0" w:space="0" w:color="auto"/>
          <w:lang w:val="en-GB" w:eastAsia="it-IT"/>
        </w:rPr>
        <w:t xml:space="preserve">attend this course. </w:t>
      </w:r>
    </w:p>
    <w:p w14:paraId="7FF037E6" w14:textId="77777777" w:rsidR="00463A61" w:rsidRPr="00E76599" w:rsidRDefault="007967D2" w:rsidP="000D23FA">
      <w:pPr>
        <w:pStyle w:val="Testo2"/>
        <w:spacing w:before="120"/>
        <w:rPr>
          <w:lang w:val="en-GB"/>
        </w:rPr>
      </w:pPr>
      <w:r w:rsidRPr="00B002FC">
        <w:rPr>
          <w:lang w:val="en-GB"/>
        </w:rPr>
        <w:t xml:space="preserve">Further </w:t>
      </w:r>
      <w:bookmarkStart w:id="0" w:name="_GoBack"/>
      <w:bookmarkEnd w:id="0"/>
      <w:r w:rsidRPr="00B002FC">
        <w:rPr>
          <w:lang w:val="en-GB"/>
        </w:rPr>
        <w:t>information can be found on the lecturer's webpage at http://docenti.unicatt.it/web/searchByName.do?language=ENG or on the Faculty notice board.</w:t>
      </w:r>
    </w:p>
    <w:sectPr w:rsidR="00463A61" w:rsidRPr="00E76599">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9366" w14:textId="77777777" w:rsidR="00B44E0B" w:rsidRDefault="00B44E0B">
      <w:r>
        <w:separator/>
      </w:r>
    </w:p>
  </w:endnote>
  <w:endnote w:type="continuationSeparator" w:id="0">
    <w:p w14:paraId="2CDE02C4" w14:textId="77777777" w:rsidR="00B44E0B" w:rsidRDefault="00B4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imes">
    <w:altName w:val="﷽﷽﷽﷽﷽﷽﷽﷽怀"/>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F6CF" w14:textId="77777777" w:rsidR="00463A61" w:rsidRDefault="00463A6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595A7" w14:textId="77777777" w:rsidR="00B44E0B" w:rsidRDefault="00B44E0B">
      <w:r>
        <w:separator/>
      </w:r>
    </w:p>
  </w:footnote>
  <w:footnote w:type="continuationSeparator" w:id="0">
    <w:p w14:paraId="1AB853DC" w14:textId="77777777" w:rsidR="00B44E0B" w:rsidRDefault="00B4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C234" w14:textId="77777777" w:rsidR="00463A61" w:rsidRDefault="00463A61">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61"/>
    <w:rsid w:val="000D23FA"/>
    <w:rsid w:val="00243139"/>
    <w:rsid w:val="002A1253"/>
    <w:rsid w:val="0035175B"/>
    <w:rsid w:val="003F3730"/>
    <w:rsid w:val="004149AF"/>
    <w:rsid w:val="00446084"/>
    <w:rsid w:val="00463A61"/>
    <w:rsid w:val="005C565A"/>
    <w:rsid w:val="006862C8"/>
    <w:rsid w:val="006F7BA7"/>
    <w:rsid w:val="006F7C96"/>
    <w:rsid w:val="007967D2"/>
    <w:rsid w:val="008B48ED"/>
    <w:rsid w:val="00B002FC"/>
    <w:rsid w:val="00B44E0B"/>
    <w:rsid w:val="00BA3342"/>
    <w:rsid w:val="00E76599"/>
    <w:rsid w:val="00F51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CC39"/>
  <w15:docId w15:val="{4B05AB3F-248E-449D-A500-9EA5682F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next w:val="Intestazione2"/>
    <w:pPr>
      <w:spacing w:before="480" w:line="240" w:lineRule="exact"/>
      <w:ind w:left="284" w:hanging="284"/>
      <w:outlineLvl w:val="0"/>
    </w:pPr>
    <w:rPr>
      <w:rFonts w:ascii="Times" w:hAnsi="Times" w:cs="Arial Unicode MS"/>
      <w:b/>
      <w:bCs/>
      <w:color w:val="000000"/>
      <w:u w:color="000000"/>
      <w:lang w:val="en-US"/>
    </w:rPr>
  </w:style>
  <w:style w:type="paragraph" w:customStyle="1" w:styleId="Intestazione2">
    <w:name w:val="Intestazione 2"/>
    <w:next w:val="Intestazione3"/>
    <w:pPr>
      <w:spacing w:line="240" w:lineRule="exact"/>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spacing w:before="240" w:after="120" w:line="240" w:lineRule="exact"/>
      <w:outlineLvl w:val="2"/>
    </w:pPr>
    <w:rPr>
      <w:rFonts w:ascii="Times" w:hAnsi="Times" w:cs="Arial Unicode MS"/>
      <w:i/>
      <w:iCs/>
      <w:caps/>
      <w:color w:val="000000"/>
      <w:sz w:val="18"/>
      <w:szCs w:val="18"/>
      <w:u w:color="000000"/>
      <w:lang w:val="en-US"/>
    </w:rPr>
  </w:style>
  <w:style w:type="paragraph" w:customStyle="1" w:styleId="CorpoA">
    <w:name w:val="Corpo A"/>
    <w:rPr>
      <w:rFonts w:cs="Arial Unicode MS"/>
      <w:color w:val="000000"/>
      <w:u w:color="000000"/>
      <w:lang w:val="en-US"/>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Guglielmetti Pietro</cp:lastModifiedBy>
  <cp:revision>3</cp:revision>
  <dcterms:created xsi:type="dcterms:W3CDTF">2020-07-17T12:45:00Z</dcterms:created>
  <dcterms:modified xsi:type="dcterms:W3CDTF">2021-06-30T08:10:00Z</dcterms:modified>
</cp:coreProperties>
</file>