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B360" w14:textId="77777777" w:rsidR="003A222C" w:rsidRPr="00B22768" w:rsidRDefault="003A222C" w:rsidP="003A222C">
      <w:pPr>
        <w:pStyle w:val="Intestazione"/>
        <w:rPr>
          <w:rFonts w:ascii="Times New Roman" w:eastAsia="Cambria" w:hAnsi="Times New Roman" w:cs="Times New Roman"/>
          <w:color w:val="000000" w:themeColor="text1"/>
          <w:shd w:val="clear" w:color="auto" w:fill="FEFFFF"/>
        </w:rPr>
      </w:pPr>
      <w:r w:rsidRPr="00B22768">
        <w:rPr>
          <w:rFonts w:ascii="Times New Roman" w:hAnsi="Times New Roman"/>
          <w:color w:val="000000" w:themeColor="text1"/>
          <w:shd w:val="clear" w:color="auto" w:fill="FEFFFF"/>
        </w:rPr>
        <w:t>History of Medieval Art</w:t>
      </w:r>
    </w:p>
    <w:p w14:paraId="7D11444F" w14:textId="77777777" w:rsidR="0062765D" w:rsidRPr="00B22768" w:rsidRDefault="0062765D" w:rsidP="0062765D">
      <w:pPr>
        <w:pStyle w:val="Titolo2"/>
        <w:rPr>
          <w:noProof w:val="0"/>
        </w:rPr>
      </w:pPr>
      <w:r w:rsidRPr="00B22768">
        <w:rPr>
          <w:noProof w:val="0"/>
        </w:rPr>
        <w:t xml:space="preserve">Prof. Stefania </w:t>
      </w:r>
      <w:proofErr w:type="spellStart"/>
      <w:r w:rsidRPr="00B22768">
        <w:rPr>
          <w:noProof w:val="0"/>
        </w:rPr>
        <w:t>Buganza</w:t>
      </w:r>
      <w:proofErr w:type="spellEnd"/>
    </w:p>
    <w:p w14:paraId="1A76941F" w14:textId="5142194A" w:rsidR="002D5E17" w:rsidRPr="00B22768" w:rsidRDefault="0062765D" w:rsidP="0062765D">
      <w:pPr>
        <w:spacing w:before="240" w:after="120"/>
        <w:rPr>
          <w:b/>
          <w:sz w:val="18"/>
        </w:rPr>
      </w:pPr>
      <w:r w:rsidRPr="00B22768">
        <w:rPr>
          <w:b/>
          <w:i/>
          <w:sz w:val="18"/>
        </w:rPr>
        <w:t>COURSE AIMS AND INTENDED LEARNING OUTCOMES</w:t>
      </w:r>
    </w:p>
    <w:p w14:paraId="521D21D5" w14:textId="77777777" w:rsidR="0062765D" w:rsidRPr="00B22768" w:rsidRDefault="0062765D" w:rsidP="0062765D">
      <w:r w:rsidRPr="00B22768">
        <w:t xml:space="preserve">The aim of the course is to introduce students to the history of medieval art, and </w:t>
      </w:r>
      <w:r w:rsidR="006F1BD8" w:rsidRPr="00B22768">
        <w:t xml:space="preserve">ways of </w:t>
      </w:r>
      <w:r w:rsidRPr="00B22768">
        <w:t>interpreting and historical</w:t>
      </w:r>
      <w:r w:rsidR="006F1BD8" w:rsidRPr="00B22768">
        <w:t>ly</w:t>
      </w:r>
      <w:r w:rsidRPr="00B22768">
        <w:t xml:space="preserve"> contextualis</w:t>
      </w:r>
      <w:r w:rsidR="006F1BD8" w:rsidRPr="00B22768">
        <w:t>ing</w:t>
      </w:r>
      <w:r w:rsidRPr="00B22768">
        <w:t xml:space="preserve"> works of art. Within the broad panorama of medieval art (from 4th century to the beginning of the 15th), the course will identify certain interpretative approaches and key themes. </w:t>
      </w:r>
      <w:r w:rsidR="008D723E" w:rsidRPr="00B22768">
        <w:t>S</w:t>
      </w:r>
      <w:r w:rsidRPr="00B22768">
        <w:t xml:space="preserve">tudents will have </w:t>
      </w:r>
      <w:r w:rsidR="000F4B9E" w:rsidRPr="00B22768">
        <w:t xml:space="preserve">also </w:t>
      </w:r>
      <w:r w:rsidRPr="00B22768">
        <w:t>acquired general knowledge in key areas of medieval art and introductory knowledge of how to interpret works of art.</w:t>
      </w:r>
    </w:p>
    <w:p w14:paraId="42A7C78A" w14:textId="77777777" w:rsidR="00533030" w:rsidRPr="00B22768" w:rsidRDefault="00136D2A" w:rsidP="00533030">
      <w:pPr>
        <w:jc w:val="left"/>
        <w:rPr>
          <w:color w:val="FF0000"/>
          <w:szCs w:val="20"/>
          <w:lang w:val="en-US"/>
        </w:rPr>
      </w:pPr>
      <w:r w:rsidRPr="00B22768">
        <w:rPr>
          <w:szCs w:val="20"/>
          <w:lang w:val="en-US"/>
        </w:rPr>
        <w:t xml:space="preserve">At the end of the course, </w:t>
      </w:r>
      <w:r w:rsidR="00924C4C" w:rsidRPr="00B22768">
        <w:rPr>
          <w:szCs w:val="20"/>
          <w:lang w:val="en-US"/>
        </w:rPr>
        <w:t>student will be able to analyze a medieval work of art in its historical, material and stylistic specificities, and to reconstruct the long path of the history of medieval art.</w:t>
      </w:r>
    </w:p>
    <w:p w14:paraId="399EC6D6" w14:textId="77777777" w:rsidR="0062765D" w:rsidRPr="00B22768" w:rsidRDefault="0062765D" w:rsidP="0062765D">
      <w:pPr>
        <w:spacing w:before="240" w:after="120"/>
        <w:rPr>
          <w:b/>
          <w:sz w:val="18"/>
        </w:rPr>
      </w:pPr>
      <w:r w:rsidRPr="00B22768">
        <w:rPr>
          <w:b/>
          <w:i/>
          <w:sz w:val="18"/>
        </w:rPr>
        <w:t>COURSE CONTENT</w:t>
      </w:r>
    </w:p>
    <w:p w14:paraId="1B3EC115" w14:textId="77777777" w:rsidR="0062765D" w:rsidRPr="00B22768" w:rsidRDefault="0062765D" w:rsidP="0062765D">
      <w:pPr>
        <w:rPr>
          <w:szCs w:val="20"/>
        </w:rPr>
      </w:pPr>
      <w:r w:rsidRPr="00B22768">
        <w:rPr>
          <w:i/>
          <w:szCs w:val="20"/>
        </w:rPr>
        <w:t>An overview of the history of medieval art (14th-15th century)</w:t>
      </w:r>
      <w:r w:rsidRPr="00B22768">
        <w:t>.</w:t>
      </w:r>
    </w:p>
    <w:p w14:paraId="51820517" w14:textId="77777777" w:rsidR="0062765D" w:rsidRPr="00B22768" w:rsidRDefault="0062765D" w:rsidP="0062765D">
      <w:pPr>
        <w:keepNext/>
        <w:spacing w:before="240" w:after="120"/>
        <w:rPr>
          <w:b/>
          <w:sz w:val="18"/>
        </w:rPr>
      </w:pPr>
      <w:r w:rsidRPr="00B22768">
        <w:rPr>
          <w:b/>
          <w:i/>
          <w:sz w:val="18"/>
        </w:rPr>
        <w:t>READING LIST</w:t>
      </w:r>
    </w:p>
    <w:p w14:paraId="040A219F" w14:textId="4C4C4152" w:rsidR="0062765D" w:rsidRPr="00B22768" w:rsidRDefault="0062765D" w:rsidP="000F4B9E">
      <w:pPr>
        <w:pStyle w:val="Testo1"/>
        <w:rPr>
          <w:noProof w:val="0"/>
          <w:lang w:val="en-US"/>
        </w:rPr>
      </w:pPr>
      <w:r w:rsidRPr="00B22768">
        <w:rPr>
          <w:noProof w:val="0"/>
        </w:rPr>
        <w:t xml:space="preserve">For the general part of the course, which relates to medieval art from the early-Christian to international-Gothic periods (inclusive), students will require a good history of art text book: the key topics of the course are listed in the annex </w:t>
      </w:r>
      <w:proofErr w:type="spellStart"/>
      <w:r w:rsidRPr="00B22768">
        <w:rPr>
          <w:i/>
          <w:iCs/>
          <w:noProof w:val="0"/>
        </w:rPr>
        <w:t>Argomenti</w:t>
      </w:r>
      <w:r w:rsidR="000F4B9E" w:rsidRPr="00B22768">
        <w:rPr>
          <w:i/>
          <w:iCs/>
          <w:noProof w:val="0"/>
        </w:rPr>
        <w:t>parte</w:t>
      </w:r>
      <w:r w:rsidRPr="00B22768">
        <w:rPr>
          <w:i/>
          <w:iCs/>
          <w:noProof w:val="0"/>
        </w:rPr>
        <w:t>istituzionale</w:t>
      </w:r>
      <w:proofErr w:type="spellEnd"/>
      <w:r w:rsidR="000F4B9E" w:rsidRPr="00B22768">
        <w:rPr>
          <w:noProof w:val="0"/>
        </w:rPr>
        <w:t xml:space="preserve"> (“Topics - General Course”)</w:t>
      </w:r>
      <w:r w:rsidRPr="00B22768">
        <w:rPr>
          <w:noProof w:val="0"/>
        </w:rPr>
        <w:t>, downloadable from Prof. Stefa</w:t>
      </w:r>
      <w:r w:rsidR="006F1BD8" w:rsidRPr="00B22768">
        <w:rPr>
          <w:noProof w:val="0"/>
        </w:rPr>
        <w:t xml:space="preserve">nia </w:t>
      </w:r>
      <w:proofErr w:type="spellStart"/>
      <w:r w:rsidR="006F1BD8" w:rsidRPr="00B22768">
        <w:rPr>
          <w:noProof w:val="0"/>
        </w:rPr>
        <w:t>Buganza’s</w:t>
      </w:r>
      <w:proofErr w:type="spellEnd"/>
      <w:r w:rsidR="006F1BD8" w:rsidRPr="00B22768">
        <w:rPr>
          <w:noProof w:val="0"/>
        </w:rPr>
        <w:t xml:space="preserve"> Blackboard page.</w:t>
      </w:r>
      <w:r w:rsidR="00196919" w:rsidRPr="00B22768">
        <w:rPr>
          <w:noProof w:val="0"/>
        </w:rPr>
        <w:t xml:space="preserve"> </w:t>
      </w:r>
      <w:r w:rsidR="00830D36" w:rsidRPr="00B22768">
        <w:rPr>
          <w:szCs w:val="18"/>
          <w:lang w:val="en-US"/>
        </w:rPr>
        <w:t>Students will have to integrate possible items not included in the manual.</w:t>
      </w:r>
    </w:p>
    <w:p w14:paraId="13B87135" w14:textId="77777777" w:rsidR="0062765D" w:rsidRPr="00B22768" w:rsidRDefault="0062765D" w:rsidP="0062765D">
      <w:pPr>
        <w:pStyle w:val="Testo1"/>
        <w:rPr>
          <w:noProof w:val="0"/>
        </w:rPr>
      </w:pPr>
      <w:r w:rsidRPr="00B22768">
        <w:rPr>
          <w:noProof w:val="0"/>
        </w:rPr>
        <w:t xml:space="preserve">For students requiring or desiring a textbook, we recommend: </w:t>
      </w:r>
    </w:p>
    <w:p w14:paraId="25DBCAAF" w14:textId="77777777" w:rsidR="00BC405E" w:rsidRPr="00B22768" w:rsidRDefault="000F4B9E" w:rsidP="00BC405E">
      <w:pPr>
        <w:pStyle w:val="Testo2"/>
        <w:rPr>
          <w:spacing w:val="-5"/>
          <w:szCs w:val="18"/>
          <w:lang w:val="en-US"/>
        </w:rPr>
      </w:pPr>
      <w:r w:rsidRPr="00B22768">
        <w:rPr>
          <w:smallCaps/>
          <w:spacing w:val="-5"/>
          <w:sz w:val="16"/>
          <w:szCs w:val="18"/>
          <w:lang w:val="it-IT"/>
        </w:rPr>
        <w:t>P.L. De Vecchi-E. Cerchiari,</w:t>
      </w:r>
      <w:r w:rsidRPr="00B22768">
        <w:rPr>
          <w:i/>
          <w:spacing w:val="-5"/>
          <w:szCs w:val="18"/>
          <w:lang w:val="it-IT"/>
        </w:rPr>
        <w:t>Arte nel tempo,</w:t>
      </w:r>
      <w:r w:rsidR="00830D36" w:rsidRPr="00B22768">
        <w:rPr>
          <w:spacing w:val="-5"/>
          <w:szCs w:val="18"/>
          <w:lang w:val="it-IT"/>
        </w:rPr>
        <w:t xml:space="preserve"> Vol. I, Tomo I (from</w:t>
      </w:r>
      <w:r w:rsidRPr="00B22768">
        <w:rPr>
          <w:spacing w:val="-5"/>
          <w:szCs w:val="18"/>
          <w:lang w:val="it-IT"/>
        </w:rPr>
        <w:t xml:space="preserve"> “Roma da capitale dell’Impero a capitale del mondo Cri</w:t>
      </w:r>
      <w:r w:rsidR="00830D36" w:rsidRPr="00B22768">
        <w:rPr>
          <w:spacing w:val="-5"/>
          <w:szCs w:val="18"/>
          <w:lang w:val="it-IT"/>
        </w:rPr>
        <w:t>stiano”) and</w:t>
      </w:r>
      <w:r w:rsidRPr="00B22768">
        <w:rPr>
          <w:spacing w:val="-5"/>
          <w:szCs w:val="18"/>
          <w:lang w:val="it-IT"/>
        </w:rPr>
        <w:t xml:space="preserve"> II, Vol. II, Tomo I (“Il Quattrocento ‘internazionale’), Bo</w:t>
      </w:r>
      <w:r w:rsidR="00830D36" w:rsidRPr="00B22768">
        <w:rPr>
          <w:spacing w:val="-5"/>
          <w:szCs w:val="18"/>
          <w:lang w:val="it-IT"/>
        </w:rPr>
        <w:t>mpiani, Milano, 1991 (and reprints</w:t>
      </w:r>
      <w:r w:rsidRPr="00B22768">
        <w:rPr>
          <w:spacing w:val="-5"/>
          <w:szCs w:val="18"/>
          <w:lang w:val="it-IT"/>
        </w:rPr>
        <w:t xml:space="preserve">). </w:t>
      </w:r>
      <w:r w:rsidR="00BC405E" w:rsidRPr="00B22768">
        <w:rPr>
          <w:spacing w:val="-5"/>
          <w:szCs w:val="18"/>
          <w:lang w:val="it-IT"/>
        </w:rPr>
        <w:t xml:space="preserve">). </w:t>
      </w:r>
      <w:r w:rsidR="00D33130" w:rsidRPr="00B22768">
        <w:rPr>
          <w:spacing w:val="-5"/>
          <w:szCs w:val="18"/>
          <w:lang w:val="en-US"/>
        </w:rPr>
        <w:t>This textbook, which has not been on the market for some time (but can still be found online, or second-hand, as well as at the University Bookshop or at Educatt), was republished in</w:t>
      </w:r>
      <w:r w:rsidR="00BC405E" w:rsidRPr="00B22768">
        <w:rPr>
          <w:spacing w:val="-5"/>
          <w:szCs w:val="18"/>
          <w:lang w:val="en-US"/>
        </w:rPr>
        <w:t xml:space="preserve"> 2020 </w:t>
      </w:r>
      <w:r w:rsidR="00D33130" w:rsidRPr="00B22768">
        <w:rPr>
          <w:spacing w:val="-5"/>
          <w:szCs w:val="18"/>
          <w:lang w:val="en-US"/>
        </w:rPr>
        <w:t>by</w:t>
      </w:r>
      <w:r w:rsidR="00BC405E" w:rsidRPr="00B22768">
        <w:rPr>
          <w:spacing w:val="-5"/>
          <w:szCs w:val="18"/>
          <w:lang w:val="en-US"/>
        </w:rPr>
        <w:t xml:space="preserve"> Sansoni, </w:t>
      </w:r>
      <w:r w:rsidR="00D33130" w:rsidRPr="00B22768">
        <w:rPr>
          <w:spacing w:val="-5"/>
          <w:szCs w:val="18"/>
          <w:lang w:val="en-US"/>
        </w:rPr>
        <w:t>the authors and title are the same</w:t>
      </w:r>
      <w:r w:rsidR="00BC405E" w:rsidRPr="00B22768">
        <w:rPr>
          <w:spacing w:val="-5"/>
          <w:szCs w:val="18"/>
          <w:lang w:val="en-US"/>
        </w:rPr>
        <w:t>: P.L. De Vecchi-E. Cerchiari,</w:t>
      </w:r>
      <w:r w:rsidR="00BC405E" w:rsidRPr="00B22768">
        <w:rPr>
          <w:i/>
          <w:spacing w:val="-5"/>
          <w:szCs w:val="18"/>
          <w:lang w:val="en-US"/>
        </w:rPr>
        <w:t xml:space="preserve"> Arte nel tempo</w:t>
      </w:r>
      <w:r w:rsidR="00BC405E" w:rsidRPr="00B22768">
        <w:rPr>
          <w:spacing w:val="-5"/>
          <w:szCs w:val="18"/>
          <w:lang w:val="en-US"/>
        </w:rPr>
        <w:t xml:space="preserve">. </w:t>
      </w:r>
    </w:p>
    <w:p w14:paraId="7BFB5989" w14:textId="77777777" w:rsidR="00BC405E" w:rsidRPr="00B22768" w:rsidRDefault="00D33130" w:rsidP="00BC405E">
      <w:pPr>
        <w:pStyle w:val="Testo2"/>
        <w:rPr>
          <w:spacing w:val="-5"/>
          <w:szCs w:val="18"/>
          <w:lang w:val="en-US"/>
        </w:rPr>
      </w:pPr>
      <w:r w:rsidRPr="00B22768">
        <w:rPr>
          <w:spacing w:val="-5"/>
          <w:szCs w:val="18"/>
          <w:lang w:val="en-US"/>
        </w:rPr>
        <w:t xml:space="preserve"> Further information regarding the institutional part will be provided by the lecturer at the beginning of the course</w:t>
      </w:r>
      <w:r w:rsidR="00BC405E" w:rsidRPr="00B22768">
        <w:rPr>
          <w:spacing w:val="-5"/>
          <w:szCs w:val="18"/>
          <w:lang w:val="en-US"/>
        </w:rPr>
        <w:t>.</w:t>
      </w:r>
    </w:p>
    <w:p w14:paraId="74A6E549" w14:textId="77777777" w:rsidR="0062765D" w:rsidRPr="00B22768" w:rsidRDefault="0062765D" w:rsidP="0062765D">
      <w:pPr>
        <w:pStyle w:val="Testo1"/>
        <w:rPr>
          <w:noProof w:val="0"/>
        </w:rPr>
      </w:pPr>
      <w:r w:rsidRPr="00B22768">
        <w:rPr>
          <w:noProof w:val="0"/>
        </w:rPr>
        <w:t xml:space="preserve">Students must also read one volume among those listed in the annex </w:t>
      </w:r>
      <w:proofErr w:type="spellStart"/>
      <w:r w:rsidRPr="00B22768">
        <w:rPr>
          <w:i/>
          <w:iCs/>
          <w:noProof w:val="0"/>
        </w:rPr>
        <w:t>Elencolibri</w:t>
      </w:r>
      <w:proofErr w:type="spellEnd"/>
      <w:r w:rsidRPr="00B22768">
        <w:rPr>
          <w:noProof w:val="0"/>
        </w:rPr>
        <w:t xml:space="preserve"> (“Book list"), also downloadable from Prof. Stefania </w:t>
      </w:r>
      <w:proofErr w:type="spellStart"/>
      <w:r w:rsidRPr="00B22768">
        <w:rPr>
          <w:noProof w:val="0"/>
        </w:rPr>
        <w:t>Buganza's</w:t>
      </w:r>
      <w:proofErr w:type="spellEnd"/>
      <w:r w:rsidRPr="00B22768">
        <w:rPr>
          <w:noProof w:val="0"/>
        </w:rPr>
        <w:t xml:space="preserve"> Blackboard page.</w:t>
      </w:r>
    </w:p>
    <w:p w14:paraId="41B71FEC" w14:textId="77777777" w:rsidR="0062765D" w:rsidRPr="00B22768" w:rsidRDefault="0062765D" w:rsidP="0062765D">
      <w:pPr>
        <w:spacing w:before="240" w:after="120" w:line="220" w:lineRule="exact"/>
        <w:rPr>
          <w:b/>
          <w:i/>
          <w:sz w:val="18"/>
        </w:rPr>
      </w:pPr>
      <w:r w:rsidRPr="00B22768">
        <w:rPr>
          <w:b/>
          <w:i/>
          <w:sz w:val="18"/>
        </w:rPr>
        <w:t>TEACHING METHOD</w:t>
      </w:r>
    </w:p>
    <w:p w14:paraId="29508B0F" w14:textId="77777777" w:rsidR="0062765D" w:rsidRPr="00B22768" w:rsidRDefault="0062765D" w:rsidP="0062765D">
      <w:pPr>
        <w:pStyle w:val="Testo2"/>
        <w:rPr>
          <w:noProof w:val="0"/>
        </w:rPr>
      </w:pPr>
      <w:r w:rsidRPr="00B22768">
        <w:rPr>
          <w:noProof w:val="0"/>
        </w:rPr>
        <w:lastRenderedPageBreak/>
        <w:t xml:space="preserve">Classroom lectures incorporating slides; educational visits to museums and monuments </w:t>
      </w:r>
      <w:r w:rsidR="003B1B68" w:rsidRPr="00B22768">
        <w:rPr>
          <w:noProof w:val="0"/>
        </w:rPr>
        <w:t>considered during lessons</w:t>
      </w:r>
      <w:r w:rsidRPr="00B22768">
        <w:rPr>
          <w:noProof w:val="0"/>
        </w:rPr>
        <w:t>.</w:t>
      </w:r>
    </w:p>
    <w:p w14:paraId="11F38EA0" w14:textId="77777777" w:rsidR="0062765D" w:rsidRPr="00B22768" w:rsidRDefault="0062765D" w:rsidP="0062765D">
      <w:pPr>
        <w:spacing w:before="240" w:after="120" w:line="220" w:lineRule="exact"/>
        <w:rPr>
          <w:b/>
          <w:i/>
          <w:sz w:val="18"/>
        </w:rPr>
      </w:pPr>
      <w:r w:rsidRPr="00B22768">
        <w:rPr>
          <w:b/>
          <w:i/>
          <w:sz w:val="18"/>
        </w:rPr>
        <w:t>ASSESSMENT METHOD AND CRITERIA</w:t>
      </w:r>
    </w:p>
    <w:p w14:paraId="47B3513D" w14:textId="77777777" w:rsidR="0062765D" w:rsidRPr="00B22768" w:rsidRDefault="0062765D" w:rsidP="0062765D">
      <w:pPr>
        <w:pStyle w:val="Testo2"/>
        <w:rPr>
          <w:noProof w:val="0"/>
        </w:rPr>
      </w:pPr>
      <w:r w:rsidRPr="00B22768">
        <w:rPr>
          <w:noProof w:val="0"/>
        </w:rPr>
        <w:t xml:space="preserve">Students will be assessed by means of an oral exam of appropriate duration, designed to evaluate </w:t>
      </w:r>
      <w:r w:rsidR="000F7F45" w:rsidRPr="00B22768">
        <w:rPr>
          <w:noProof w:val="0"/>
        </w:rPr>
        <w:t xml:space="preserve">their </w:t>
      </w:r>
      <w:r w:rsidRPr="00B22768">
        <w:rPr>
          <w:noProof w:val="0"/>
        </w:rPr>
        <w:t>understanding and learning of the content covered in lectures and learned through reading the texts on the reading list. The exams will be based on images in the students’ textbook of choice. The assessment criteria are as follows: clarity and expositive synthesis, the ability to develop pertinent responses and the use of subject-specific language.</w:t>
      </w:r>
    </w:p>
    <w:p w14:paraId="45406514" w14:textId="77777777" w:rsidR="0062765D" w:rsidRPr="00B22768" w:rsidRDefault="0062765D" w:rsidP="0062765D">
      <w:pPr>
        <w:spacing w:before="240" w:after="120"/>
        <w:rPr>
          <w:b/>
          <w:i/>
          <w:sz w:val="18"/>
        </w:rPr>
      </w:pPr>
      <w:r w:rsidRPr="00B22768">
        <w:rPr>
          <w:b/>
          <w:i/>
          <w:sz w:val="18"/>
        </w:rPr>
        <w:t>NOTES AND PREREQUISITES</w:t>
      </w:r>
    </w:p>
    <w:p w14:paraId="52729AE3" w14:textId="77777777" w:rsidR="0062765D" w:rsidRPr="00B22768" w:rsidRDefault="007C55B1" w:rsidP="004708B6">
      <w:pPr>
        <w:pStyle w:val="Testo2"/>
        <w:rPr>
          <w:b/>
          <w:i/>
          <w:noProof w:val="0"/>
          <w:szCs w:val="24"/>
        </w:rPr>
      </w:pPr>
      <w:r w:rsidRPr="00B22768">
        <w:rPr>
          <w:noProof w:val="0"/>
        </w:rPr>
        <w:t>As</w:t>
      </w:r>
      <w:r w:rsidR="0062765D" w:rsidRPr="00B22768">
        <w:rPr>
          <w:noProof w:val="0"/>
        </w:rPr>
        <w:t xml:space="preserve"> an introductory course to medieval art, students require at least textbook-level knowledge of the subject and of medieval history. Any gaps in students’ knowledge will be identified and remedied by means of specific interventions. </w:t>
      </w:r>
    </w:p>
    <w:p w14:paraId="307A9295" w14:textId="77777777" w:rsidR="0062765D" w:rsidRPr="0062765D" w:rsidRDefault="0062765D" w:rsidP="0062765D">
      <w:pPr>
        <w:pStyle w:val="Testo2"/>
        <w:rPr>
          <w:noProof w:val="0"/>
        </w:rPr>
      </w:pPr>
      <w:r w:rsidRPr="00B22768">
        <w:rPr>
          <w:noProof w:val="0"/>
        </w:rPr>
        <w:t>Further information can be found on the lecturer's webpage at http://docenti.unicatt.it/web/searchByName.do?language=ENG or on the Faculty notice board.</w:t>
      </w:r>
    </w:p>
    <w:sectPr w:rsidR="0062765D" w:rsidRPr="0062765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5D"/>
    <w:rsid w:val="00031F64"/>
    <w:rsid w:val="000F4B9E"/>
    <w:rsid w:val="000F7F45"/>
    <w:rsid w:val="00136D2A"/>
    <w:rsid w:val="00187B99"/>
    <w:rsid w:val="00196919"/>
    <w:rsid w:val="002014DD"/>
    <w:rsid w:val="0021115B"/>
    <w:rsid w:val="002D5E17"/>
    <w:rsid w:val="003A222C"/>
    <w:rsid w:val="003B1B68"/>
    <w:rsid w:val="004708B6"/>
    <w:rsid w:val="004D1217"/>
    <w:rsid w:val="004D6008"/>
    <w:rsid w:val="00533030"/>
    <w:rsid w:val="00571222"/>
    <w:rsid w:val="0062765D"/>
    <w:rsid w:val="00640794"/>
    <w:rsid w:val="006F1772"/>
    <w:rsid w:val="006F1BD8"/>
    <w:rsid w:val="007C55B1"/>
    <w:rsid w:val="00830D36"/>
    <w:rsid w:val="00862DE2"/>
    <w:rsid w:val="008942E7"/>
    <w:rsid w:val="008A1204"/>
    <w:rsid w:val="008D723E"/>
    <w:rsid w:val="00900CCA"/>
    <w:rsid w:val="00924B77"/>
    <w:rsid w:val="00924C4C"/>
    <w:rsid w:val="00940DA2"/>
    <w:rsid w:val="009E055C"/>
    <w:rsid w:val="00A74F6F"/>
    <w:rsid w:val="00AD7557"/>
    <w:rsid w:val="00AE3C7E"/>
    <w:rsid w:val="00B22768"/>
    <w:rsid w:val="00B50C5D"/>
    <w:rsid w:val="00B51253"/>
    <w:rsid w:val="00B525CC"/>
    <w:rsid w:val="00B759CE"/>
    <w:rsid w:val="00BC405E"/>
    <w:rsid w:val="00D13310"/>
    <w:rsid w:val="00D33130"/>
    <w:rsid w:val="00D404F2"/>
    <w:rsid w:val="00DF1936"/>
    <w:rsid w:val="00E607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45E66"/>
  <w15:docId w15:val="{7F19B6B0-CA83-4AE9-AB5A-CE7F57EA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2765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62765D"/>
    <w:rPr>
      <w:color w:val="0563C1" w:themeColor="hyperlink"/>
      <w:u w:val="single"/>
    </w:rPr>
  </w:style>
  <w:style w:type="paragraph" w:styleId="Intestazione">
    <w:name w:val="header"/>
    <w:next w:val="Normale"/>
    <w:link w:val="IntestazioneCarattere"/>
    <w:rsid w:val="003A222C"/>
    <w:pPr>
      <w:pBdr>
        <w:top w:val="nil"/>
        <w:left w:val="nil"/>
        <w:bottom w:val="nil"/>
        <w:right w:val="nil"/>
        <w:between w:val="nil"/>
        <w:bar w:val="nil"/>
      </w:pBdr>
      <w:spacing w:before="480" w:line="240" w:lineRule="exact"/>
      <w:ind w:left="284" w:hanging="284"/>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3A222C"/>
    <w:rPr>
      <w:rFonts w:ascii="Times" w:eastAsia="Arial Unicode MS" w:hAnsi="Times" w:cs="Arial Unicode MS"/>
      <w:b/>
      <w:bCs/>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FBBA-A721-4B77-9D74-5EEA5D5C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471</Words>
  <Characters>2686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2022-06-29T14:35:00Z</dcterms:created>
  <dcterms:modified xsi:type="dcterms:W3CDTF">2022-06-29T14:35:00Z</dcterms:modified>
</cp:coreProperties>
</file>