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BF79" w14:textId="77777777" w:rsidR="00A0635B" w:rsidRPr="004B3D89" w:rsidRDefault="00C33B7B" w:rsidP="00A0635B">
      <w:pPr>
        <w:pStyle w:val="Titolo1"/>
        <w:rPr>
          <w:noProof w:val="0"/>
          <w:lang w:val="en-GB"/>
        </w:rPr>
      </w:pPr>
      <w:r w:rsidRPr="004B3D89">
        <w:rPr>
          <w:bCs/>
          <w:noProof w:val="0"/>
          <w:lang w:val="en-GB"/>
        </w:rPr>
        <w:t>Music Economics and M</w:t>
      </w:r>
      <w:r w:rsidR="00A0635B" w:rsidRPr="004B3D89">
        <w:rPr>
          <w:bCs/>
          <w:noProof w:val="0"/>
          <w:lang w:val="en-GB"/>
        </w:rPr>
        <w:t>anagement</w:t>
      </w:r>
    </w:p>
    <w:p w14:paraId="5CD86EE7" w14:textId="77777777" w:rsidR="0036307E" w:rsidRPr="004B3D89" w:rsidRDefault="00D55B1D">
      <w:pPr>
        <w:pStyle w:val="Titolo2"/>
        <w:rPr>
          <w:noProof w:val="0"/>
        </w:rPr>
      </w:pPr>
      <w:r w:rsidRPr="004B3D89">
        <w:rPr>
          <w:noProof w:val="0"/>
          <w:lang w:val="en-GB"/>
        </w:rPr>
        <w:t xml:space="preserve">Prof. </w:t>
      </w:r>
      <w:r w:rsidRPr="004B3D89">
        <w:rPr>
          <w:noProof w:val="0"/>
        </w:rPr>
        <w:t>Enrico Girardi; Prof. Maria Majno</w:t>
      </w:r>
    </w:p>
    <w:p w14:paraId="5E62361A" w14:textId="77777777" w:rsidR="00EC45AF" w:rsidRPr="004B3D89" w:rsidRDefault="00EC45AF" w:rsidP="00EC45AF">
      <w:pPr>
        <w:spacing w:before="240" w:after="120"/>
        <w:rPr>
          <w:b/>
          <w:i/>
          <w:sz w:val="18"/>
          <w:lang w:val="en-GB"/>
        </w:rPr>
      </w:pPr>
      <w:r w:rsidRPr="004B3D89">
        <w:rPr>
          <w:b/>
          <w:i/>
          <w:sz w:val="18"/>
          <w:lang w:val="en-GB"/>
        </w:rPr>
        <w:t xml:space="preserve">COURSE AIMS AND INTENDED LEARNING OUTCOMES </w:t>
      </w:r>
    </w:p>
    <w:p w14:paraId="4D104547" w14:textId="79597574" w:rsidR="006B6E92" w:rsidRPr="004B3D89" w:rsidRDefault="00891094" w:rsidP="00987712">
      <w:pPr>
        <w:rPr>
          <w:lang w:val="en-GB"/>
        </w:rPr>
      </w:pPr>
      <w:r w:rsidRPr="004B3D89">
        <w:rPr>
          <w:lang w:val="en-GB"/>
        </w:rPr>
        <w:t xml:space="preserve">The course </w:t>
      </w:r>
      <w:r w:rsidR="002B0264">
        <w:rPr>
          <w:lang w:val="en-GB"/>
        </w:rPr>
        <w:t xml:space="preserve">comprises </w:t>
      </w:r>
      <w:r w:rsidRPr="004B3D89">
        <w:rPr>
          <w:lang w:val="en-GB"/>
        </w:rPr>
        <w:t>two parts: The first one will review the main morpho-syntactic structures of music and present a</w:t>
      </w:r>
      <w:r w:rsidR="002B0264">
        <w:rPr>
          <w:lang w:val="en-GB"/>
        </w:rPr>
        <w:t xml:space="preserve"> logically organized map</w:t>
      </w:r>
      <w:r w:rsidRPr="004B3D89">
        <w:rPr>
          <w:lang w:val="en-GB"/>
        </w:rPr>
        <w:t xml:space="preserve"> of the Italian musica</w:t>
      </w:r>
      <w:r w:rsidR="00C33B7B" w:rsidRPr="004B3D89">
        <w:rPr>
          <w:lang w:val="en-GB"/>
        </w:rPr>
        <w:t>l institutions and their organis</w:t>
      </w:r>
      <w:r w:rsidRPr="004B3D89">
        <w:rPr>
          <w:lang w:val="en-GB"/>
        </w:rPr>
        <w:t xml:space="preserve">ational models. </w:t>
      </w:r>
    </w:p>
    <w:p w14:paraId="043EA51D" w14:textId="03D85ABF" w:rsidR="004B3D89" w:rsidRPr="004B3D89" w:rsidRDefault="00810082" w:rsidP="00987712">
      <w:pPr>
        <w:rPr>
          <w:lang w:val="en-GB"/>
        </w:rPr>
      </w:pPr>
      <w:r w:rsidRPr="004B3D89">
        <w:rPr>
          <w:lang w:val="en-GB"/>
        </w:rPr>
        <w:t xml:space="preserve">The second part of the course, instead, aims to explore the </w:t>
      </w:r>
      <w:r w:rsidR="002B0264">
        <w:rPr>
          <w:lang w:val="en-GB"/>
        </w:rPr>
        <w:t>practices used in</w:t>
      </w:r>
      <w:r w:rsidRPr="004B3D89">
        <w:rPr>
          <w:lang w:val="en-GB"/>
        </w:rPr>
        <w:t xml:space="preserve"> the artistic and economic management of musical institutions</w:t>
      </w:r>
      <w:r w:rsidR="002B0264">
        <w:rPr>
          <w:lang w:val="en-GB"/>
        </w:rPr>
        <w:t xml:space="preserve">, </w:t>
      </w:r>
      <w:r w:rsidRPr="004B3D89">
        <w:rPr>
          <w:lang w:val="en-GB"/>
        </w:rPr>
        <w:t xml:space="preserve">within the current legislative framework. </w:t>
      </w:r>
    </w:p>
    <w:p w14:paraId="725107B9" w14:textId="6461D8AE" w:rsidR="00987712" w:rsidRPr="004B3D89" w:rsidRDefault="002B0264" w:rsidP="00987712">
      <w:pPr>
        <w:rPr>
          <w:lang w:val="en-GB"/>
        </w:rPr>
      </w:pPr>
      <w:r>
        <w:rPr>
          <w:lang w:val="en-GB"/>
        </w:rPr>
        <w:t xml:space="preserve">Expected </w:t>
      </w:r>
      <w:r w:rsidR="00C37A69">
        <w:rPr>
          <w:lang w:val="en-GB"/>
        </w:rPr>
        <w:t xml:space="preserve">outcome is an </w:t>
      </w:r>
      <w:r w:rsidR="00810082" w:rsidRPr="004B3D89">
        <w:rPr>
          <w:lang w:val="en-GB"/>
        </w:rPr>
        <w:t xml:space="preserve">in-depth knowledge of the key tools used </w:t>
      </w:r>
      <w:r>
        <w:rPr>
          <w:lang w:val="en-GB"/>
        </w:rPr>
        <w:t>in</w:t>
      </w:r>
      <w:r w:rsidR="00810082" w:rsidRPr="004B3D89">
        <w:rPr>
          <w:lang w:val="en-GB"/>
        </w:rPr>
        <w:t xml:space="preserve"> the organisation and management of musical </w:t>
      </w:r>
      <w:r>
        <w:rPr>
          <w:lang w:val="en-GB"/>
        </w:rPr>
        <w:t>projects</w:t>
      </w:r>
      <w:r w:rsidR="00A205A3" w:rsidRPr="004B3D89">
        <w:rPr>
          <w:lang w:val="en-GB"/>
        </w:rPr>
        <w:t>, in relation</w:t>
      </w:r>
      <w:r w:rsidR="00C37A69">
        <w:rPr>
          <w:lang w:val="en-GB"/>
        </w:rPr>
        <w:t xml:space="preserve"> to</w:t>
      </w:r>
      <w:r w:rsidR="00A205A3" w:rsidRPr="004B3D89">
        <w:rPr>
          <w:lang w:val="en-GB"/>
        </w:rPr>
        <w:t xml:space="preserve"> the dynamic </w:t>
      </w:r>
      <w:r>
        <w:rPr>
          <w:lang w:val="en-GB"/>
        </w:rPr>
        <w:t>scenery</w:t>
      </w:r>
      <w:r w:rsidR="00A205A3" w:rsidRPr="004B3D89">
        <w:rPr>
          <w:lang w:val="en-GB"/>
        </w:rPr>
        <w:t xml:space="preserve"> of live music in Italy</w:t>
      </w:r>
      <w:r w:rsidR="00987712" w:rsidRPr="004B3D89">
        <w:rPr>
          <w:lang w:val="en-GB"/>
        </w:rPr>
        <w:t>.</w:t>
      </w:r>
    </w:p>
    <w:p w14:paraId="29A23B45" w14:textId="77777777" w:rsidR="00521123" w:rsidRPr="004B3D89" w:rsidRDefault="00891094">
      <w:pPr>
        <w:spacing w:before="240" w:after="120"/>
        <w:rPr>
          <w:b/>
          <w:sz w:val="18"/>
          <w:lang w:val="en-GB"/>
        </w:rPr>
      </w:pPr>
      <w:r w:rsidRPr="004B3D89">
        <w:rPr>
          <w:b/>
          <w:bCs/>
          <w:i/>
          <w:iCs/>
          <w:sz w:val="18"/>
          <w:lang w:val="en-GB"/>
        </w:rPr>
        <w:t>COURSE CONTENT</w:t>
      </w:r>
    </w:p>
    <w:p w14:paraId="4FC891AB" w14:textId="77777777" w:rsidR="00BE589C" w:rsidRPr="004B3D89" w:rsidRDefault="00BE589C" w:rsidP="00BE589C">
      <w:pPr>
        <w:pStyle w:val="Titolo1"/>
        <w:spacing w:before="240"/>
        <w:rPr>
          <w:b w:val="0"/>
          <w:noProof w:val="0"/>
          <w:lang w:val="en-GB"/>
        </w:rPr>
      </w:pPr>
      <w:r w:rsidRPr="004B3D89">
        <w:rPr>
          <w:b w:val="0"/>
          <w:smallCaps/>
          <w:noProof w:val="0"/>
          <w:sz w:val="18"/>
          <w:lang w:val="en-GB"/>
        </w:rPr>
        <w:t>Module 1</w:t>
      </w:r>
      <w:r w:rsidRPr="004B3D89">
        <w:rPr>
          <w:b w:val="0"/>
          <w:noProof w:val="0"/>
          <w:lang w:val="en-GB"/>
        </w:rPr>
        <w:t xml:space="preserve"> (</w:t>
      </w:r>
      <w:r w:rsidRPr="004B3D89">
        <w:rPr>
          <w:b w:val="0"/>
          <w:i/>
          <w:iCs/>
          <w:noProof w:val="0"/>
          <w:lang w:val="en-GB"/>
        </w:rPr>
        <w:t>Prof. Enrico Girardi</w:t>
      </w:r>
      <w:r w:rsidRPr="004B3D89">
        <w:rPr>
          <w:b w:val="0"/>
          <w:noProof w:val="0"/>
          <w:lang w:val="en-GB"/>
        </w:rPr>
        <w:t>)</w:t>
      </w:r>
    </w:p>
    <w:p w14:paraId="5C893186" w14:textId="77777777" w:rsidR="00891094" w:rsidRPr="004B3D89" w:rsidRDefault="0053511B">
      <w:pPr>
        <w:rPr>
          <w:lang w:val="en-GB"/>
        </w:rPr>
      </w:pPr>
      <w:r w:rsidRPr="004B3D89">
        <w:rPr>
          <w:lang w:val="en-GB"/>
        </w:rPr>
        <w:t>a.</w:t>
      </w:r>
      <w:r w:rsidR="00273B48" w:rsidRPr="004B3D89">
        <w:rPr>
          <w:lang w:val="en-GB"/>
        </w:rPr>
        <w:tab/>
        <w:t xml:space="preserve">Music forms and genres. </w:t>
      </w:r>
    </w:p>
    <w:p w14:paraId="163DCACF" w14:textId="77777777" w:rsidR="00891094" w:rsidRPr="004B3D89" w:rsidRDefault="0053511B">
      <w:pPr>
        <w:rPr>
          <w:lang w:val="en-GB"/>
        </w:rPr>
      </w:pPr>
      <w:r w:rsidRPr="004B3D89">
        <w:rPr>
          <w:lang w:val="en-GB"/>
        </w:rPr>
        <w:t>b.</w:t>
      </w:r>
      <w:r w:rsidR="00273B48" w:rsidRPr="004B3D89">
        <w:rPr>
          <w:lang w:val="en-GB"/>
        </w:rPr>
        <w:tab/>
        <w:t>Italy’s musical institutions.</w:t>
      </w:r>
    </w:p>
    <w:p w14:paraId="5B9A149B" w14:textId="77777777" w:rsidR="00891094" w:rsidRPr="004B3D89" w:rsidRDefault="0053511B">
      <w:pPr>
        <w:rPr>
          <w:lang w:val="en-GB"/>
        </w:rPr>
      </w:pPr>
      <w:r w:rsidRPr="004B3D89">
        <w:rPr>
          <w:lang w:val="en-GB"/>
        </w:rPr>
        <w:t>c.</w:t>
      </w:r>
      <w:r w:rsidR="00273B48" w:rsidRPr="004B3D89">
        <w:rPr>
          <w:lang w:val="en-GB"/>
        </w:rPr>
        <w:tab/>
      </w:r>
      <w:r w:rsidR="00273B48" w:rsidRPr="004B3D89">
        <w:rPr>
          <w:szCs w:val="28"/>
          <w:lang w:val="en-GB"/>
        </w:rPr>
        <w:t>Specific requirements of managing musical institutions</w:t>
      </w:r>
      <w:r w:rsidR="00273B48" w:rsidRPr="004B3D89">
        <w:rPr>
          <w:lang w:val="en-GB"/>
        </w:rPr>
        <w:t>.</w:t>
      </w:r>
    </w:p>
    <w:p w14:paraId="41155AFF" w14:textId="77777777" w:rsidR="00BE589C" w:rsidRPr="004B3D89" w:rsidRDefault="00BE589C" w:rsidP="00BC3FE9">
      <w:pPr>
        <w:pStyle w:val="Testo2"/>
        <w:spacing w:before="240"/>
        <w:ind w:firstLine="0"/>
        <w:rPr>
          <w:noProof w:val="0"/>
          <w:lang w:val="en-GB"/>
        </w:rPr>
      </w:pPr>
      <w:r w:rsidRPr="004B3D89">
        <w:rPr>
          <w:smallCaps/>
          <w:noProof w:val="0"/>
          <w:lang w:val="en-GB"/>
        </w:rPr>
        <w:t>Module 2</w:t>
      </w:r>
      <w:r w:rsidRPr="004B3D89">
        <w:rPr>
          <w:noProof w:val="0"/>
          <w:lang w:val="en-GB"/>
        </w:rPr>
        <w:t xml:space="preserve"> (</w:t>
      </w:r>
      <w:r w:rsidRPr="004B3D89">
        <w:rPr>
          <w:i/>
          <w:iCs/>
          <w:noProof w:val="0"/>
          <w:sz w:val="20"/>
          <w:lang w:val="en-GB"/>
        </w:rPr>
        <w:t>Prof. Maria Majno</w:t>
      </w:r>
      <w:r w:rsidRPr="004B3D89">
        <w:rPr>
          <w:noProof w:val="0"/>
          <w:lang w:val="en-GB"/>
        </w:rPr>
        <w:t>)</w:t>
      </w:r>
    </w:p>
    <w:p w14:paraId="6B50B68F" w14:textId="77777777" w:rsidR="00BE589C" w:rsidRPr="004B3D89" w:rsidRDefault="00BE589C" w:rsidP="00BE589C">
      <w:pPr>
        <w:rPr>
          <w:i/>
          <w:lang w:val="en-GB"/>
        </w:rPr>
      </w:pPr>
      <w:r w:rsidRPr="004B3D89">
        <w:rPr>
          <w:i/>
          <w:iCs/>
          <w:lang w:val="en-GB"/>
        </w:rPr>
        <w:t xml:space="preserve">“Musical projects: from saying to doing". </w:t>
      </w:r>
    </w:p>
    <w:p w14:paraId="32C47525" w14:textId="7142A47D" w:rsidR="00BC3FE9" w:rsidRDefault="00BE589C" w:rsidP="00C37A69">
      <w:pPr>
        <w:ind w:left="284" w:hanging="284"/>
        <w:jc w:val="left"/>
        <w:rPr>
          <w:i/>
        </w:rPr>
      </w:pPr>
      <w:r w:rsidRPr="004B3D89">
        <w:rPr>
          <w:lang w:val="en-GB"/>
        </w:rPr>
        <w:t>1.</w:t>
      </w:r>
      <w:r w:rsidRPr="004B3D89">
        <w:rPr>
          <w:lang w:val="en-GB"/>
        </w:rPr>
        <w:tab/>
      </w:r>
      <w:r w:rsidR="00C37A69">
        <w:rPr>
          <w:i/>
          <w:iCs/>
          <w:lang w:val="en-GB"/>
        </w:rPr>
        <w:t>Which music, why, and how to present it?</w:t>
      </w:r>
      <w:r w:rsidR="00C37A69">
        <w:rPr>
          <w:i/>
        </w:rPr>
        <w:t xml:space="preserve"> Ranges</w:t>
      </w:r>
      <w:r w:rsidR="00BC3FE9" w:rsidRPr="00BC3FE9">
        <w:rPr>
          <w:i/>
        </w:rPr>
        <w:t xml:space="preserve"> and</w:t>
      </w:r>
      <w:r w:rsidR="00C37A69">
        <w:rPr>
          <w:i/>
        </w:rPr>
        <w:t xml:space="preserve"> </w:t>
      </w:r>
      <w:proofErr w:type="spellStart"/>
      <w:r w:rsidR="00C37A69">
        <w:rPr>
          <w:i/>
        </w:rPr>
        <w:t>choices</w:t>
      </w:r>
      <w:proofErr w:type="spellEnd"/>
      <w:r w:rsidR="00C37A69">
        <w:rPr>
          <w:i/>
        </w:rPr>
        <w:t>,</w:t>
      </w:r>
      <w:r w:rsidR="00BC3FE9" w:rsidRPr="00BC3FE9">
        <w:rPr>
          <w:i/>
        </w:rPr>
        <w:t xml:space="preserve"> </w:t>
      </w:r>
      <w:proofErr w:type="spellStart"/>
      <w:r w:rsidR="00BC3FE9" w:rsidRPr="00BC3FE9">
        <w:rPr>
          <w:i/>
        </w:rPr>
        <w:t>between</w:t>
      </w:r>
      <w:proofErr w:type="spellEnd"/>
      <w:r w:rsidR="00BC3FE9" w:rsidRPr="00BC3FE9">
        <w:rPr>
          <w:i/>
        </w:rPr>
        <w:t xml:space="preserve"> cultur</w:t>
      </w:r>
      <w:r w:rsidR="00C37A69">
        <w:rPr>
          <w:i/>
        </w:rPr>
        <w:t>al</w:t>
      </w:r>
      <w:r w:rsidR="00BC3FE9" w:rsidRPr="00BC3FE9">
        <w:rPr>
          <w:i/>
        </w:rPr>
        <w:t xml:space="preserve"> and soci</w:t>
      </w:r>
      <w:r w:rsidR="00C37A69">
        <w:rPr>
          <w:i/>
        </w:rPr>
        <w:t xml:space="preserve">al </w:t>
      </w:r>
      <w:proofErr w:type="spellStart"/>
      <w:r w:rsidR="00024DC6">
        <w:rPr>
          <w:i/>
        </w:rPr>
        <w:t>implications</w:t>
      </w:r>
      <w:proofErr w:type="spellEnd"/>
    </w:p>
    <w:p w14:paraId="1253BB8E" w14:textId="5D6F24F8" w:rsidR="00BC3FE9" w:rsidRDefault="00BE589C" w:rsidP="00C37A69">
      <w:pPr>
        <w:ind w:left="284" w:hanging="284"/>
        <w:jc w:val="left"/>
        <w:rPr>
          <w:i/>
          <w:lang w:val="en-US"/>
        </w:rPr>
      </w:pPr>
      <w:r w:rsidRPr="004B3D89">
        <w:rPr>
          <w:iCs/>
          <w:lang w:val="en-GB"/>
        </w:rPr>
        <w:t>2.</w:t>
      </w:r>
      <w:r w:rsidRPr="004B3D89">
        <w:rPr>
          <w:i/>
          <w:iCs/>
          <w:lang w:val="en-GB"/>
        </w:rPr>
        <w:tab/>
      </w:r>
      <w:r w:rsidR="00A205A3" w:rsidRPr="004B3D89">
        <w:rPr>
          <w:i/>
          <w:iCs/>
          <w:lang w:val="en-GB"/>
        </w:rPr>
        <w:t xml:space="preserve">From planning to </w:t>
      </w:r>
      <w:r w:rsidR="00C37A69">
        <w:rPr>
          <w:i/>
          <w:iCs/>
          <w:lang w:val="en-GB"/>
        </w:rPr>
        <w:t>implementation</w:t>
      </w:r>
      <w:r w:rsidR="00A205A3" w:rsidRPr="004B3D89">
        <w:rPr>
          <w:i/>
          <w:iCs/>
          <w:lang w:val="en-GB"/>
        </w:rPr>
        <w:t xml:space="preserve">: </w:t>
      </w:r>
      <w:r w:rsidR="00A205A3" w:rsidRPr="004B3D89">
        <w:rPr>
          <w:i/>
          <w:lang w:val="en-US"/>
        </w:rPr>
        <w:t xml:space="preserve">the </w:t>
      </w:r>
      <w:r w:rsidR="00024DC6">
        <w:rPr>
          <w:i/>
          <w:lang w:val="en-US"/>
        </w:rPr>
        <w:t>“</w:t>
      </w:r>
      <w:r w:rsidR="00A205A3" w:rsidRPr="004B3D89">
        <w:rPr>
          <w:i/>
          <w:lang w:val="en-US"/>
        </w:rPr>
        <w:t>Bach Week</w:t>
      </w:r>
      <w:r w:rsidR="00C37A69">
        <w:rPr>
          <w:i/>
          <w:lang w:val="en-US"/>
        </w:rPr>
        <w:t xml:space="preserve">s” </w:t>
      </w:r>
      <w:r w:rsidR="00A205A3" w:rsidRPr="004B3D89">
        <w:rPr>
          <w:i/>
          <w:lang w:val="en-US"/>
        </w:rPr>
        <w:t xml:space="preserve">and </w:t>
      </w:r>
      <w:r w:rsidR="00BC3FE9" w:rsidRPr="00BC3FE9">
        <w:rPr>
          <w:i/>
          <w:lang w:val="en-US"/>
        </w:rPr>
        <w:t xml:space="preserve">other </w:t>
      </w:r>
      <w:r w:rsidR="00C37A69">
        <w:rPr>
          <w:i/>
          <w:lang w:val="en-US"/>
        </w:rPr>
        <w:t>thematic</w:t>
      </w:r>
      <w:r w:rsidR="00BC3FE9" w:rsidRPr="00BC3FE9">
        <w:rPr>
          <w:i/>
          <w:lang w:val="en-US"/>
        </w:rPr>
        <w:t xml:space="preserve"> initiatives</w:t>
      </w:r>
    </w:p>
    <w:p w14:paraId="7CDB679C" w14:textId="271F9A8F" w:rsidR="00BE589C" w:rsidRPr="004B3D89" w:rsidRDefault="00BE589C" w:rsidP="00C37A69">
      <w:pPr>
        <w:ind w:left="284" w:hanging="284"/>
        <w:jc w:val="left"/>
        <w:rPr>
          <w:i/>
          <w:lang w:val="en-GB"/>
        </w:rPr>
      </w:pPr>
      <w:r w:rsidRPr="004B3D89">
        <w:rPr>
          <w:iCs/>
          <w:lang w:val="en-GB"/>
        </w:rPr>
        <w:t>3.</w:t>
      </w:r>
      <w:r w:rsidRPr="004B3D89">
        <w:rPr>
          <w:i/>
          <w:iCs/>
          <w:lang w:val="en-GB"/>
        </w:rPr>
        <w:tab/>
        <w:t xml:space="preserve">Production: design, </w:t>
      </w:r>
      <w:proofErr w:type="gramStart"/>
      <w:r w:rsidRPr="004B3D89">
        <w:rPr>
          <w:i/>
          <w:iCs/>
          <w:lang w:val="en-GB"/>
        </w:rPr>
        <w:t>modularity</w:t>
      </w:r>
      <w:proofErr w:type="gramEnd"/>
      <w:r w:rsidRPr="004B3D89">
        <w:rPr>
          <w:i/>
          <w:iCs/>
          <w:lang w:val="en-GB"/>
        </w:rPr>
        <w:t xml:space="preserve"> and </w:t>
      </w:r>
      <w:r w:rsidR="00C37A69">
        <w:rPr>
          <w:i/>
          <w:iCs/>
          <w:lang w:val="en-GB"/>
        </w:rPr>
        <w:t>safety</w:t>
      </w:r>
      <w:r w:rsidR="00024DC6">
        <w:rPr>
          <w:i/>
          <w:iCs/>
          <w:lang w:val="en-GB"/>
        </w:rPr>
        <w:t xml:space="preserve"> issues</w:t>
      </w:r>
    </w:p>
    <w:p w14:paraId="1623C9FB" w14:textId="78C07035" w:rsidR="00BC3FE9" w:rsidRDefault="00BE589C" w:rsidP="00C37A69">
      <w:pPr>
        <w:ind w:left="284" w:hanging="284"/>
        <w:jc w:val="left"/>
        <w:rPr>
          <w:i/>
          <w:iCs/>
          <w:lang w:val="en-GB"/>
        </w:rPr>
      </w:pPr>
      <w:r w:rsidRPr="004B3D89">
        <w:rPr>
          <w:iCs/>
          <w:lang w:val="en-GB"/>
        </w:rPr>
        <w:t>4.</w:t>
      </w:r>
      <w:r w:rsidRPr="004B3D89">
        <w:rPr>
          <w:i/>
          <w:iCs/>
          <w:lang w:val="en-GB"/>
        </w:rPr>
        <w:tab/>
      </w:r>
      <w:r w:rsidR="00024DC6">
        <w:rPr>
          <w:i/>
          <w:iCs/>
          <w:lang w:val="en-GB"/>
        </w:rPr>
        <w:t>Managing</w:t>
      </w:r>
      <w:r w:rsidR="00024DC6" w:rsidRPr="004B3D89">
        <w:rPr>
          <w:i/>
          <w:iCs/>
          <w:lang w:val="en-GB"/>
        </w:rPr>
        <w:t xml:space="preserve"> musical</w:t>
      </w:r>
      <w:r w:rsidRPr="004B3D89">
        <w:rPr>
          <w:i/>
          <w:iCs/>
          <w:lang w:val="en-GB"/>
        </w:rPr>
        <w:t xml:space="preserve"> organisations</w:t>
      </w:r>
      <w:r w:rsidR="00C70668">
        <w:rPr>
          <w:i/>
          <w:iCs/>
          <w:lang w:val="en-GB"/>
        </w:rPr>
        <w:t xml:space="preserve">: </w:t>
      </w:r>
      <w:r w:rsidR="00BC3FE9" w:rsidRPr="00BC3FE9">
        <w:rPr>
          <w:i/>
          <w:iCs/>
          <w:lang w:val="en-GB"/>
        </w:rPr>
        <w:t>improvement and sustainabilit</w:t>
      </w:r>
      <w:r w:rsidR="00024DC6">
        <w:rPr>
          <w:i/>
          <w:iCs/>
          <w:lang w:val="en-GB"/>
        </w:rPr>
        <w:t>y</w:t>
      </w:r>
    </w:p>
    <w:p w14:paraId="3FE04D24" w14:textId="7DC0582E" w:rsidR="00BC3FE9" w:rsidRDefault="00BE589C" w:rsidP="00C37A69">
      <w:pPr>
        <w:jc w:val="left"/>
        <w:rPr>
          <w:i/>
          <w:iCs/>
          <w:lang w:val="en-GB"/>
        </w:rPr>
      </w:pPr>
      <w:r w:rsidRPr="004B3D89">
        <w:rPr>
          <w:iCs/>
          <w:lang w:val="en-GB"/>
        </w:rPr>
        <w:t>5.</w:t>
      </w:r>
      <w:r w:rsidRPr="004B3D89">
        <w:rPr>
          <w:i/>
          <w:iCs/>
          <w:lang w:val="en-GB"/>
        </w:rPr>
        <w:tab/>
        <w:t>Communication</w:t>
      </w:r>
      <w:r w:rsidR="00C37A69">
        <w:rPr>
          <w:i/>
          <w:iCs/>
          <w:lang w:val="en-GB"/>
        </w:rPr>
        <w:t xml:space="preserve"> and</w:t>
      </w:r>
      <w:r w:rsidRPr="004B3D89">
        <w:rPr>
          <w:i/>
          <w:iCs/>
          <w:lang w:val="en-GB"/>
        </w:rPr>
        <w:t xml:space="preserve"> promotion</w:t>
      </w:r>
      <w:r w:rsidR="00C37A69">
        <w:rPr>
          <w:i/>
          <w:iCs/>
          <w:lang w:val="en-GB"/>
        </w:rPr>
        <w:t xml:space="preserve">, </w:t>
      </w:r>
      <w:r w:rsidR="00BC3FE9" w:rsidRPr="00BC3FE9">
        <w:rPr>
          <w:i/>
          <w:iCs/>
          <w:lang w:val="en-GB"/>
        </w:rPr>
        <w:t>impact assessment</w:t>
      </w:r>
    </w:p>
    <w:p w14:paraId="1ADB84D8" w14:textId="7B2B36CA" w:rsidR="00BE589C" w:rsidRPr="004B3D89" w:rsidRDefault="00BE589C" w:rsidP="00C37A69">
      <w:pPr>
        <w:jc w:val="left"/>
        <w:rPr>
          <w:i/>
          <w:lang w:val="en-GB"/>
        </w:rPr>
      </w:pPr>
      <w:r w:rsidRPr="004B3D89">
        <w:rPr>
          <w:iCs/>
          <w:lang w:val="en-GB"/>
        </w:rPr>
        <w:t>6.</w:t>
      </w:r>
      <w:r w:rsidRPr="004B3D89">
        <w:rPr>
          <w:i/>
          <w:iCs/>
          <w:lang w:val="en-GB"/>
        </w:rPr>
        <w:tab/>
        <w:t xml:space="preserve">Financing: opportunities </w:t>
      </w:r>
      <w:r w:rsidR="00C37A69">
        <w:rPr>
          <w:i/>
          <w:iCs/>
          <w:lang w:val="en-GB"/>
        </w:rPr>
        <w:t xml:space="preserve">and </w:t>
      </w:r>
      <w:r w:rsidR="00024DC6">
        <w:rPr>
          <w:i/>
          <w:iCs/>
          <w:lang w:val="en-GB"/>
        </w:rPr>
        <w:t>coordination</w:t>
      </w:r>
    </w:p>
    <w:p w14:paraId="72840D6F" w14:textId="1F110FE0" w:rsidR="00987712" w:rsidRPr="00C70668" w:rsidRDefault="00987712" w:rsidP="00C37A69">
      <w:pPr>
        <w:jc w:val="left"/>
        <w:rPr>
          <w:i/>
        </w:rPr>
      </w:pPr>
      <w:r w:rsidRPr="004B3D89">
        <w:rPr>
          <w:i/>
          <w:lang w:val="en-GB"/>
        </w:rPr>
        <w:t>7.</w:t>
      </w:r>
      <w:r w:rsidRPr="004B3D89">
        <w:rPr>
          <w:i/>
          <w:iCs/>
          <w:lang w:val="en-GB"/>
        </w:rPr>
        <w:tab/>
      </w:r>
      <w:r w:rsidR="00A205A3" w:rsidRPr="004B3D89">
        <w:rPr>
          <w:i/>
          <w:iCs/>
          <w:lang w:val="en-GB"/>
        </w:rPr>
        <w:t>Widened horizons: interesting case studies based on international networks</w:t>
      </w:r>
      <w:r w:rsidR="00C70668">
        <w:rPr>
          <w:i/>
          <w:iCs/>
          <w:lang w:val="en-GB"/>
        </w:rPr>
        <w:t xml:space="preserve">, </w:t>
      </w:r>
      <w:r w:rsidR="00BC3FE9" w:rsidRPr="00BC3FE9">
        <w:rPr>
          <w:i/>
          <w:iCs/>
        </w:rPr>
        <w:t xml:space="preserve">with </w:t>
      </w:r>
      <w:proofErr w:type="spellStart"/>
      <w:r w:rsidR="00BC3FE9" w:rsidRPr="00BC3FE9">
        <w:rPr>
          <w:i/>
          <w:iCs/>
        </w:rPr>
        <w:t>relevance</w:t>
      </w:r>
      <w:proofErr w:type="spellEnd"/>
      <w:r w:rsidR="00BC3FE9" w:rsidRPr="00BC3FE9">
        <w:rPr>
          <w:i/>
          <w:iCs/>
        </w:rPr>
        <w:t xml:space="preserve"> to the 2030 Agenda and</w:t>
      </w:r>
      <w:r w:rsidR="00024DC6">
        <w:rPr>
          <w:i/>
          <w:iCs/>
        </w:rPr>
        <w:t xml:space="preserve"> to</w:t>
      </w:r>
      <w:r w:rsidR="00BC3FE9" w:rsidRPr="00BC3FE9">
        <w:rPr>
          <w:i/>
          <w:iCs/>
        </w:rPr>
        <w:t xml:space="preserve"> </w:t>
      </w:r>
      <w:proofErr w:type="spellStart"/>
      <w:r w:rsidR="00BC3FE9" w:rsidRPr="00BC3FE9">
        <w:rPr>
          <w:i/>
          <w:iCs/>
        </w:rPr>
        <w:t>humanitarian</w:t>
      </w:r>
      <w:proofErr w:type="spellEnd"/>
      <w:r w:rsidR="00BC3FE9" w:rsidRPr="00BC3FE9">
        <w:rPr>
          <w:i/>
          <w:iCs/>
        </w:rPr>
        <w:t xml:space="preserve"> </w:t>
      </w:r>
      <w:r w:rsidR="00024DC6">
        <w:rPr>
          <w:i/>
          <w:iCs/>
        </w:rPr>
        <w:t>challenges</w:t>
      </w:r>
    </w:p>
    <w:p w14:paraId="4F0459A7" w14:textId="77777777" w:rsidR="00521123" w:rsidRPr="004B3D89" w:rsidRDefault="00891094" w:rsidP="00D55B1D">
      <w:pPr>
        <w:spacing w:before="240" w:after="120"/>
        <w:rPr>
          <w:b/>
          <w:i/>
          <w:sz w:val="18"/>
          <w:lang w:val="en-GB"/>
        </w:rPr>
      </w:pPr>
      <w:r w:rsidRPr="004B3D89">
        <w:rPr>
          <w:b/>
          <w:bCs/>
          <w:i/>
          <w:iCs/>
          <w:sz w:val="18"/>
          <w:lang w:val="en-GB"/>
        </w:rPr>
        <w:t>READING LIST</w:t>
      </w:r>
    </w:p>
    <w:p w14:paraId="74F03F18" w14:textId="77777777" w:rsidR="00987712" w:rsidRPr="00024DC6" w:rsidRDefault="00987712" w:rsidP="00987712">
      <w:pPr>
        <w:pStyle w:val="Testo1"/>
        <w:numPr>
          <w:ilvl w:val="0"/>
          <w:numId w:val="2"/>
        </w:numPr>
        <w:tabs>
          <w:tab w:val="clear" w:pos="360"/>
        </w:tabs>
        <w:spacing w:before="120"/>
        <w:ind w:left="567" w:hanging="425"/>
        <w:rPr>
          <w:lang w:val="en-GB"/>
        </w:rPr>
      </w:pPr>
      <w:r w:rsidRPr="004B3D89">
        <w:rPr>
          <w:smallCaps/>
          <w:szCs w:val="18"/>
          <w:lang w:val="en-GB"/>
        </w:rPr>
        <w:t>Girardi</w:t>
      </w:r>
      <w:r w:rsidRPr="004B3D89">
        <w:rPr>
          <w:szCs w:val="18"/>
          <w:lang w:val="en-GB"/>
        </w:rPr>
        <w:t xml:space="preserve">, </w:t>
      </w:r>
      <w:r w:rsidR="00D82D98" w:rsidRPr="004B3D89">
        <w:rPr>
          <w:szCs w:val="18"/>
          <w:lang w:val="en-GB"/>
        </w:rPr>
        <w:t>Video course pack with introductory lectures</w:t>
      </w:r>
      <w:r w:rsidRPr="004B3D89">
        <w:rPr>
          <w:szCs w:val="18"/>
          <w:lang w:val="en-GB"/>
        </w:rPr>
        <w:t xml:space="preserve">, </w:t>
      </w:r>
      <w:r w:rsidR="00D82D98" w:rsidRPr="004B3D89">
        <w:rPr>
          <w:szCs w:val="18"/>
          <w:lang w:val="en-GB"/>
        </w:rPr>
        <w:t>available on</w:t>
      </w:r>
      <w:r w:rsidRPr="004B3D89">
        <w:rPr>
          <w:szCs w:val="18"/>
          <w:lang w:val="en-GB"/>
        </w:rPr>
        <w:t xml:space="preserve"> Blackboard; </w:t>
      </w:r>
      <w:r w:rsidR="00D82D98" w:rsidRPr="004B3D89">
        <w:rPr>
          <w:szCs w:val="18"/>
          <w:lang w:val="en-GB"/>
        </w:rPr>
        <w:t>or</w:t>
      </w:r>
      <w:r w:rsidRPr="004B3D89">
        <w:rPr>
          <w:szCs w:val="18"/>
          <w:lang w:val="en-GB"/>
        </w:rPr>
        <w:t xml:space="preserve">, </w:t>
      </w:r>
      <w:r w:rsidRPr="00024DC6">
        <w:rPr>
          <w:smallCaps/>
          <w:lang w:val="en-GB"/>
        </w:rPr>
        <w:t>Woodstra-Brennan-Schrott</w:t>
      </w:r>
      <w:r w:rsidRPr="00024DC6">
        <w:rPr>
          <w:lang w:val="en-GB"/>
        </w:rPr>
        <w:t xml:space="preserve">, </w:t>
      </w:r>
      <w:r w:rsidRPr="00024DC6">
        <w:rPr>
          <w:i/>
          <w:lang w:val="en-GB"/>
        </w:rPr>
        <w:t xml:space="preserve">All Music Guide to Classical Music. The Definitive </w:t>
      </w:r>
      <w:r w:rsidRPr="00024DC6">
        <w:rPr>
          <w:i/>
          <w:lang w:val="en-GB"/>
        </w:rPr>
        <w:lastRenderedPageBreak/>
        <w:t>Guide to Classical Music</w:t>
      </w:r>
      <w:r w:rsidRPr="00024DC6">
        <w:rPr>
          <w:lang w:val="en-GB"/>
        </w:rPr>
        <w:t>, Backbeat Books, Milwaukee 2005</w:t>
      </w:r>
      <w:r w:rsidRPr="00024DC6">
        <w:rPr>
          <w:szCs w:val="18"/>
          <w:lang w:val="en-GB"/>
        </w:rPr>
        <w:t xml:space="preserve">); or, </w:t>
      </w:r>
      <w:r w:rsidRPr="00024DC6">
        <w:rPr>
          <w:smallCaps/>
          <w:szCs w:val="18"/>
          <w:lang w:val="en-GB"/>
        </w:rPr>
        <w:t>Rattalino</w:t>
      </w:r>
      <w:r w:rsidRPr="00024DC6">
        <w:rPr>
          <w:szCs w:val="18"/>
          <w:lang w:val="en-GB"/>
        </w:rPr>
        <w:t xml:space="preserve">, </w:t>
      </w:r>
      <w:r w:rsidRPr="00024DC6">
        <w:rPr>
          <w:i/>
          <w:szCs w:val="18"/>
          <w:lang w:val="en-GB"/>
        </w:rPr>
        <w:t>Forme</w:t>
      </w:r>
      <w:r w:rsidRPr="00024DC6">
        <w:rPr>
          <w:i/>
          <w:lang w:val="en-GB"/>
        </w:rPr>
        <w:t xml:space="preserve"> e generi </w:t>
      </w:r>
      <w:r w:rsidRPr="00024DC6">
        <w:rPr>
          <w:i/>
          <w:szCs w:val="18"/>
          <w:lang w:val="en-GB"/>
        </w:rPr>
        <w:t>della musica</w:t>
      </w:r>
      <w:r w:rsidRPr="00024DC6">
        <w:rPr>
          <w:szCs w:val="18"/>
          <w:lang w:val="en-GB"/>
        </w:rPr>
        <w:t xml:space="preserve">, Garzanti, </w:t>
      </w:r>
      <w:r w:rsidR="00D82D98" w:rsidRPr="00024DC6">
        <w:rPr>
          <w:szCs w:val="18"/>
          <w:lang w:val="en-GB"/>
        </w:rPr>
        <w:t>Milan</w:t>
      </w:r>
      <w:r w:rsidRPr="00024DC6">
        <w:rPr>
          <w:szCs w:val="18"/>
          <w:lang w:val="en-GB"/>
        </w:rPr>
        <w:t xml:space="preserve"> 2001.</w:t>
      </w:r>
    </w:p>
    <w:p w14:paraId="3FB17D58" w14:textId="77777777" w:rsidR="00987712" w:rsidRPr="00024DC6" w:rsidRDefault="00987712" w:rsidP="00987712">
      <w:pPr>
        <w:numPr>
          <w:ilvl w:val="0"/>
          <w:numId w:val="2"/>
        </w:numPr>
        <w:tabs>
          <w:tab w:val="clear" w:pos="284"/>
          <w:tab w:val="clear" w:pos="360"/>
        </w:tabs>
        <w:spacing w:line="240" w:lineRule="atLeast"/>
        <w:ind w:left="567" w:hanging="425"/>
        <w:rPr>
          <w:spacing w:val="-5"/>
          <w:sz w:val="18"/>
          <w:szCs w:val="18"/>
        </w:rPr>
      </w:pPr>
      <w:r w:rsidRPr="00024DC6">
        <w:rPr>
          <w:smallCaps/>
          <w:spacing w:val="-5"/>
          <w:sz w:val="18"/>
        </w:rPr>
        <w:t>Balestra-Malaguti,</w:t>
      </w:r>
      <w:r w:rsidRPr="00024DC6">
        <w:rPr>
          <w:spacing w:val="-5"/>
          <w:sz w:val="18"/>
          <w:szCs w:val="18"/>
        </w:rPr>
        <w:t xml:space="preserve"> </w:t>
      </w:r>
      <w:r w:rsidRPr="00024DC6">
        <w:rPr>
          <w:i/>
          <w:iCs/>
          <w:spacing w:val="-5"/>
          <w:sz w:val="18"/>
          <w:szCs w:val="18"/>
        </w:rPr>
        <w:t>Organizzare musica</w:t>
      </w:r>
      <w:r w:rsidRPr="00024DC6">
        <w:rPr>
          <w:spacing w:val="-5"/>
          <w:sz w:val="18"/>
          <w:szCs w:val="18"/>
        </w:rPr>
        <w:t xml:space="preserve">, Franco Angeli, </w:t>
      </w:r>
      <w:r w:rsidR="00D82D98" w:rsidRPr="00024DC6">
        <w:rPr>
          <w:spacing w:val="-5"/>
          <w:sz w:val="18"/>
          <w:szCs w:val="18"/>
        </w:rPr>
        <w:t>Milan</w:t>
      </w:r>
      <w:r w:rsidRPr="00024DC6">
        <w:rPr>
          <w:spacing w:val="-5"/>
          <w:sz w:val="18"/>
          <w:szCs w:val="18"/>
        </w:rPr>
        <w:t>, 2003.</w:t>
      </w:r>
    </w:p>
    <w:p w14:paraId="554EFCBD" w14:textId="6E72658D" w:rsidR="00C37A69" w:rsidRPr="00024DC6" w:rsidRDefault="00987712" w:rsidP="00EC45AF">
      <w:pPr>
        <w:numPr>
          <w:ilvl w:val="0"/>
          <w:numId w:val="2"/>
        </w:numPr>
        <w:tabs>
          <w:tab w:val="clear" w:pos="284"/>
          <w:tab w:val="clear" w:pos="360"/>
        </w:tabs>
        <w:spacing w:line="220" w:lineRule="exact"/>
        <w:ind w:left="567" w:hanging="425"/>
        <w:rPr>
          <w:color w:val="000000"/>
          <w:sz w:val="18"/>
          <w:szCs w:val="18"/>
          <w:lang w:val="en-GB"/>
        </w:rPr>
      </w:pPr>
      <w:r w:rsidRPr="00024DC6">
        <w:rPr>
          <w:smallCaps/>
          <w:spacing w:val="-5"/>
          <w:sz w:val="18"/>
          <w:szCs w:val="18"/>
        </w:rPr>
        <w:t>Fleischer-</w:t>
      </w:r>
      <w:proofErr w:type="spellStart"/>
      <w:r w:rsidRPr="00024DC6">
        <w:rPr>
          <w:smallCaps/>
          <w:spacing w:val="-5"/>
          <w:sz w:val="18"/>
          <w:szCs w:val="18"/>
        </w:rPr>
        <w:t>Ury</w:t>
      </w:r>
      <w:proofErr w:type="spellEnd"/>
      <w:r w:rsidRPr="00024DC6">
        <w:rPr>
          <w:smallCaps/>
          <w:spacing w:val="-5"/>
          <w:sz w:val="18"/>
          <w:szCs w:val="18"/>
        </w:rPr>
        <w:t>-Patton</w:t>
      </w:r>
      <w:r w:rsidRPr="00024DC6">
        <w:rPr>
          <w:smallCaps/>
          <w:spacing w:val="-5"/>
          <w:sz w:val="18"/>
        </w:rPr>
        <w:t xml:space="preserve">, </w:t>
      </w:r>
      <w:proofErr w:type="spellStart"/>
      <w:r w:rsidR="00C37A69" w:rsidRPr="00024DC6">
        <w:rPr>
          <w:i/>
          <w:iCs/>
          <w:spacing w:val="-5"/>
          <w:sz w:val="18"/>
          <w:szCs w:val="18"/>
        </w:rPr>
        <w:t>Getting</w:t>
      </w:r>
      <w:proofErr w:type="spellEnd"/>
      <w:r w:rsidR="00C37A69" w:rsidRPr="00024DC6">
        <w:rPr>
          <w:i/>
          <w:iCs/>
          <w:spacing w:val="-5"/>
          <w:sz w:val="18"/>
          <w:szCs w:val="18"/>
        </w:rPr>
        <w:t xml:space="preserve"> to Yes</w:t>
      </w:r>
      <w:r w:rsidR="00C37A69" w:rsidRPr="00024DC6">
        <w:rPr>
          <w:spacing w:val="-5"/>
          <w:sz w:val="18"/>
          <w:szCs w:val="18"/>
        </w:rPr>
        <w:t xml:space="preserve">. Penguin, 1991. </w:t>
      </w:r>
    </w:p>
    <w:p w14:paraId="20FFB0D6" w14:textId="5242BECB" w:rsidR="00891094" w:rsidRPr="00C37A69" w:rsidRDefault="00987712" w:rsidP="00C37A69">
      <w:pPr>
        <w:tabs>
          <w:tab w:val="clear" w:pos="284"/>
        </w:tabs>
        <w:spacing w:before="240" w:after="120" w:line="220" w:lineRule="exact"/>
        <w:rPr>
          <w:b/>
          <w:i/>
          <w:color w:val="000000"/>
          <w:sz w:val="18"/>
          <w:szCs w:val="18"/>
          <w:lang w:val="en-GB"/>
        </w:rPr>
      </w:pPr>
      <w:r w:rsidRPr="00C37A69">
        <w:rPr>
          <w:i/>
          <w:spacing w:val="-5"/>
          <w:sz w:val="18"/>
          <w:szCs w:val="18"/>
        </w:rPr>
        <w:t xml:space="preserve"> </w:t>
      </w:r>
      <w:r w:rsidR="00891094" w:rsidRPr="00C37A69">
        <w:rPr>
          <w:b/>
          <w:bCs/>
          <w:i/>
          <w:iCs/>
          <w:color w:val="000000"/>
          <w:sz w:val="18"/>
          <w:szCs w:val="18"/>
          <w:lang w:val="en-GB"/>
        </w:rPr>
        <w:t>TEACHING METHOD</w:t>
      </w:r>
    </w:p>
    <w:p w14:paraId="0C2FCED9" w14:textId="0C61ACD8" w:rsidR="00891094" w:rsidRPr="004B3D89" w:rsidRDefault="00891094" w:rsidP="00F04E66">
      <w:pPr>
        <w:pStyle w:val="Testo2"/>
        <w:rPr>
          <w:noProof w:val="0"/>
          <w:color w:val="000000"/>
          <w:lang w:val="en-GB"/>
        </w:rPr>
      </w:pPr>
      <w:r w:rsidRPr="004B3D89">
        <w:rPr>
          <w:noProof w:val="0"/>
          <w:color w:val="000000"/>
          <w:lang w:val="en-GB"/>
        </w:rPr>
        <w:t xml:space="preserve">Classroom lectures with </w:t>
      </w:r>
      <w:r w:rsidR="00C37A69">
        <w:rPr>
          <w:noProof w:val="0"/>
          <w:color w:val="000000"/>
          <w:lang w:val="en-GB"/>
        </w:rPr>
        <w:t>extensive</w:t>
      </w:r>
      <w:r w:rsidRPr="004B3D89">
        <w:rPr>
          <w:noProof w:val="0"/>
          <w:color w:val="000000"/>
          <w:lang w:val="en-GB"/>
        </w:rPr>
        <w:t xml:space="preserve"> use of audio/video/IT materials.</w:t>
      </w:r>
    </w:p>
    <w:p w14:paraId="211F0ACA" w14:textId="77777777" w:rsidR="0053511B" w:rsidRPr="004B3D89" w:rsidRDefault="0053511B" w:rsidP="0053511B">
      <w:pPr>
        <w:spacing w:before="240" w:after="120" w:line="220" w:lineRule="exact"/>
        <w:rPr>
          <w:b/>
          <w:i/>
          <w:sz w:val="18"/>
          <w:lang w:val="en-GB"/>
        </w:rPr>
      </w:pPr>
      <w:r w:rsidRPr="004B3D89">
        <w:rPr>
          <w:b/>
          <w:i/>
          <w:sz w:val="18"/>
          <w:lang w:val="en-GB"/>
        </w:rPr>
        <w:t>ASSESSMENT METHOD AND CRITERIA</w:t>
      </w:r>
    </w:p>
    <w:p w14:paraId="3EEDA473" w14:textId="0DC63D62" w:rsidR="00891094" w:rsidRPr="004B3D89" w:rsidRDefault="00DA588A" w:rsidP="00891094">
      <w:pPr>
        <w:pStyle w:val="Testo2"/>
        <w:rPr>
          <w:noProof w:val="0"/>
          <w:color w:val="000000"/>
          <w:lang w:val="en-GB"/>
        </w:rPr>
      </w:pPr>
      <w:r w:rsidRPr="004B3D89">
        <w:rPr>
          <w:noProof w:val="0"/>
          <w:color w:val="000000"/>
          <w:lang w:val="en-GB"/>
        </w:rPr>
        <w:t>Oral exam. In addition to student</w:t>
      </w:r>
      <w:r w:rsidR="00C33B7B" w:rsidRPr="004B3D89">
        <w:rPr>
          <w:noProof w:val="0"/>
          <w:color w:val="000000"/>
          <w:lang w:val="en-GB"/>
        </w:rPr>
        <w:t>s’</w:t>
      </w:r>
      <w:r w:rsidRPr="004B3D89">
        <w:rPr>
          <w:noProof w:val="0"/>
          <w:color w:val="000000"/>
          <w:lang w:val="en-GB"/>
        </w:rPr>
        <w:t xml:space="preserve"> </w:t>
      </w:r>
      <w:r w:rsidR="00C37A69">
        <w:rPr>
          <w:noProof w:val="0"/>
          <w:color w:val="000000"/>
          <w:lang w:val="en-GB"/>
        </w:rPr>
        <w:t>actual</w:t>
      </w:r>
      <w:r w:rsidRPr="004B3D89">
        <w:rPr>
          <w:noProof w:val="0"/>
          <w:color w:val="000000"/>
          <w:lang w:val="en-GB"/>
        </w:rPr>
        <w:t xml:space="preserve"> knowledge of the course contents, the exam will also test </w:t>
      </w:r>
      <w:r w:rsidR="00C33B7B" w:rsidRPr="004B3D89">
        <w:rPr>
          <w:noProof w:val="0"/>
          <w:color w:val="000000"/>
          <w:lang w:val="en-GB"/>
        </w:rPr>
        <w:t>students’</w:t>
      </w:r>
      <w:r w:rsidRPr="004B3D89">
        <w:rPr>
          <w:noProof w:val="0"/>
          <w:color w:val="000000"/>
          <w:lang w:val="en-GB"/>
        </w:rPr>
        <w:t xml:space="preserve"> </w:t>
      </w:r>
      <w:r w:rsidR="00C37A69">
        <w:rPr>
          <w:noProof w:val="0"/>
          <w:color w:val="000000"/>
          <w:lang w:val="en-GB"/>
        </w:rPr>
        <w:t>command</w:t>
      </w:r>
      <w:r w:rsidRPr="004B3D89">
        <w:rPr>
          <w:noProof w:val="0"/>
          <w:color w:val="000000"/>
          <w:lang w:val="en-GB"/>
        </w:rPr>
        <w:t xml:space="preserve"> of the </w:t>
      </w:r>
      <w:r w:rsidR="00C37A69">
        <w:rPr>
          <w:noProof w:val="0"/>
          <w:color w:val="000000"/>
          <w:lang w:val="en-GB"/>
        </w:rPr>
        <w:t>specific vocabulary</w:t>
      </w:r>
      <w:r w:rsidRPr="004B3D89">
        <w:rPr>
          <w:noProof w:val="0"/>
          <w:color w:val="000000"/>
          <w:lang w:val="en-GB"/>
        </w:rPr>
        <w:t>.</w:t>
      </w:r>
    </w:p>
    <w:p w14:paraId="3DCAAB0A" w14:textId="68E52A73" w:rsidR="00987712" w:rsidRPr="004B3D89" w:rsidRDefault="00D82D98" w:rsidP="00D82D98">
      <w:pPr>
        <w:pStyle w:val="Testo2"/>
        <w:rPr>
          <w:lang w:val="en-GB"/>
        </w:rPr>
      </w:pPr>
      <w:r w:rsidRPr="004B3D89">
        <w:rPr>
          <w:lang w:val="en-GB"/>
        </w:rPr>
        <w:t xml:space="preserve">Assessment criteria: ability to apply the theoretical concepts acquired during the course to the dynamic reality of musical organisation in Italy, and understanding of the international case studies analysed </w:t>
      </w:r>
      <w:r w:rsidR="00C37A69">
        <w:rPr>
          <w:lang w:val="en-GB"/>
        </w:rPr>
        <w:t>during the course.</w:t>
      </w:r>
    </w:p>
    <w:p w14:paraId="2310819D" w14:textId="77777777" w:rsidR="0053511B" w:rsidRPr="004B3D89" w:rsidRDefault="0053511B" w:rsidP="0053511B">
      <w:pPr>
        <w:spacing w:before="240" w:after="120"/>
        <w:rPr>
          <w:b/>
          <w:i/>
          <w:sz w:val="18"/>
          <w:lang w:val="en-GB"/>
        </w:rPr>
      </w:pPr>
      <w:r w:rsidRPr="004B3D89">
        <w:rPr>
          <w:b/>
          <w:i/>
          <w:sz w:val="18"/>
          <w:lang w:val="en-GB"/>
        </w:rPr>
        <w:t>NOTES AND PREREQUISITES</w:t>
      </w:r>
    </w:p>
    <w:p w14:paraId="4B493BDA" w14:textId="77777777" w:rsidR="00987712" w:rsidRPr="004B3D89" w:rsidRDefault="00D82D98" w:rsidP="00987712">
      <w:pPr>
        <w:pStyle w:val="Testo2"/>
        <w:rPr>
          <w:lang w:val="en-GB"/>
        </w:rPr>
      </w:pPr>
      <w:r w:rsidRPr="004B3D89">
        <w:rPr>
          <w:lang w:val="en-GB"/>
        </w:rPr>
        <w:t xml:space="preserve">The study of the teaching material indicated </w:t>
      </w:r>
      <w:r w:rsidR="004B3D89" w:rsidRPr="004B3D89">
        <w:rPr>
          <w:lang w:val="en-GB"/>
        </w:rPr>
        <w:t>in</w:t>
      </w:r>
      <w:r w:rsidRPr="004B3D89">
        <w:rPr>
          <w:lang w:val="en-GB"/>
        </w:rPr>
        <w:t xml:space="preserve"> point 1 of the reading list is not compulsory for the students who have already taken the Musical Language Foundations exam, or having a conservatory degree</w:t>
      </w:r>
      <w:r w:rsidR="00987712" w:rsidRPr="004B3D89">
        <w:rPr>
          <w:lang w:val="en-GB"/>
        </w:rPr>
        <w:t>.</w:t>
      </w:r>
    </w:p>
    <w:p w14:paraId="5389EF8A" w14:textId="77777777" w:rsidR="008E36C0" w:rsidRPr="0036307E" w:rsidRDefault="00E2517D" w:rsidP="0053511B">
      <w:pPr>
        <w:pStyle w:val="Testo2"/>
        <w:spacing w:before="120"/>
        <w:rPr>
          <w:noProof w:val="0"/>
          <w:lang w:val="en-GB"/>
        </w:rPr>
      </w:pPr>
      <w:r w:rsidRPr="004B3D89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sectPr w:rsidR="008E36C0" w:rsidRPr="0036307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C93"/>
    <w:multiLevelType w:val="hybridMultilevel"/>
    <w:tmpl w:val="20828F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774F"/>
    <w:multiLevelType w:val="hybridMultilevel"/>
    <w:tmpl w:val="1A62772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7781"/>
    <w:multiLevelType w:val="hybridMultilevel"/>
    <w:tmpl w:val="D4D47A52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577A86"/>
    <w:multiLevelType w:val="hybridMultilevel"/>
    <w:tmpl w:val="395A92E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F900627"/>
    <w:multiLevelType w:val="hybridMultilevel"/>
    <w:tmpl w:val="875A0EF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7348145">
    <w:abstractNumId w:val="4"/>
  </w:num>
  <w:num w:numId="2" w16cid:durableId="655645331">
    <w:abstractNumId w:val="3"/>
  </w:num>
  <w:num w:numId="3" w16cid:durableId="323123941">
    <w:abstractNumId w:val="2"/>
  </w:num>
  <w:num w:numId="4" w16cid:durableId="1805729939">
    <w:abstractNumId w:val="0"/>
  </w:num>
  <w:num w:numId="5" w16cid:durableId="2043361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1D"/>
    <w:rsid w:val="00006293"/>
    <w:rsid w:val="00020690"/>
    <w:rsid w:val="00024DC6"/>
    <w:rsid w:val="00116294"/>
    <w:rsid w:val="00140F80"/>
    <w:rsid w:val="00202299"/>
    <w:rsid w:val="00246E3A"/>
    <w:rsid w:val="00273B48"/>
    <w:rsid w:val="00293707"/>
    <w:rsid w:val="002B0264"/>
    <w:rsid w:val="002D23B5"/>
    <w:rsid w:val="00361FF9"/>
    <w:rsid w:val="0036307E"/>
    <w:rsid w:val="00363B22"/>
    <w:rsid w:val="003B24BD"/>
    <w:rsid w:val="00411BC8"/>
    <w:rsid w:val="004462E1"/>
    <w:rsid w:val="004B2553"/>
    <w:rsid w:val="004B3D89"/>
    <w:rsid w:val="00521123"/>
    <w:rsid w:val="0053511B"/>
    <w:rsid w:val="00560991"/>
    <w:rsid w:val="00561C88"/>
    <w:rsid w:val="005A79A9"/>
    <w:rsid w:val="006115C4"/>
    <w:rsid w:val="0062434D"/>
    <w:rsid w:val="00633740"/>
    <w:rsid w:val="00663FFC"/>
    <w:rsid w:val="006B1CC7"/>
    <w:rsid w:val="006B6E92"/>
    <w:rsid w:val="0071620E"/>
    <w:rsid w:val="0075366B"/>
    <w:rsid w:val="00810082"/>
    <w:rsid w:val="00811C80"/>
    <w:rsid w:val="00891094"/>
    <w:rsid w:val="00894B21"/>
    <w:rsid w:val="008E36C0"/>
    <w:rsid w:val="00987712"/>
    <w:rsid w:val="00992DDE"/>
    <w:rsid w:val="009D5D4F"/>
    <w:rsid w:val="009F008A"/>
    <w:rsid w:val="00A0635B"/>
    <w:rsid w:val="00A205A3"/>
    <w:rsid w:val="00A63519"/>
    <w:rsid w:val="00A6422F"/>
    <w:rsid w:val="00A7098E"/>
    <w:rsid w:val="00B10388"/>
    <w:rsid w:val="00B21549"/>
    <w:rsid w:val="00B23911"/>
    <w:rsid w:val="00B57C0E"/>
    <w:rsid w:val="00BC382D"/>
    <w:rsid w:val="00BC3FE9"/>
    <w:rsid w:val="00BE589C"/>
    <w:rsid w:val="00C33B7B"/>
    <w:rsid w:val="00C37A69"/>
    <w:rsid w:val="00C70668"/>
    <w:rsid w:val="00C77EB5"/>
    <w:rsid w:val="00C834FE"/>
    <w:rsid w:val="00CA552F"/>
    <w:rsid w:val="00D55B1D"/>
    <w:rsid w:val="00D66847"/>
    <w:rsid w:val="00D82D98"/>
    <w:rsid w:val="00DA588A"/>
    <w:rsid w:val="00DA6ABA"/>
    <w:rsid w:val="00DD116E"/>
    <w:rsid w:val="00E162C9"/>
    <w:rsid w:val="00E2517D"/>
    <w:rsid w:val="00EC45AF"/>
    <w:rsid w:val="00F04E66"/>
    <w:rsid w:val="00F3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5FB80"/>
  <w15:docId w15:val="{C46AB3D5-9E72-483E-93F9-F52BC0DC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89109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66847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9877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87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391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2009-07-15T07:15:00Z</cp:lastPrinted>
  <dcterms:created xsi:type="dcterms:W3CDTF">2022-11-28T10:29:00Z</dcterms:created>
  <dcterms:modified xsi:type="dcterms:W3CDTF">2022-11-28T10:29:00Z</dcterms:modified>
</cp:coreProperties>
</file>