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D84D" w14:textId="77777777" w:rsidR="00391598" w:rsidRPr="00C311D4" w:rsidRDefault="00391598" w:rsidP="00391598">
      <w:pPr>
        <w:pBdr>
          <w:top w:val="nil"/>
          <w:left w:val="nil"/>
          <w:bottom w:val="nil"/>
          <w:right w:val="nil"/>
          <w:between w:val="nil"/>
          <w:bar w:val="nil"/>
        </w:pBdr>
        <w:tabs>
          <w:tab w:val="clear" w:pos="284"/>
        </w:tabs>
        <w:spacing w:before="480" w:line="240" w:lineRule="exact"/>
        <w:ind w:left="284" w:hanging="284"/>
        <w:outlineLvl w:val="0"/>
        <w:rPr>
          <w:rFonts w:ascii="Times" w:eastAsia="Arial Unicode MS" w:hAnsi="Times" w:cs="Arial Unicode MS"/>
          <w:b/>
          <w:bCs/>
          <w:color w:val="000000"/>
          <w:szCs w:val="20"/>
          <w:u w:color="000000"/>
          <w:bdr w:val="nil"/>
          <w:lang w:val="en-GB"/>
        </w:rPr>
      </w:pPr>
      <w:bookmarkStart w:id="0" w:name="OLE_LINK1"/>
      <w:r w:rsidRPr="00C311D4">
        <w:rPr>
          <w:rFonts w:ascii="Times" w:eastAsia="Arial Unicode MS" w:hAnsi="Times" w:cs="Arial Unicode MS"/>
          <w:b/>
          <w:bCs/>
          <w:color w:val="000000"/>
          <w:szCs w:val="20"/>
          <w:u w:color="000000"/>
          <w:bdr w:val="nil"/>
          <w:lang w:val="en-GB"/>
        </w:rPr>
        <w:t>Art and Business</w:t>
      </w:r>
      <w:bookmarkEnd w:id="0"/>
    </w:p>
    <w:p w14:paraId="2C59A6B0" w14:textId="77777777" w:rsidR="00AA1588" w:rsidRPr="00C311D4" w:rsidRDefault="00AA1588" w:rsidP="00AA1588">
      <w:pPr>
        <w:pStyle w:val="Titolo2"/>
        <w:rPr>
          <w:lang w:val="en-US"/>
        </w:rPr>
      </w:pPr>
      <w:r w:rsidRPr="00C311D4">
        <w:rPr>
          <w:lang w:val="en-US"/>
        </w:rPr>
        <w:t xml:space="preserve">Prof. Valeria Cantoni; Prof. </w:t>
      </w:r>
      <w:r w:rsidR="00620E07" w:rsidRPr="00C311D4">
        <w:rPr>
          <w:lang w:val="en-US"/>
        </w:rPr>
        <w:t>Roberta Crespi</w:t>
      </w:r>
    </w:p>
    <w:p w14:paraId="26D77D18" w14:textId="68C1C64E" w:rsidR="00AA1588" w:rsidRPr="00C311D4" w:rsidRDefault="00620E07" w:rsidP="00AA1588">
      <w:pPr>
        <w:spacing w:before="240" w:after="120" w:line="240" w:lineRule="exact"/>
        <w:rPr>
          <w:b/>
          <w:i/>
          <w:sz w:val="18"/>
          <w:lang w:val="en-GB"/>
        </w:rPr>
      </w:pPr>
      <w:r w:rsidRPr="00C311D4">
        <w:rPr>
          <w:b/>
          <w:i/>
          <w:sz w:val="18"/>
          <w:lang w:val="en-GB"/>
        </w:rPr>
        <w:t xml:space="preserve">COURSE AIMS AND INTENDED LEARNING OUTCOMES </w:t>
      </w:r>
    </w:p>
    <w:p w14:paraId="39F8C783" w14:textId="77777777" w:rsidR="003D0ACE" w:rsidRPr="00C311D4"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lang w:val="en-GB"/>
        </w:rPr>
      </w:pPr>
      <w:r w:rsidRPr="00C311D4">
        <w:rPr>
          <w:highlight w:val="none"/>
          <w:lang w:val="en-GB"/>
        </w:rPr>
        <w:t>In light of the changes in the way we work and build value in communities and territories, and in light of the sustainability objectives that Europe has set for itself for the coming years, art and culture play an active part in the process of regenerating aesthetic, cognitive and emotional energies and resources.</w:t>
      </w:r>
    </w:p>
    <w:p w14:paraId="180AAE9B" w14:textId="77777777" w:rsidR="003D0ACE" w:rsidRPr="00C311D4"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lang w:val="en-GB"/>
        </w:rPr>
      </w:pPr>
      <w:r w:rsidRPr="00C311D4">
        <w:rPr>
          <w:highlight w:val="none"/>
          <w:lang w:val="en-GB"/>
        </w:rPr>
        <w:t>Now more than ever it is important to find ways, tools and visions to influence positive behaviours aimed at greater social, environmental and economic sustainability and the conservation and enhancement of territories.</w:t>
      </w:r>
    </w:p>
    <w:p w14:paraId="6CD924C2" w14:textId="77777777" w:rsidR="003D0ACE" w:rsidRPr="00C311D4"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lang w:val="en-GB"/>
        </w:rPr>
      </w:pPr>
      <w:r w:rsidRPr="00C311D4">
        <w:rPr>
          <w:highlight w:val="none"/>
          <w:lang w:val="en-GB"/>
        </w:rPr>
        <w:t>New research in neuroscience, behavioural ethics and social innovation practices based on Nobel laureate Richard Thaler's theories on nudges, i.e. the gentle thrusts that influence expected behaviours, is heading in this direction.</w:t>
      </w:r>
    </w:p>
    <w:p w14:paraId="61640602" w14:textId="77777777" w:rsidR="003D0ACE" w:rsidRPr="00C311D4"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lang w:val="en-GB"/>
        </w:rPr>
      </w:pPr>
      <w:r w:rsidRPr="00C311D4">
        <w:rPr>
          <w:highlight w:val="none"/>
          <w:lang w:val="en-GB"/>
        </w:rPr>
        <w:t>Brands themselves have become a vehicle for values linked to the themes of sustainability, social equity, respect for differences in gender, culture and origin.</w:t>
      </w:r>
    </w:p>
    <w:p w14:paraId="55476B58" w14:textId="77777777" w:rsidR="003D0ACE" w:rsidRPr="00C311D4"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lang w:val="en-GB"/>
        </w:rPr>
      </w:pPr>
      <w:r w:rsidRPr="00C311D4">
        <w:rPr>
          <w:highlight w:val="none"/>
          <w:lang w:val="en-GB"/>
        </w:rPr>
        <w:t>On the other hand, there is a strong demand in companies for people to change in practical relationships, communication and organisational processes.</w:t>
      </w:r>
    </w:p>
    <w:p w14:paraId="2FEDE909" w14:textId="77777777" w:rsidR="003D0ACE" w:rsidRPr="00C311D4"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lang w:val="en-GB"/>
        </w:rPr>
      </w:pPr>
      <w:r w:rsidRPr="00C311D4">
        <w:rPr>
          <w:highlight w:val="none"/>
          <w:lang w:val="en-GB"/>
        </w:rPr>
        <w:t>The Art and Business Course deals with these topics, introducing art and culture as levers to activate processes of change within organizations and the territories that collaborate with them.</w:t>
      </w:r>
    </w:p>
    <w:p w14:paraId="5511BE7B" w14:textId="77777777" w:rsidR="003D0ACE" w:rsidRPr="00C311D4"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lang w:val="en-GB"/>
        </w:rPr>
      </w:pPr>
      <w:r w:rsidRPr="00C311D4">
        <w:rPr>
          <w:highlight w:val="none"/>
          <w:lang w:val="en-GB"/>
        </w:rPr>
        <w:t>By integrating the theory of nudges, the strategy of employer branding, brand activism and some artistic and cultural practices, the course aims to offer students concrete tools for introducing cultural change practices, starting from listening to the needs of people in organisations and territories.</w:t>
      </w:r>
    </w:p>
    <w:p w14:paraId="24C56813" w14:textId="77777777" w:rsidR="003D0ACE" w:rsidRPr="00C311D4"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lang w:val="en-GB"/>
        </w:rPr>
      </w:pPr>
      <w:r w:rsidRPr="00C311D4">
        <w:rPr>
          <w:highlight w:val="none"/>
          <w:lang w:val="en-GB"/>
        </w:rPr>
        <w:t>The course helps provide a subtler and deeper understanding of the way in which society acts, and people interact with each other and with the environment, so as to reimagine more sustainable and anti-fragile ways, in other words, emerge stronger and better from the great economic, social, health and environmental shocks. From this perspective, the work of some brands is very interesting as a trend setter in this area.</w:t>
      </w:r>
    </w:p>
    <w:p w14:paraId="44367040" w14:textId="77777777" w:rsidR="003D0ACE" w:rsidRPr="00C311D4"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lang w:val="en-GB"/>
        </w:rPr>
      </w:pPr>
      <w:r w:rsidRPr="00C311D4">
        <w:rPr>
          <w:highlight w:val="none"/>
          <w:lang w:val="en-GB"/>
        </w:rPr>
        <w:t>For those who want to work in the world of culture and cultural heritage and are interested in the world of business, the course offers new tools to answer new social, economic and organisational questions.</w:t>
      </w:r>
    </w:p>
    <w:p w14:paraId="777D2ECC" w14:textId="77777777" w:rsidR="003D0ACE" w:rsidRPr="00C311D4"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lang w:val="en-GB"/>
        </w:rPr>
      </w:pPr>
      <w:r w:rsidRPr="00C311D4">
        <w:rPr>
          <w:highlight w:val="none"/>
          <w:lang w:val="en-GB"/>
        </w:rPr>
        <w:t>During the course, alongside the lectures, there are tutorials and group project simulations, which may involve mixed teaching methods depending on the regulations in force during the course.</w:t>
      </w:r>
    </w:p>
    <w:p w14:paraId="1879495D" w14:textId="77777777" w:rsidR="003D0ACE" w:rsidRPr="00C311D4"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highlight w:val="none"/>
          <w:lang w:val="en-GB"/>
        </w:rPr>
      </w:pPr>
      <w:r w:rsidRPr="00C311D4">
        <w:rPr>
          <w:highlight w:val="none"/>
          <w:lang w:val="en-GB"/>
        </w:rPr>
        <w:lastRenderedPageBreak/>
        <w:t>A part of the course, taught by Professor Roberta Crespi, is dedicated to the increasingly "artificial" luxury industry; the companies that populate it have acquired, over the years, a greater awareness of the impact that art can have on brands, image and positioning at a national and international level.</w:t>
      </w:r>
    </w:p>
    <w:p w14:paraId="00003501" w14:textId="77777777" w:rsidR="003D0ACE" w:rsidRPr="00C311D4" w:rsidRDefault="003D0ACE" w:rsidP="003D0ACE">
      <w:pPr>
        <w:pStyle w:val="P68B1DB1-Normale4"/>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lang w:val="en-GB"/>
        </w:rPr>
      </w:pPr>
      <w:r w:rsidRPr="00C311D4">
        <w:rPr>
          <w:lang w:val="en-GB"/>
        </w:rPr>
        <w:t xml:space="preserve">In light of these elements, the course aims to train people who know how to act as mediators between the arts, organisations and society. A new professionalism, with a broad and responsible vision, able to listen to the needs of society and business and recognise the potential of the arts in the process of change and innovation. </w:t>
      </w:r>
    </w:p>
    <w:p w14:paraId="530DABED" w14:textId="77777777" w:rsidR="00AA1588" w:rsidRPr="00C311D4" w:rsidRDefault="008B23DA" w:rsidP="00AA1588">
      <w:pPr>
        <w:tabs>
          <w:tab w:val="clear" w:pos="284"/>
        </w:tabs>
        <w:autoSpaceDE w:val="0"/>
        <w:autoSpaceDN w:val="0"/>
        <w:adjustRightInd w:val="0"/>
        <w:spacing w:before="120" w:line="240" w:lineRule="exact"/>
        <w:jc w:val="left"/>
        <w:rPr>
          <w:rFonts w:ascii="Times" w:hAnsi="Times" w:cs="Times"/>
          <w:bCs/>
          <w:iCs/>
          <w:szCs w:val="20"/>
          <w:lang w:val="en-GB"/>
        </w:rPr>
      </w:pPr>
      <w:r w:rsidRPr="00C311D4">
        <w:rPr>
          <w:rFonts w:ascii="Times" w:hAnsi="Times" w:cs="Times"/>
          <w:bCs/>
          <w:iCs/>
          <w:szCs w:val="20"/>
          <w:lang w:val="en-GB"/>
        </w:rPr>
        <w:t xml:space="preserve">By the end of the course </w:t>
      </w:r>
      <w:r w:rsidR="00620E07" w:rsidRPr="00C311D4">
        <w:rPr>
          <w:rFonts w:ascii="Times" w:hAnsi="Times" w:cs="Times"/>
          <w:bCs/>
          <w:iCs/>
          <w:szCs w:val="20"/>
          <w:lang w:val="en-GB"/>
        </w:rPr>
        <w:t>students will:</w:t>
      </w:r>
    </w:p>
    <w:p w14:paraId="4E898062" w14:textId="09EACB3E" w:rsidR="00AA1588" w:rsidRPr="00C311D4" w:rsidRDefault="00620E07" w:rsidP="0092723B">
      <w:pPr>
        <w:pStyle w:val="Paragrafoelenco"/>
        <w:numPr>
          <w:ilvl w:val="0"/>
          <w:numId w:val="2"/>
        </w:numPr>
        <w:tabs>
          <w:tab w:val="clear" w:pos="284"/>
        </w:tabs>
        <w:spacing w:line="240" w:lineRule="exact"/>
        <w:ind w:left="284" w:hanging="284"/>
        <w:rPr>
          <w:rFonts w:ascii="Times" w:eastAsia="Calibri" w:hAnsi="Times" w:cs="Times"/>
          <w:szCs w:val="22"/>
          <w:lang w:val="en-GB" w:eastAsia="en-US"/>
        </w:rPr>
      </w:pPr>
      <w:r w:rsidRPr="00C311D4">
        <w:rPr>
          <w:rFonts w:ascii="Times" w:eastAsia="Calibri" w:hAnsi="Times" w:cs="Times"/>
          <w:szCs w:val="22"/>
          <w:lang w:val="en-GB" w:eastAsia="en-US"/>
        </w:rPr>
        <w:t>Understand the dynamics, rules and strategies which govern the new virtuous relationships between arts, culture</w:t>
      </w:r>
      <w:r w:rsidR="0094463A" w:rsidRPr="00C311D4">
        <w:rPr>
          <w:rFonts w:ascii="Times" w:eastAsia="Calibri" w:hAnsi="Times" w:cs="Times"/>
          <w:szCs w:val="22"/>
          <w:lang w:val="en-GB" w:eastAsia="en-US"/>
        </w:rPr>
        <w:t xml:space="preserve">, </w:t>
      </w:r>
      <w:r w:rsidRPr="00C311D4">
        <w:rPr>
          <w:rFonts w:ascii="Times" w:eastAsia="Calibri" w:hAnsi="Times" w:cs="Times"/>
          <w:szCs w:val="22"/>
          <w:lang w:val="en-GB" w:eastAsia="en-US"/>
        </w:rPr>
        <w:t xml:space="preserve">business </w:t>
      </w:r>
      <w:r w:rsidR="0094463A" w:rsidRPr="00C311D4">
        <w:rPr>
          <w:rFonts w:ascii="Times" w:eastAsia="Calibri" w:hAnsi="Times" w:cs="Times"/>
          <w:szCs w:val="22"/>
          <w:lang w:val="en-GB" w:eastAsia="en-US"/>
        </w:rPr>
        <w:t xml:space="preserve">and environment </w:t>
      </w:r>
      <w:r w:rsidRPr="00C311D4">
        <w:rPr>
          <w:rFonts w:ascii="Times" w:eastAsia="Calibri" w:hAnsi="Times" w:cs="Times"/>
          <w:szCs w:val="22"/>
          <w:lang w:val="en-GB" w:eastAsia="en-US"/>
        </w:rPr>
        <w:t xml:space="preserve">in view of the new </w:t>
      </w:r>
      <w:r w:rsidR="001E7AC4" w:rsidRPr="00C311D4">
        <w:rPr>
          <w:rFonts w:ascii="Times" w:eastAsia="Calibri" w:hAnsi="Times" w:cs="Times"/>
          <w:szCs w:val="22"/>
          <w:lang w:val="en-GB" w:eastAsia="en-US"/>
        </w:rPr>
        <w:t xml:space="preserve">sustainability-oriented </w:t>
      </w:r>
      <w:r w:rsidRPr="00C311D4">
        <w:rPr>
          <w:rFonts w:ascii="Times" w:eastAsia="Calibri" w:hAnsi="Times" w:cs="Times"/>
          <w:szCs w:val="22"/>
          <w:lang w:val="en-GB" w:eastAsia="en-US"/>
        </w:rPr>
        <w:t>socioeconomic</w:t>
      </w:r>
      <w:r w:rsidR="00E6343A" w:rsidRPr="00C311D4">
        <w:rPr>
          <w:rFonts w:ascii="Times" w:eastAsia="Calibri" w:hAnsi="Times" w:cs="Times"/>
          <w:szCs w:val="22"/>
          <w:lang w:val="en-GB" w:eastAsia="en-US"/>
        </w:rPr>
        <w:t xml:space="preserve"> and cultural </w:t>
      </w:r>
      <w:r w:rsidRPr="00C311D4">
        <w:rPr>
          <w:rFonts w:ascii="Times" w:eastAsia="Calibri" w:hAnsi="Times" w:cs="Times"/>
          <w:szCs w:val="22"/>
          <w:lang w:val="en-GB" w:eastAsia="en-US"/>
        </w:rPr>
        <w:t xml:space="preserve">context </w:t>
      </w:r>
    </w:p>
    <w:p w14:paraId="0C0F0EEA" w14:textId="77777777" w:rsidR="00AA1588" w:rsidRPr="00C311D4" w:rsidRDefault="00620E07" w:rsidP="0092723B">
      <w:pPr>
        <w:pStyle w:val="Paragrafoelenco"/>
        <w:numPr>
          <w:ilvl w:val="0"/>
          <w:numId w:val="2"/>
        </w:numPr>
        <w:tabs>
          <w:tab w:val="clear" w:pos="284"/>
        </w:tabs>
        <w:spacing w:line="240" w:lineRule="exact"/>
        <w:ind w:left="284" w:hanging="284"/>
        <w:rPr>
          <w:rFonts w:ascii="Times" w:eastAsia="Calibri" w:hAnsi="Times" w:cs="Times"/>
          <w:szCs w:val="22"/>
          <w:lang w:val="en-GB" w:eastAsia="en-US"/>
        </w:rPr>
      </w:pPr>
      <w:r w:rsidRPr="00C311D4">
        <w:rPr>
          <w:rFonts w:ascii="Times" w:eastAsia="Calibri" w:hAnsi="Times" w:cs="Times"/>
          <w:szCs w:val="22"/>
          <w:lang w:val="en-GB" w:eastAsia="en-US"/>
        </w:rPr>
        <w:t>Understand the value of</w:t>
      </w:r>
      <w:r w:rsidR="005F569E" w:rsidRPr="00C311D4">
        <w:rPr>
          <w:rFonts w:ascii="Times" w:eastAsia="Calibri" w:hAnsi="Times" w:cs="Times"/>
          <w:szCs w:val="22"/>
          <w:lang w:val="en-GB" w:eastAsia="en-US"/>
        </w:rPr>
        <w:t xml:space="preserve"> cultural innovation and of the </w:t>
      </w:r>
      <w:r w:rsidRPr="00C311D4">
        <w:rPr>
          <w:rFonts w:ascii="Times" w:eastAsia="Calibri" w:hAnsi="Times" w:cs="Times"/>
          <w:szCs w:val="22"/>
          <w:lang w:val="en-GB" w:eastAsia="en-US"/>
        </w:rPr>
        <w:t>changed mindsets, also for the developmen</w:t>
      </w:r>
      <w:r w:rsidR="005F569E" w:rsidRPr="00C311D4">
        <w:rPr>
          <w:rFonts w:ascii="Times" w:eastAsia="Calibri" w:hAnsi="Times" w:cs="Times"/>
          <w:szCs w:val="22"/>
          <w:lang w:val="en-GB" w:eastAsia="en-US"/>
        </w:rPr>
        <w:t xml:space="preserve">t of their professional career, </w:t>
      </w:r>
      <w:r w:rsidRPr="00C311D4">
        <w:rPr>
          <w:rFonts w:ascii="Times" w:eastAsia="Calibri" w:hAnsi="Times" w:cs="Times"/>
          <w:szCs w:val="22"/>
          <w:lang w:val="en-GB" w:eastAsia="en-US"/>
        </w:rPr>
        <w:t xml:space="preserve">drawing inspiration themselves from art in order to rethink certain practices and </w:t>
      </w:r>
      <w:r w:rsidR="00754DF8" w:rsidRPr="00C311D4">
        <w:rPr>
          <w:rFonts w:ascii="Times" w:eastAsia="Calibri" w:hAnsi="Times" w:cs="Times"/>
          <w:szCs w:val="22"/>
          <w:lang w:val="en-GB" w:eastAsia="en-US"/>
        </w:rPr>
        <w:t>their manner of interpreting the context and behaviour.</w:t>
      </w:r>
    </w:p>
    <w:p w14:paraId="38BBDC48" w14:textId="77777777" w:rsidR="00AA1588" w:rsidRPr="00C311D4" w:rsidRDefault="00620E07" w:rsidP="001D08F1">
      <w:pPr>
        <w:pStyle w:val="Paragrafoelenco"/>
        <w:numPr>
          <w:ilvl w:val="0"/>
          <w:numId w:val="2"/>
        </w:numPr>
        <w:tabs>
          <w:tab w:val="clear" w:pos="284"/>
        </w:tabs>
        <w:spacing w:line="240" w:lineRule="exact"/>
        <w:ind w:left="284" w:hanging="284"/>
        <w:rPr>
          <w:rFonts w:ascii="Times" w:eastAsia="Calibri" w:hAnsi="Times" w:cs="Times"/>
          <w:szCs w:val="22"/>
          <w:lang w:val="en-GB" w:eastAsia="en-US"/>
        </w:rPr>
      </w:pPr>
      <w:r w:rsidRPr="00C311D4">
        <w:rPr>
          <w:rFonts w:ascii="Times" w:eastAsia="Calibri" w:hAnsi="Times" w:cs="Times"/>
          <w:szCs w:val="22"/>
          <w:lang w:val="en-GB" w:eastAsia="en-US"/>
        </w:rPr>
        <w:t xml:space="preserve">Have experienced that creativity, communication and </w:t>
      </w:r>
      <w:r w:rsidR="005F569E" w:rsidRPr="00C311D4">
        <w:rPr>
          <w:rFonts w:ascii="Times" w:eastAsia="Calibri" w:hAnsi="Times" w:cs="Times"/>
          <w:szCs w:val="22"/>
          <w:lang w:val="en-GB" w:eastAsia="en-US"/>
        </w:rPr>
        <w:t xml:space="preserve">narrative skills, </w:t>
      </w:r>
      <w:r w:rsidRPr="00C311D4">
        <w:rPr>
          <w:rFonts w:ascii="Times" w:eastAsia="Calibri" w:hAnsi="Times" w:cs="Times"/>
          <w:szCs w:val="22"/>
          <w:lang w:val="en-GB" w:eastAsia="en-US"/>
        </w:rPr>
        <w:t xml:space="preserve">the ability to empathise with themselves, with </w:t>
      </w:r>
      <w:r w:rsidR="005F569E" w:rsidRPr="00C311D4">
        <w:rPr>
          <w:rFonts w:ascii="Times" w:eastAsia="Calibri" w:hAnsi="Times" w:cs="Times"/>
          <w:szCs w:val="22"/>
          <w:lang w:val="en-GB" w:eastAsia="en-US"/>
        </w:rPr>
        <w:t xml:space="preserve">others and with the </w:t>
      </w:r>
      <w:r w:rsidRPr="00C311D4">
        <w:rPr>
          <w:rFonts w:ascii="Times" w:eastAsia="Calibri" w:hAnsi="Times" w:cs="Times"/>
          <w:szCs w:val="22"/>
          <w:lang w:val="en-GB" w:eastAsia="en-US"/>
        </w:rPr>
        <w:t xml:space="preserve">context thanks to art, curiosity and courage, </w:t>
      </w:r>
      <w:r w:rsidR="009D337C" w:rsidRPr="00C311D4">
        <w:rPr>
          <w:rFonts w:ascii="Times" w:eastAsia="Calibri" w:hAnsi="Times" w:cs="Times"/>
          <w:szCs w:val="22"/>
          <w:lang w:val="en-GB" w:eastAsia="en-US"/>
        </w:rPr>
        <w:t xml:space="preserve">are </w:t>
      </w:r>
      <w:r w:rsidR="00665628" w:rsidRPr="00C311D4">
        <w:rPr>
          <w:rFonts w:ascii="Times" w:eastAsia="Calibri" w:hAnsi="Times" w:cs="Times"/>
          <w:szCs w:val="22"/>
          <w:lang w:val="en-GB" w:eastAsia="en-US"/>
        </w:rPr>
        <w:t xml:space="preserve">training for work and ingredients to be able to open up to the world with new </w:t>
      </w:r>
      <w:r w:rsidR="005F569E" w:rsidRPr="00C311D4">
        <w:rPr>
          <w:rFonts w:ascii="Times" w:eastAsia="Calibri" w:hAnsi="Times" w:cs="Times"/>
          <w:szCs w:val="22"/>
          <w:lang w:val="en-GB" w:eastAsia="en-US"/>
        </w:rPr>
        <w:t>previously unknown</w:t>
      </w:r>
      <w:r w:rsidR="00665628" w:rsidRPr="00C311D4">
        <w:rPr>
          <w:rFonts w:ascii="Times" w:eastAsia="Calibri" w:hAnsi="Times" w:cs="Times"/>
          <w:szCs w:val="22"/>
          <w:lang w:val="en-GB" w:eastAsia="en-US"/>
        </w:rPr>
        <w:t xml:space="preserve"> professions which are</w:t>
      </w:r>
      <w:r w:rsidR="005F569E" w:rsidRPr="00C311D4">
        <w:rPr>
          <w:rFonts w:ascii="Times" w:eastAsia="Calibri" w:hAnsi="Times" w:cs="Times"/>
          <w:szCs w:val="22"/>
          <w:lang w:val="en-GB" w:eastAsia="en-US"/>
        </w:rPr>
        <w:t xml:space="preserve"> yet to be </w:t>
      </w:r>
      <w:r w:rsidR="00665628" w:rsidRPr="00C311D4">
        <w:rPr>
          <w:rFonts w:ascii="Times" w:eastAsia="Calibri" w:hAnsi="Times" w:cs="Times"/>
          <w:szCs w:val="22"/>
          <w:lang w:val="en-GB" w:eastAsia="en-US"/>
        </w:rPr>
        <w:t xml:space="preserve">designed.  </w:t>
      </w:r>
    </w:p>
    <w:p w14:paraId="19FE959E" w14:textId="77777777" w:rsidR="001D08F1" w:rsidRPr="00C311D4" w:rsidRDefault="001B29EB" w:rsidP="0092723B">
      <w:pPr>
        <w:pStyle w:val="Paragrafoelenco"/>
        <w:numPr>
          <w:ilvl w:val="0"/>
          <w:numId w:val="2"/>
        </w:numPr>
        <w:tabs>
          <w:tab w:val="clear" w:pos="284"/>
        </w:tabs>
        <w:spacing w:line="240" w:lineRule="exact"/>
        <w:ind w:left="284" w:hanging="284"/>
        <w:rPr>
          <w:rFonts w:ascii="Times" w:eastAsia="Calibri" w:hAnsi="Times" w:cs="Times"/>
          <w:szCs w:val="22"/>
          <w:lang w:val="en-GB" w:eastAsia="en-US"/>
        </w:rPr>
      </w:pPr>
      <w:r w:rsidRPr="00C311D4">
        <w:rPr>
          <w:rFonts w:ascii="Times" w:eastAsia="Calibri" w:hAnsi="Times" w:cs="Times"/>
          <w:szCs w:val="22"/>
          <w:lang w:val="en-GB" w:eastAsia="en-US"/>
        </w:rPr>
        <w:t>Be knowledgeable about Behavioural sciences and Nudge</w:t>
      </w:r>
      <w:r w:rsidR="005F569E" w:rsidRPr="00C311D4">
        <w:rPr>
          <w:rFonts w:ascii="Times" w:eastAsia="Calibri" w:hAnsi="Times" w:cs="Times"/>
          <w:szCs w:val="22"/>
          <w:lang w:val="en-GB" w:eastAsia="en-US"/>
        </w:rPr>
        <w:t xml:space="preserve"> theories</w:t>
      </w:r>
      <w:r w:rsidRPr="00C311D4">
        <w:rPr>
          <w:rFonts w:ascii="Times" w:eastAsia="Calibri" w:hAnsi="Times" w:cs="Times"/>
          <w:szCs w:val="22"/>
          <w:lang w:val="en-GB" w:eastAsia="en-US"/>
        </w:rPr>
        <w:t>.</w:t>
      </w:r>
      <w:r w:rsidR="00620E07" w:rsidRPr="00C311D4">
        <w:rPr>
          <w:rFonts w:ascii="Times" w:eastAsia="Calibri" w:hAnsi="Times" w:cs="Times"/>
          <w:szCs w:val="22"/>
          <w:lang w:val="en-GB" w:eastAsia="en-US"/>
        </w:rPr>
        <w:t xml:space="preserve"> </w:t>
      </w:r>
    </w:p>
    <w:p w14:paraId="56BE919C" w14:textId="3CA5A2E3" w:rsidR="00AA1588" w:rsidRPr="00C311D4" w:rsidRDefault="005F569E" w:rsidP="0092723B">
      <w:pPr>
        <w:pStyle w:val="Paragrafoelenco"/>
        <w:numPr>
          <w:ilvl w:val="0"/>
          <w:numId w:val="2"/>
        </w:numPr>
        <w:tabs>
          <w:tab w:val="clear" w:pos="284"/>
        </w:tabs>
        <w:spacing w:line="240" w:lineRule="exact"/>
        <w:ind w:left="284" w:hanging="284"/>
        <w:rPr>
          <w:rFonts w:ascii="Times" w:eastAsia="Calibri" w:hAnsi="Times" w:cs="Times"/>
          <w:szCs w:val="22"/>
          <w:lang w:val="en-GB" w:eastAsia="en-US"/>
        </w:rPr>
      </w:pPr>
      <w:r w:rsidRPr="00C311D4">
        <w:rPr>
          <w:rFonts w:ascii="Times" w:eastAsia="Calibri" w:hAnsi="Times" w:cs="Times"/>
          <w:szCs w:val="22"/>
          <w:lang w:val="en-GB" w:eastAsia="en-US"/>
        </w:rPr>
        <w:t>Have fully understood</w:t>
      </w:r>
      <w:r w:rsidR="00620E07" w:rsidRPr="00C311D4">
        <w:rPr>
          <w:rFonts w:ascii="Times" w:eastAsia="Calibri" w:hAnsi="Times" w:cs="Times"/>
          <w:szCs w:val="22"/>
          <w:lang w:val="en-GB" w:eastAsia="en-US"/>
        </w:rPr>
        <w:t xml:space="preserve"> the concept of artifi</w:t>
      </w:r>
      <w:r w:rsidRPr="00C311D4">
        <w:rPr>
          <w:rFonts w:ascii="Times" w:eastAsia="Calibri" w:hAnsi="Times" w:cs="Times"/>
          <w:szCs w:val="22"/>
          <w:lang w:val="en-GB" w:eastAsia="en-US"/>
        </w:rPr>
        <w:t>cation and its use in the contex</w:t>
      </w:r>
      <w:r w:rsidR="00620E07" w:rsidRPr="00C311D4">
        <w:rPr>
          <w:rFonts w:ascii="Times" w:eastAsia="Calibri" w:hAnsi="Times" w:cs="Times"/>
          <w:szCs w:val="22"/>
          <w:lang w:val="en-GB" w:eastAsia="en-US"/>
        </w:rPr>
        <w:t xml:space="preserve">t of the luxury sector. </w:t>
      </w:r>
    </w:p>
    <w:p w14:paraId="33549BA2" w14:textId="77777777" w:rsidR="003D0ACE" w:rsidRPr="00C311D4" w:rsidRDefault="003D0ACE" w:rsidP="003D0ACE">
      <w:pPr>
        <w:pStyle w:val="P68B1DB1-Paragrafoelenco5"/>
        <w:numPr>
          <w:ilvl w:val="0"/>
          <w:numId w:val="2"/>
        </w:numPr>
        <w:tabs>
          <w:tab w:val="clear" w:pos="284"/>
        </w:tabs>
        <w:spacing w:line="240" w:lineRule="exact"/>
        <w:ind w:left="284" w:hanging="284"/>
        <w:rPr>
          <w:highlight w:val="none"/>
          <w:lang w:val="en-GB"/>
        </w:rPr>
      </w:pPr>
      <w:r w:rsidRPr="00C311D4">
        <w:rPr>
          <w:highlight w:val="none"/>
          <w:lang w:val="en-GB"/>
        </w:rPr>
        <w:t>They will be responsible for the UN 2030 Agenda</w:t>
      </w:r>
    </w:p>
    <w:p w14:paraId="4FE37370" w14:textId="77777777" w:rsidR="003D0ACE" w:rsidRPr="00C311D4" w:rsidRDefault="003D0ACE" w:rsidP="003D0ACE">
      <w:pPr>
        <w:pStyle w:val="P68B1DB1-Paragrafoelenco5"/>
        <w:numPr>
          <w:ilvl w:val="0"/>
          <w:numId w:val="2"/>
        </w:numPr>
        <w:tabs>
          <w:tab w:val="clear" w:pos="284"/>
        </w:tabs>
        <w:spacing w:line="240" w:lineRule="exact"/>
        <w:ind w:left="284" w:hanging="284"/>
        <w:rPr>
          <w:highlight w:val="none"/>
          <w:lang w:val="en-GB"/>
        </w:rPr>
      </w:pPr>
      <w:r w:rsidRPr="00C311D4">
        <w:rPr>
          <w:highlight w:val="none"/>
          <w:lang w:val="en-GB"/>
        </w:rPr>
        <w:t>They will be able to work in groups to achieve a shared result</w:t>
      </w:r>
    </w:p>
    <w:p w14:paraId="63D06481" w14:textId="77777777" w:rsidR="003D0ACE" w:rsidRPr="00C311D4" w:rsidRDefault="003D0ACE" w:rsidP="003D0ACE">
      <w:pPr>
        <w:pStyle w:val="P68B1DB1-Paragrafoelenco5"/>
        <w:numPr>
          <w:ilvl w:val="0"/>
          <w:numId w:val="2"/>
        </w:numPr>
        <w:tabs>
          <w:tab w:val="clear" w:pos="284"/>
        </w:tabs>
        <w:spacing w:line="240" w:lineRule="exact"/>
        <w:ind w:left="284" w:hanging="284"/>
        <w:rPr>
          <w:highlight w:val="none"/>
          <w:lang w:val="en-GB"/>
        </w:rPr>
      </w:pPr>
      <w:r w:rsidRPr="00C311D4">
        <w:rPr>
          <w:highlight w:val="none"/>
          <w:lang w:val="en-GB"/>
        </w:rPr>
        <w:t>They will gain knowledge of the most innovative brands in the field of sustainability and creativity</w:t>
      </w:r>
    </w:p>
    <w:p w14:paraId="67E4E4E3" w14:textId="77777777" w:rsidR="00AA1588" w:rsidRPr="00C311D4" w:rsidRDefault="001F4646" w:rsidP="00AA1588">
      <w:pPr>
        <w:spacing w:before="240" w:after="120" w:line="240" w:lineRule="exact"/>
        <w:rPr>
          <w:b/>
          <w:i/>
          <w:sz w:val="18"/>
          <w:lang w:val="en-GB"/>
        </w:rPr>
      </w:pPr>
      <w:r w:rsidRPr="00C311D4">
        <w:rPr>
          <w:b/>
          <w:i/>
          <w:sz w:val="18"/>
          <w:lang w:val="en-US"/>
        </w:rPr>
        <w:t>COURSE CONTENT</w:t>
      </w:r>
      <w:r w:rsidR="00620E07" w:rsidRPr="00C311D4">
        <w:rPr>
          <w:b/>
          <w:i/>
          <w:sz w:val="18"/>
          <w:lang w:val="en-GB"/>
        </w:rPr>
        <w:t xml:space="preserve"> </w:t>
      </w:r>
    </w:p>
    <w:p w14:paraId="532DC2CA" w14:textId="77777777" w:rsidR="00AA1588" w:rsidRPr="00C311D4" w:rsidRDefault="00620E07" w:rsidP="00AA1588">
      <w:pPr>
        <w:tabs>
          <w:tab w:val="clear" w:pos="284"/>
        </w:tabs>
        <w:spacing w:line="240" w:lineRule="exact"/>
        <w:rPr>
          <w:rFonts w:ascii="Times" w:eastAsia="Calibri" w:hAnsi="Times" w:cs="Times"/>
          <w:szCs w:val="22"/>
          <w:lang w:val="en-GB" w:eastAsia="en-US"/>
        </w:rPr>
      </w:pPr>
      <w:r w:rsidRPr="00C311D4">
        <w:rPr>
          <w:rFonts w:ascii="Times" w:eastAsia="Calibri" w:hAnsi="Times" w:cs="Times"/>
          <w:szCs w:val="22"/>
          <w:lang w:val="en-GB" w:eastAsia="en-US"/>
        </w:rPr>
        <w:t>The Art and Business course consists of two modules.</w:t>
      </w:r>
    </w:p>
    <w:p w14:paraId="1D968F8F" w14:textId="085DDE0C" w:rsidR="00510D31" w:rsidRPr="00C311D4" w:rsidRDefault="00620E07" w:rsidP="00AA1588">
      <w:pPr>
        <w:tabs>
          <w:tab w:val="clear" w:pos="284"/>
        </w:tabs>
        <w:spacing w:line="240" w:lineRule="exact"/>
        <w:rPr>
          <w:rFonts w:ascii="Times" w:eastAsia="Calibri" w:hAnsi="Times" w:cs="Times"/>
          <w:szCs w:val="22"/>
          <w:lang w:val="en-GB" w:eastAsia="en-US"/>
        </w:rPr>
      </w:pPr>
      <w:r w:rsidRPr="00C311D4">
        <w:rPr>
          <w:rFonts w:ascii="Times" w:eastAsia="Calibri" w:hAnsi="Times" w:cs="Times"/>
          <w:szCs w:val="22"/>
          <w:lang w:val="en-GB" w:eastAsia="en-US"/>
        </w:rPr>
        <w:t xml:space="preserve">The objective of </w:t>
      </w:r>
      <w:r w:rsidRPr="00C311D4">
        <w:rPr>
          <w:rFonts w:ascii="Times" w:eastAsia="Calibri" w:hAnsi="Times" w:cs="Times"/>
          <w:i/>
          <w:szCs w:val="22"/>
          <w:lang w:val="en-GB" w:eastAsia="en-US"/>
        </w:rPr>
        <w:t>the first module</w:t>
      </w:r>
      <w:r w:rsidRPr="00C311D4">
        <w:rPr>
          <w:rFonts w:ascii="Times" w:eastAsia="Calibri" w:hAnsi="Times" w:cs="Times"/>
          <w:szCs w:val="22"/>
          <w:lang w:val="en-GB" w:eastAsia="en-US"/>
        </w:rPr>
        <w:t xml:space="preserve"> (directed by </w:t>
      </w:r>
      <w:r w:rsidR="005E7A77" w:rsidRPr="00C311D4">
        <w:rPr>
          <w:rFonts w:ascii="Times" w:eastAsia="Calibri" w:hAnsi="Times" w:cs="Times"/>
          <w:szCs w:val="22"/>
          <w:lang w:val="en-GB" w:eastAsia="en-US"/>
        </w:rPr>
        <w:t xml:space="preserve">Valeria Cantoni) </w:t>
      </w:r>
      <w:r w:rsidRPr="00C311D4">
        <w:rPr>
          <w:rFonts w:ascii="Times" w:eastAsia="Calibri" w:hAnsi="Times" w:cs="Times"/>
          <w:szCs w:val="22"/>
          <w:lang w:val="en-GB" w:eastAsia="en-US"/>
        </w:rPr>
        <w:t xml:space="preserve">is </w:t>
      </w:r>
      <w:r w:rsidR="003D0ACE" w:rsidRPr="00C311D4">
        <w:rPr>
          <w:rFonts w:ascii="Times" w:eastAsia="Calibri" w:hAnsi="Times" w:cs="Times"/>
          <w:szCs w:val="22"/>
          <w:lang w:val="en-GB" w:eastAsia="en-US"/>
        </w:rPr>
        <w:t xml:space="preserve">to </w:t>
      </w:r>
      <w:r w:rsidR="003D0ACE" w:rsidRPr="00C311D4">
        <w:rPr>
          <w:lang w:val="en-GB"/>
        </w:rPr>
        <w:t>teach students about the</w:t>
      </w:r>
      <w:r w:rsidR="003D0ACE" w:rsidRPr="00C311D4">
        <w:rPr>
          <w:rFonts w:ascii="Times" w:eastAsia="Calibri" w:hAnsi="Times" w:cs="Times"/>
          <w:szCs w:val="22"/>
          <w:lang w:val="en-GB" w:eastAsia="en-US"/>
        </w:rPr>
        <w:t xml:space="preserve"> </w:t>
      </w:r>
      <w:r w:rsidRPr="00C311D4">
        <w:rPr>
          <w:rFonts w:ascii="Times" w:eastAsia="Calibri" w:hAnsi="Times" w:cs="Times"/>
          <w:szCs w:val="22"/>
          <w:lang w:val="en-GB" w:eastAsia="en-US"/>
        </w:rPr>
        <w:t>context within which society and companies presently act and plan change, with specific reference to the</w:t>
      </w:r>
      <w:r w:rsidR="00313BC1" w:rsidRPr="00C311D4">
        <w:rPr>
          <w:rFonts w:ascii="Times" w:eastAsia="Calibri" w:hAnsi="Times" w:cs="Times"/>
          <w:szCs w:val="22"/>
          <w:lang w:val="en-GB" w:eastAsia="en-US"/>
        </w:rPr>
        <w:t xml:space="preserve"> UN Agenda </w:t>
      </w:r>
      <w:r w:rsidRPr="00C311D4">
        <w:rPr>
          <w:rFonts w:ascii="Times" w:eastAsia="Calibri" w:hAnsi="Times" w:cs="Times"/>
          <w:szCs w:val="22"/>
          <w:lang w:val="en-GB" w:eastAsia="en-US"/>
        </w:rPr>
        <w:t>20</w:t>
      </w:r>
      <w:r w:rsidR="00313BC1" w:rsidRPr="00C311D4">
        <w:rPr>
          <w:rFonts w:ascii="Times" w:eastAsia="Calibri" w:hAnsi="Times" w:cs="Times"/>
          <w:szCs w:val="22"/>
          <w:lang w:val="en-GB" w:eastAsia="en-US"/>
        </w:rPr>
        <w:t>30</w:t>
      </w:r>
      <w:r w:rsidRPr="00C311D4">
        <w:rPr>
          <w:rFonts w:ascii="Times" w:eastAsia="Calibri" w:hAnsi="Times" w:cs="Times"/>
          <w:szCs w:val="22"/>
          <w:lang w:val="en-GB" w:eastAsia="en-US"/>
        </w:rPr>
        <w:t xml:space="preserve"> </w:t>
      </w:r>
      <w:r w:rsidR="00313BC1" w:rsidRPr="00C311D4">
        <w:rPr>
          <w:rFonts w:ascii="Times" w:eastAsia="Calibri" w:hAnsi="Times" w:cs="Times"/>
          <w:szCs w:val="22"/>
          <w:lang w:val="en-GB" w:eastAsia="en-US"/>
        </w:rPr>
        <w:t>Sustainable Development Goals</w:t>
      </w:r>
      <w:r w:rsidR="001E7AC4" w:rsidRPr="00C311D4">
        <w:rPr>
          <w:rFonts w:ascii="Times" w:eastAsia="Calibri" w:hAnsi="Times" w:cs="Times"/>
          <w:szCs w:val="22"/>
          <w:lang w:val="en-GB" w:eastAsia="en-US"/>
        </w:rPr>
        <w:t>,</w:t>
      </w:r>
      <w:r w:rsidR="00313BC1" w:rsidRPr="00C311D4">
        <w:rPr>
          <w:rFonts w:ascii="Times" w:eastAsia="Calibri" w:hAnsi="Times" w:cs="Times"/>
          <w:szCs w:val="22"/>
          <w:lang w:val="en-GB" w:eastAsia="en-US"/>
        </w:rPr>
        <w:t xml:space="preserve"> which involves culture and businesses and places them on a common ground of transformation.</w:t>
      </w:r>
    </w:p>
    <w:p w14:paraId="340E2210" w14:textId="4101A7F8" w:rsidR="005E7A77" w:rsidRPr="00C311D4" w:rsidRDefault="00620E07" w:rsidP="00510D31">
      <w:pPr>
        <w:tabs>
          <w:tab w:val="clear" w:pos="284"/>
        </w:tabs>
        <w:spacing w:line="240" w:lineRule="exact"/>
        <w:rPr>
          <w:rFonts w:ascii="Times" w:eastAsia="Calibri" w:hAnsi="Times" w:cs="Times"/>
          <w:szCs w:val="22"/>
          <w:lang w:val="en-GB" w:eastAsia="en-US"/>
        </w:rPr>
      </w:pPr>
      <w:r w:rsidRPr="00C311D4">
        <w:rPr>
          <w:rFonts w:ascii="Times" w:eastAsia="Calibri" w:hAnsi="Times" w:cs="Times"/>
          <w:szCs w:val="22"/>
          <w:lang w:val="en-GB" w:eastAsia="en-US"/>
        </w:rPr>
        <w:t>Moreover, Prof.</w:t>
      </w:r>
      <w:r w:rsidR="005E7A77" w:rsidRPr="00C311D4">
        <w:rPr>
          <w:rFonts w:ascii="Times" w:eastAsia="Calibri" w:hAnsi="Times" w:cs="Times"/>
          <w:szCs w:val="22"/>
          <w:lang w:val="en-GB" w:eastAsia="en-US"/>
        </w:rPr>
        <w:t xml:space="preserve"> </w:t>
      </w:r>
      <w:r w:rsidRPr="00C311D4">
        <w:rPr>
          <w:rFonts w:ascii="Times" w:eastAsia="Calibri" w:hAnsi="Times" w:cs="Times"/>
          <w:szCs w:val="22"/>
          <w:lang w:val="en-GB" w:eastAsia="en-US"/>
        </w:rPr>
        <w:t xml:space="preserve">Cantoni will work with students </w:t>
      </w:r>
      <w:r w:rsidR="005E7A77" w:rsidRPr="00C311D4">
        <w:rPr>
          <w:rFonts w:ascii="Times" w:eastAsia="Calibri" w:hAnsi="Times" w:cs="Times"/>
          <w:szCs w:val="22"/>
          <w:lang w:val="en-GB" w:eastAsia="en-US"/>
        </w:rPr>
        <w:t>to help them</w:t>
      </w:r>
      <w:r w:rsidRPr="00C311D4">
        <w:rPr>
          <w:rFonts w:ascii="Times" w:eastAsia="Calibri" w:hAnsi="Times" w:cs="Times"/>
          <w:szCs w:val="22"/>
          <w:lang w:val="en-GB" w:eastAsia="en-US"/>
        </w:rPr>
        <w:t xml:space="preserve"> become aware of their behaviour within the group and of the impact which</w:t>
      </w:r>
      <w:r w:rsidR="005E7A77" w:rsidRPr="00C311D4">
        <w:rPr>
          <w:rFonts w:ascii="Times" w:eastAsia="Calibri" w:hAnsi="Times" w:cs="Times"/>
          <w:szCs w:val="22"/>
          <w:lang w:val="en-GB" w:eastAsia="en-US"/>
        </w:rPr>
        <w:t xml:space="preserve"> each person has on the others, </w:t>
      </w:r>
      <w:r w:rsidRPr="00C311D4">
        <w:rPr>
          <w:rFonts w:ascii="Times" w:eastAsia="Calibri" w:hAnsi="Times" w:cs="Times"/>
          <w:szCs w:val="22"/>
          <w:lang w:val="en-GB" w:eastAsia="en-US"/>
        </w:rPr>
        <w:lastRenderedPageBreak/>
        <w:t>so as</w:t>
      </w:r>
      <w:r w:rsidR="008A394A" w:rsidRPr="00C311D4">
        <w:rPr>
          <w:rFonts w:ascii="Times" w:eastAsia="Calibri" w:hAnsi="Times" w:cs="Times"/>
          <w:szCs w:val="22"/>
          <w:lang w:val="en-GB" w:eastAsia="en-US"/>
        </w:rPr>
        <w:t xml:space="preserve"> </w:t>
      </w:r>
      <w:r w:rsidRPr="00C311D4">
        <w:rPr>
          <w:rFonts w:ascii="Times" w:eastAsia="Calibri" w:hAnsi="Times" w:cs="Times"/>
          <w:szCs w:val="22"/>
          <w:lang w:val="en-GB" w:eastAsia="en-US"/>
        </w:rPr>
        <w:t xml:space="preserve">to </w:t>
      </w:r>
      <w:r w:rsidR="008A394A" w:rsidRPr="00C311D4">
        <w:rPr>
          <w:rFonts w:ascii="Times" w:eastAsia="Calibri" w:hAnsi="Times" w:cs="Times"/>
          <w:szCs w:val="22"/>
          <w:lang w:val="en-GB" w:eastAsia="en-US"/>
        </w:rPr>
        <w:t xml:space="preserve">lay the foundations for a creative change experience which starts from inside themselves. </w:t>
      </w:r>
    </w:p>
    <w:p w14:paraId="7322B1A5" w14:textId="17F689F1" w:rsidR="003D0ACE" w:rsidRPr="00C311D4" w:rsidRDefault="003D0ACE" w:rsidP="003D0ACE">
      <w:pPr>
        <w:pStyle w:val="P68B1DB1-Normale3"/>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exact"/>
        <w:jc w:val="both"/>
        <w:rPr>
          <w:highlight w:val="none"/>
          <w:lang w:val="en-GB"/>
        </w:rPr>
      </w:pPr>
      <w:r w:rsidRPr="00C311D4">
        <w:rPr>
          <w:i/>
          <w:highlight w:val="none"/>
          <w:lang w:val="en-GB"/>
        </w:rPr>
        <w:t>The workshop part of the first module</w:t>
      </w:r>
      <w:r w:rsidRPr="00C311D4">
        <w:rPr>
          <w:highlight w:val="none"/>
          <w:lang w:val="en-GB"/>
        </w:rPr>
        <w:t xml:space="preserve">, conducted by Dr Francesca Monti, aims to motivate students to operate in the field in order to consolidate the </w:t>
      </w:r>
      <w:r w:rsidR="00536253" w:rsidRPr="00C311D4">
        <w:rPr>
          <w:highlight w:val="none"/>
          <w:lang w:val="en-GB"/>
        </w:rPr>
        <w:t xml:space="preserve">learned </w:t>
      </w:r>
      <w:r w:rsidRPr="00C311D4">
        <w:rPr>
          <w:highlight w:val="none"/>
          <w:lang w:val="en-GB"/>
        </w:rPr>
        <w:t>notions and develop skills in analysis, creativity, design, feasibility study and the impact of a project. The proposed topic is brand activism, which sees people, internal and external to the company, involved in the social and environmental causes that it pursues. This approach allows students to explore more deeply the complex dynamics of business communication, which is increasingly affirming its social and political role. Students are called on to create strategies for attracting talents through art, which leads to the hiring of new generations based on the values shared with the organisation. Students will work in groups on the project, at the end of which they will give a presentation to describe its characteristics, attract interest, and convince the audience of its feasibility.</w:t>
      </w:r>
    </w:p>
    <w:p w14:paraId="5E59578E" w14:textId="642A2CB2" w:rsidR="00AA1588" w:rsidRPr="00C311D4" w:rsidRDefault="00620E07" w:rsidP="00AA1588">
      <w:pPr>
        <w:tabs>
          <w:tab w:val="clear" w:pos="284"/>
        </w:tabs>
        <w:spacing w:before="120" w:line="240" w:lineRule="exact"/>
        <w:rPr>
          <w:rFonts w:ascii="Times" w:eastAsia="Calibri" w:hAnsi="Times" w:cs="Times"/>
          <w:szCs w:val="22"/>
          <w:lang w:val="en-GB" w:eastAsia="en-US"/>
        </w:rPr>
      </w:pPr>
      <w:r w:rsidRPr="00C311D4">
        <w:rPr>
          <w:rFonts w:ascii="Times" w:eastAsia="Calibri" w:hAnsi="Times" w:cs="Times"/>
          <w:i/>
          <w:szCs w:val="22"/>
          <w:lang w:val="en-GB" w:eastAsia="en-US"/>
        </w:rPr>
        <w:t>The second module</w:t>
      </w:r>
      <w:r w:rsidRPr="00C311D4">
        <w:rPr>
          <w:rFonts w:ascii="Times" w:eastAsia="Calibri" w:hAnsi="Times" w:cs="Times"/>
          <w:szCs w:val="22"/>
          <w:lang w:val="en-GB" w:eastAsia="en-US"/>
        </w:rPr>
        <w:t xml:space="preserve"> (directed by Roberta Crespi) analyses in-depth the relationship between art and the luxury industry with the objective of understanding which </w:t>
      </w:r>
      <w:r w:rsidR="005E7A77" w:rsidRPr="00C311D4">
        <w:rPr>
          <w:rFonts w:ascii="Times" w:eastAsia="Calibri" w:hAnsi="Times" w:cs="Times"/>
          <w:szCs w:val="22"/>
          <w:lang w:val="en-GB" w:eastAsia="en-US"/>
        </w:rPr>
        <w:t xml:space="preserve">may be the reasons </w:t>
      </w:r>
      <w:r w:rsidRPr="00C311D4">
        <w:rPr>
          <w:rFonts w:ascii="Times" w:eastAsia="Calibri" w:hAnsi="Times" w:cs="Times"/>
          <w:szCs w:val="22"/>
          <w:lang w:val="en-GB" w:eastAsia="en-US"/>
        </w:rPr>
        <w:t>behind the</w:t>
      </w:r>
      <w:r w:rsidR="005E7A77" w:rsidRPr="00C311D4">
        <w:rPr>
          <w:rFonts w:ascii="Times" w:eastAsia="Calibri" w:hAnsi="Times" w:cs="Times"/>
          <w:szCs w:val="22"/>
          <w:lang w:val="en-GB" w:eastAsia="en-US"/>
        </w:rPr>
        <w:t xml:space="preserve"> </w:t>
      </w:r>
      <w:r w:rsidR="00E529F3" w:rsidRPr="00C311D4">
        <w:rPr>
          <w:rFonts w:ascii="Times" w:eastAsia="Calibri" w:hAnsi="Times" w:cs="Times"/>
          <w:szCs w:val="22"/>
          <w:lang w:val="en-GB" w:eastAsia="en-US"/>
        </w:rPr>
        <w:t>flourishing</w:t>
      </w:r>
      <w:r w:rsidRPr="00C311D4">
        <w:rPr>
          <w:rFonts w:ascii="Times" w:eastAsia="Calibri" w:hAnsi="Times" w:cs="Times"/>
          <w:szCs w:val="22"/>
          <w:lang w:val="en-GB" w:eastAsia="en-US"/>
        </w:rPr>
        <w:t xml:space="preserve"> of different forms</w:t>
      </w:r>
      <w:r w:rsidR="00E529F3" w:rsidRPr="00C311D4">
        <w:rPr>
          <w:rFonts w:ascii="Times" w:eastAsia="Calibri" w:hAnsi="Times" w:cs="Times"/>
          <w:szCs w:val="22"/>
          <w:lang w:val="en-GB" w:eastAsia="en-US"/>
        </w:rPr>
        <w:t xml:space="preserve">, </w:t>
      </w:r>
      <w:r w:rsidR="005E7A77" w:rsidRPr="00C311D4">
        <w:rPr>
          <w:rFonts w:ascii="Times" w:eastAsia="Calibri" w:hAnsi="Times" w:cs="Times"/>
          <w:szCs w:val="22"/>
          <w:lang w:val="en-GB" w:eastAsia="en-US"/>
        </w:rPr>
        <w:t xml:space="preserve">ranging from </w:t>
      </w:r>
      <w:r w:rsidRPr="00C311D4">
        <w:rPr>
          <w:rFonts w:ascii="Times" w:eastAsia="Calibri" w:hAnsi="Times" w:cs="Times"/>
          <w:szCs w:val="22"/>
          <w:lang w:val="en-GB" w:eastAsia="en-US"/>
        </w:rPr>
        <w:t xml:space="preserve">direct collaboration with artists to </w:t>
      </w:r>
      <w:r w:rsidR="00381867" w:rsidRPr="00C311D4">
        <w:rPr>
          <w:rFonts w:ascii="Times" w:eastAsia="Calibri" w:hAnsi="Times" w:cs="Times"/>
          <w:szCs w:val="22"/>
          <w:lang w:val="en-GB" w:eastAsia="en-US"/>
        </w:rPr>
        <w:t>setting up</w:t>
      </w:r>
      <w:r w:rsidR="005E7A77" w:rsidRPr="00C311D4">
        <w:rPr>
          <w:rFonts w:ascii="Times" w:eastAsia="Calibri" w:hAnsi="Times" w:cs="Times"/>
          <w:szCs w:val="22"/>
          <w:lang w:val="en-GB" w:eastAsia="en-US"/>
        </w:rPr>
        <w:t xml:space="preserve"> an art foundation, </w:t>
      </w:r>
      <w:r w:rsidR="00381867" w:rsidRPr="00C311D4">
        <w:rPr>
          <w:rFonts w:ascii="Times" w:eastAsia="Calibri" w:hAnsi="Times" w:cs="Times"/>
          <w:szCs w:val="22"/>
          <w:lang w:val="en-GB" w:eastAsia="en-US"/>
        </w:rPr>
        <w:t>of significant investment</w:t>
      </w:r>
      <w:r w:rsidR="00E529F3" w:rsidRPr="00C311D4">
        <w:rPr>
          <w:rFonts w:ascii="Times" w:eastAsia="Calibri" w:hAnsi="Times" w:cs="Times"/>
          <w:szCs w:val="22"/>
          <w:lang w:val="en-GB" w:eastAsia="en-US"/>
        </w:rPr>
        <w:t>s</w:t>
      </w:r>
      <w:r w:rsidR="00381867" w:rsidRPr="00C311D4">
        <w:rPr>
          <w:rFonts w:ascii="Times" w:eastAsia="Calibri" w:hAnsi="Times" w:cs="Times"/>
          <w:szCs w:val="22"/>
          <w:lang w:val="en-GB" w:eastAsia="en-US"/>
        </w:rPr>
        <w:t xml:space="preserve"> in art by Italian </w:t>
      </w:r>
      <w:r w:rsidR="00E529F3" w:rsidRPr="00C311D4">
        <w:rPr>
          <w:rFonts w:ascii="Times" w:eastAsia="Calibri" w:hAnsi="Times" w:cs="Times"/>
          <w:szCs w:val="22"/>
          <w:lang w:val="en-GB" w:eastAsia="en-US"/>
        </w:rPr>
        <w:t xml:space="preserve">and foreign luxury companies. </w:t>
      </w:r>
      <w:r w:rsidRPr="00C311D4">
        <w:rPr>
          <w:rFonts w:ascii="Times" w:eastAsia="Calibri" w:hAnsi="Times" w:cs="Times"/>
          <w:szCs w:val="22"/>
          <w:lang w:val="en-GB" w:eastAsia="en-US"/>
        </w:rPr>
        <w:t>Moreove</w:t>
      </w:r>
      <w:r w:rsidR="00E529F3" w:rsidRPr="00C311D4">
        <w:rPr>
          <w:rFonts w:ascii="Times" w:eastAsia="Calibri" w:hAnsi="Times" w:cs="Times"/>
          <w:szCs w:val="22"/>
          <w:lang w:val="en-GB" w:eastAsia="en-US"/>
        </w:rPr>
        <w:t xml:space="preserve">r, the module presents the topic of </w:t>
      </w:r>
      <w:r w:rsidRPr="00C311D4">
        <w:rPr>
          <w:rFonts w:ascii="Times" w:eastAsia="Calibri" w:hAnsi="Times" w:cs="Times"/>
          <w:szCs w:val="22"/>
          <w:lang w:val="en-GB" w:eastAsia="en-US"/>
        </w:rPr>
        <w:t>Heritage marketing</w:t>
      </w:r>
      <w:r w:rsidR="00E529F3" w:rsidRPr="00C311D4">
        <w:rPr>
          <w:rFonts w:ascii="Times" w:eastAsia="Calibri" w:hAnsi="Times" w:cs="Times"/>
          <w:szCs w:val="22"/>
          <w:lang w:val="en-GB" w:eastAsia="en-US"/>
        </w:rPr>
        <w:t xml:space="preserve">, </w:t>
      </w:r>
      <w:r w:rsidRPr="00C311D4">
        <w:rPr>
          <w:rFonts w:ascii="Times" w:eastAsia="Calibri" w:hAnsi="Times" w:cs="Times"/>
          <w:szCs w:val="22"/>
          <w:lang w:val="en-GB" w:eastAsia="en-US"/>
        </w:rPr>
        <w:t xml:space="preserve">which sees luxury brands increasing resorting to techniques and tools which belong to the art world for the </w:t>
      </w:r>
      <w:r w:rsidR="00274F67" w:rsidRPr="00C311D4">
        <w:rPr>
          <w:rFonts w:ascii="Times" w:eastAsia="Calibri" w:hAnsi="Times" w:cs="Times"/>
          <w:szCs w:val="22"/>
          <w:lang w:val="en-GB" w:eastAsia="en-US"/>
        </w:rPr>
        <w:t xml:space="preserve">enhancement of their historical heritage </w:t>
      </w:r>
      <w:r w:rsidR="003044B0" w:rsidRPr="00C311D4">
        <w:rPr>
          <w:rFonts w:ascii="Times" w:eastAsia="Calibri" w:hAnsi="Times" w:cs="Times"/>
          <w:szCs w:val="22"/>
          <w:lang w:val="en-GB" w:eastAsia="en-US"/>
        </w:rPr>
        <w:t>from a</w:t>
      </w:r>
      <w:r w:rsidR="00C43832" w:rsidRPr="00C311D4">
        <w:rPr>
          <w:rFonts w:ascii="Times" w:eastAsia="Calibri" w:hAnsi="Times" w:cs="Times"/>
          <w:szCs w:val="22"/>
          <w:lang w:val="en-GB" w:eastAsia="en-US"/>
        </w:rPr>
        <w:t xml:space="preserve"> </w:t>
      </w:r>
      <w:r w:rsidR="00274F67" w:rsidRPr="00C311D4">
        <w:rPr>
          <w:rFonts w:ascii="Times" w:eastAsia="Calibri" w:hAnsi="Times" w:cs="Times"/>
          <w:szCs w:val="22"/>
          <w:lang w:val="en-GB" w:eastAsia="en-US"/>
        </w:rPr>
        <w:t>business</w:t>
      </w:r>
      <w:r w:rsidR="003044B0" w:rsidRPr="00C311D4">
        <w:rPr>
          <w:rFonts w:ascii="Times" w:eastAsia="Calibri" w:hAnsi="Times" w:cs="Times"/>
          <w:szCs w:val="22"/>
          <w:lang w:val="en-GB" w:eastAsia="en-US"/>
        </w:rPr>
        <w:t xml:space="preserve"> perspective</w:t>
      </w:r>
      <w:r w:rsidR="00274F67" w:rsidRPr="00C311D4">
        <w:rPr>
          <w:rFonts w:ascii="Times" w:eastAsia="Calibri" w:hAnsi="Times" w:cs="Times"/>
          <w:szCs w:val="22"/>
          <w:lang w:val="en-GB" w:eastAsia="en-US"/>
        </w:rPr>
        <w:t>.</w:t>
      </w:r>
    </w:p>
    <w:p w14:paraId="2480CEA2" w14:textId="77777777" w:rsidR="00620E07" w:rsidRPr="00C311D4" w:rsidRDefault="00620E07" w:rsidP="00620E07">
      <w:pPr>
        <w:spacing w:before="240" w:after="120"/>
        <w:rPr>
          <w:b/>
          <w:i/>
          <w:sz w:val="18"/>
          <w:lang w:val="en-US"/>
        </w:rPr>
      </w:pPr>
      <w:r w:rsidRPr="00C311D4">
        <w:rPr>
          <w:b/>
          <w:i/>
          <w:sz w:val="18"/>
          <w:lang w:val="en-US"/>
        </w:rPr>
        <w:t>READING LIST</w:t>
      </w:r>
    </w:p>
    <w:p w14:paraId="7C83F3D7" w14:textId="77777777" w:rsidR="00AA1588" w:rsidRPr="00C311D4" w:rsidRDefault="00620E07" w:rsidP="00AA1588">
      <w:pPr>
        <w:pStyle w:val="Testo1"/>
        <w:spacing w:before="0"/>
        <w:rPr>
          <w:rFonts w:eastAsia="Calibri"/>
          <w:lang w:val="en-US" w:eastAsia="en-US"/>
        </w:rPr>
      </w:pPr>
      <w:r w:rsidRPr="00C311D4">
        <w:rPr>
          <w:rFonts w:eastAsia="Calibri"/>
          <w:lang w:val="en-US" w:eastAsia="en-US"/>
        </w:rPr>
        <w:t xml:space="preserve">Module I </w:t>
      </w:r>
    </w:p>
    <w:p w14:paraId="4EEA0B28" w14:textId="77777777" w:rsidR="003D0ACE" w:rsidRPr="00C311D4" w:rsidRDefault="003D0ACE" w:rsidP="003D0ACE">
      <w:pPr>
        <w:pStyle w:val="P68B1DB1-Testo16"/>
        <w:spacing w:before="0"/>
        <w:rPr>
          <w:highlight w:val="none"/>
          <w:lang w:val="en-US"/>
        </w:rPr>
      </w:pPr>
      <w:r w:rsidRPr="00C311D4">
        <w:rPr>
          <w:i/>
          <w:highlight w:val="none"/>
          <w:lang w:val="en-US"/>
        </w:rPr>
        <w:t>Students attending lectures</w:t>
      </w:r>
      <w:r w:rsidRPr="00C311D4">
        <w:rPr>
          <w:highlight w:val="none"/>
          <w:lang w:val="en-US"/>
        </w:rPr>
        <w:t xml:space="preserve"> </w:t>
      </w:r>
    </w:p>
    <w:p w14:paraId="03BACEAF" w14:textId="77777777" w:rsidR="003D0ACE" w:rsidRPr="00C311D4" w:rsidRDefault="003D0ACE" w:rsidP="003D0ACE">
      <w:pPr>
        <w:pStyle w:val="P68B1DB1-Testo17"/>
        <w:spacing w:before="0"/>
        <w:ind w:left="0" w:firstLine="0"/>
        <w:rPr>
          <w:highlight w:val="none"/>
        </w:rPr>
      </w:pPr>
      <w:r w:rsidRPr="00C311D4">
        <w:rPr>
          <w:highlight w:val="none"/>
        </w:rPr>
        <w:t>Compulsory</w:t>
      </w:r>
    </w:p>
    <w:p w14:paraId="3AABE173" w14:textId="77777777" w:rsidR="0094463A" w:rsidRPr="00C311D4" w:rsidRDefault="0094463A" w:rsidP="0094463A">
      <w:pPr>
        <w:pStyle w:val="Testo1"/>
        <w:spacing w:before="0"/>
        <w:rPr>
          <w:bCs/>
          <w:szCs w:val="18"/>
        </w:rPr>
      </w:pPr>
      <w:r w:rsidRPr="00C311D4">
        <w:rPr>
          <w:bCs/>
          <w:i/>
          <w:iCs/>
          <w:szCs w:val="18"/>
        </w:rPr>
        <w:t>Leadership di cura, dal controllo alle relazioni</w:t>
      </w:r>
      <w:r w:rsidRPr="00C311D4">
        <w:rPr>
          <w:bCs/>
          <w:szCs w:val="18"/>
        </w:rPr>
        <w:t>, di V. Cantoni Mamiani, Vita e Pensiero, dicembre 2021</w:t>
      </w:r>
    </w:p>
    <w:p w14:paraId="6EF4CA4C" w14:textId="77777777" w:rsidR="0094463A" w:rsidRPr="00C311D4" w:rsidRDefault="0094463A" w:rsidP="0094463A">
      <w:pPr>
        <w:rPr>
          <w:sz w:val="18"/>
          <w:szCs w:val="18"/>
        </w:rPr>
      </w:pPr>
      <w:r w:rsidRPr="00C311D4">
        <w:rPr>
          <w:rFonts w:cstheme="minorHAnsi"/>
          <w:i/>
          <w:sz w:val="18"/>
          <w:szCs w:val="18"/>
        </w:rPr>
        <w:t>L’economia della ciambella</w:t>
      </w:r>
      <w:r w:rsidRPr="00C311D4">
        <w:rPr>
          <w:rFonts w:cstheme="minorHAnsi"/>
          <w:sz w:val="18"/>
          <w:szCs w:val="18"/>
        </w:rPr>
        <w:t>, di Kate Raworth, Edizione Ambiente, 2017</w:t>
      </w:r>
    </w:p>
    <w:p w14:paraId="42570AAA" w14:textId="69BDEC6A" w:rsidR="00536253" w:rsidRPr="00C311D4" w:rsidRDefault="00536253" w:rsidP="0094463A">
      <w:pPr>
        <w:pStyle w:val="Testo1"/>
        <w:spacing w:before="0"/>
        <w:ind w:right="-539"/>
        <w:rPr>
          <w:rFonts w:ascii="Times New Roman" w:hAnsi="Times New Roman"/>
          <w:noProof w:val="0"/>
          <w:szCs w:val="18"/>
          <w:u w:val="single"/>
          <w:lang w:val="en-US"/>
        </w:rPr>
      </w:pPr>
      <w:r w:rsidRPr="00C311D4">
        <w:rPr>
          <w:rFonts w:ascii="Times New Roman" w:hAnsi="Times New Roman"/>
          <w:noProof w:val="0"/>
          <w:szCs w:val="18"/>
          <w:u w:val="single"/>
          <w:lang w:val="en-US"/>
        </w:rPr>
        <w:t>A book to be chosen from:</w:t>
      </w:r>
    </w:p>
    <w:p w14:paraId="1CE6A724" w14:textId="7E1D3A6B" w:rsidR="0094463A" w:rsidRPr="00C311D4" w:rsidRDefault="0094463A" w:rsidP="0094463A">
      <w:pPr>
        <w:pStyle w:val="Testo1"/>
        <w:spacing w:before="0"/>
        <w:ind w:right="-539"/>
        <w:rPr>
          <w:b/>
          <w:bCs/>
          <w:szCs w:val="18"/>
        </w:rPr>
      </w:pPr>
      <w:r w:rsidRPr="00F54767">
        <w:rPr>
          <w:smallCaps/>
          <w:sz w:val="16"/>
          <w:szCs w:val="16"/>
        </w:rPr>
        <w:t>Luigino Bruni</w:t>
      </w:r>
      <w:r w:rsidRPr="00C311D4">
        <w:rPr>
          <w:szCs w:val="18"/>
        </w:rPr>
        <w:t xml:space="preserve">, </w:t>
      </w:r>
      <w:r w:rsidRPr="00C311D4">
        <w:rPr>
          <w:bCs/>
          <w:i/>
          <w:szCs w:val="18"/>
        </w:rPr>
        <w:t xml:space="preserve">L'economia che fa vivere. Diario di un economista in un'età di crisi, </w:t>
      </w:r>
      <w:r w:rsidRPr="00C311D4">
        <w:rPr>
          <w:bCs/>
          <w:szCs w:val="18"/>
        </w:rPr>
        <w:t>EMP 2022</w:t>
      </w:r>
    </w:p>
    <w:p w14:paraId="57A6E20C" w14:textId="77777777" w:rsidR="0094463A" w:rsidRPr="00C311D4" w:rsidRDefault="0094463A" w:rsidP="0094463A">
      <w:pPr>
        <w:pStyle w:val="Testo1"/>
        <w:spacing w:before="0"/>
        <w:ind w:left="0" w:firstLine="0"/>
        <w:rPr>
          <w:bCs/>
          <w:szCs w:val="18"/>
        </w:rPr>
      </w:pPr>
      <w:r w:rsidRPr="00F54767">
        <w:rPr>
          <w:bCs/>
          <w:smallCaps/>
          <w:sz w:val="16"/>
          <w:szCs w:val="16"/>
          <w:lang w:val="en-US"/>
        </w:rPr>
        <w:t>Philip Kotler</w:t>
      </w:r>
      <w:r w:rsidRPr="00C311D4">
        <w:rPr>
          <w:bCs/>
          <w:szCs w:val="18"/>
          <w:lang w:val="en-US"/>
        </w:rPr>
        <w:t>,</w:t>
      </w:r>
      <w:r w:rsidRPr="00C311D4">
        <w:rPr>
          <w:bCs/>
          <w:i/>
          <w:szCs w:val="18"/>
          <w:lang w:val="en-US"/>
        </w:rPr>
        <w:t xml:space="preserve"> Brand acitivism,</w:t>
      </w:r>
      <w:r w:rsidRPr="00C311D4">
        <w:rPr>
          <w:bCs/>
          <w:szCs w:val="18"/>
          <w:lang w:val="en-US"/>
        </w:rPr>
        <w:t xml:space="preserve"> ed. </w:t>
      </w:r>
      <w:r w:rsidRPr="00C311D4">
        <w:rPr>
          <w:bCs/>
          <w:szCs w:val="18"/>
        </w:rPr>
        <w:t>Hoepli, 2020</w:t>
      </w:r>
    </w:p>
    <w:p w14:paraId="383ADB9F" w14:textId="77777777" w:rsidR="0094463A" w:rsidRPr="00C311D4" w:rsidRDefault="0094463A" w:rsidP="0094463A">
      <w:pPr>
        <w:rPr>
          <w:rFonts w:cstheme="minorHAnsi"/>
          <w:bCs/>
          <w:sz w:val="18"/>
          <w:szCs w:val="18"/>
          <w:lang w:val="en-US"/>
        </w:rPr>
      </w:pPr>
      <w:r w:rsidRPr="00F54767">
        <w:rPr>
          <w:rFonts w:cstheme="minorHAnsi"/>
          <w:bCs/>
          <w:smallCaps/>
          <w:sz w:val="16"/>
          <w:szCs w:val="16"/>
        </w:rPr>
        <w:t>Gilles Clement</w:t>
      </w:r>
      <w:r w:rsidRPr="00C311D4">
        <w:rPr>
          <w:rFonts w:cstheme="minorHAnsi"/>
          <w:bCs/>
          <w:sz w:val="18"/>
          <w:szCs w:val="18"/>
        </w:rPr>
        <w:t>,</w:t>
      </w:r>
      <w:r w:rsidRPr="00C311D4">
        <w:rPr>
          <w:rFonts w:cstheme="minorHAnsi"/>
          <w:bCs/>
          <w:i/>
          <w:sz w:val="18"/>
          <w:szCs w:val="18"/>
        </w:rPr>
        <w:t xml:space="preserve"> Manifesto del Terzo paesaggio</w:t>
      </w:r>
      <w:r w:rsidRPr="00C311D4">
        <w:rPr>
          <w:rFonts w:cstheme="minorHAnsi"/>
          <w:bCs/>
          <w:sz w:val="18"/>
          <w:szCs w:val="18"/>
        </w:rPr>
        <w:t xml:space="preserve">, ed. </w:t>
      </w:r>
      <w:r w:rsidRPr="00C311D4">
        <w:rPr>
          <w:rFonts w:cstheme="minorHAnsi"/>
          <w:bCs/>
          <w:sz w:val="18"/>
          <w:szCs w:val="18"/>
          <w:lang w:val="en-US"/>
        </w:rPr>
        <w:t>Quodlibet, 2016</w:t>
      </w:r>
    </w:p>
    <w:p w14:paraId="6F3D5A04" w14:textId="77777777" w:rsidR="003D0ACE" w:rsidRPr="00C311D4" w:rsidRDefault="003D0ACE" w:rsidP="003D0ACE">
      <w:pPr>
        <w:pStyle w:val="P68B1DB1-Testo16"/>
        <w:rPr>
          <w:highlight w:val="none"/>
          <w:lang w:val="en-GB"/>
        </w:rPr>
      </w:pPr>
      <w:r w:rsidRPr="00C311D4">
        <w:rPr>
          <w:i/>
          <w:highlight w:val="none"/>
          <w:lang w:val="en-GB"/>
        </w:rPr>
        <w:t>Students not attending lectures</w:t>
      </w:r>
      <w:r w:rsidRPr="00C311D4">
        <w:rPr>
          <w:highlight w:val="none"/>
          <w:lang w:val="en-GB"/>
        </w:rPr>
        <w:t xml:space="preserve"> </w:t>
      </w:r>
    </w:p>
    <w:p w14:paraId="1FB32D76" w14:textId="77777777" w:rsidR="003D0ACE" w:rsidRPr="00C311D4" w:rsidRDefault="003D0ACE" w:rsidP="003D0ACE">
      <w:pPr>
        <w:pStyle w:val="P68B1DB1-Testo17"/>
        <w:spacing w:before="0"/>
        <w:ind w:left="0" w:firstLine="0"/>
        <w:rPr>
          <w:highlight w:val="none"/>
          <w:lang w:val="en-GB"/>
        </w:rPr>
      </w:pPr>
      <w:r w:rsidRPr="00C311D4">
        <w:rPr>
          <w:highlight w:val="none"/>
          <w:lang w:val="en-GB"/>
        </w:rPr>
        <w:t>Compulsory</w:t>
      </w:r>
    </w:p>
    <w:p w14:paraId="5A9E7ECF" w14:textId="77777777" w:rsidR="0094463A" w:rsidRPr="00C311D4" w:rsidRDefault="0094463A" w:rsidP="0094463A">
      <w:pPr>
        <w:pStyle w:val="Testo1"/>
        <w:spacing w:before="0"/>
        <w:ind w:right="-539"/>
        <w:rPr>
          <w:b/>
          <w:bCs/>
        </w:rPr>
      </w:pPr>
      <w:r w:rsidRPr="00F54767">
        <w:rPr>
          <w:smallCaps/>
          <w:sz w:val="16"/>
          <w:szCs w:val="18"/>
        </w:rPr>
        <w:t>Luigino Bruni</w:t>
      </w:r>
      <w:r w:rsidRPr="00C311D4">
        <w:t xml:space="preserve">, </w:t>
      </w:r>
      <w:r w:rsidRPr="00C311D4">
        <w:rPr>
          <w:bCs/>
          <w:i/>
        </w:rPr>
        <w:t xml:space="preserve">L'economia che fa vivere. Diario di un economista in un'età di crisi, </w:t>
      </w:r>
      <w:r w:rsidRPr="00C311D4">
        <w:rPr>
          <w:bCs/>
        </w:rPr>
        <w:t>EMP, 2022</w:t>
      </w:r>
    </w:p>
    <w:p w14:paraId="0D73A664" w14:textId="77777777" w:rsidR="0094463A" w:rsidRPr="00C311D4" w:rsidRDefault="0094463A" w:rsidP="0094463A">
      <w:pPr>
        <w:pStyle w:val="Testo1"/>
        <w:spacing w:before="0"/>
        <w:ind w:left="0" w:firstLine="0"/>
        <w:rPr>
          <w:bCs/>
        </w:rPr>
      </w:pPr>
      <w:r w:rsidRPr="00F54767">
        <w:rPr>
          <w:bCs/>
          <w:smallCaps/>
          <w:sz w:val="16"/>
          <w:szCs w:val="18"/>
          <w:lang w:val="en-US"/>
        </w:rPr>
        <w:t>Philip Kotler</w:t>
      </w:r>
      <w:r w:rsidRPr="00C311D4">
        <w:rPr>
          <w:bCs/>
          <w:lang w:val="en-US"/>
        </w:rPr>
        <w:t>,</w:t>
      </w:r>
      <w:r w:rsidRPr="00C311D4">
        <w:rPr>
          <w:bCs/>
          <w:i/>
          <w:lang w:val="en-US"/>
        </w:rPr>
        <w:t xml:space="preserve"> Brand acitivism,</w:t>
      </w:r>
      <w:r w:rsidRPr="00C311D4">
        <w:rPr>
          <w:bCs/>
          <w:lang w:val="en-US"/>
        </w:rPr>
        <w:t xml:space="preserve"> ed. </w:t>
      </w:r>
      <w:r w:rsidRPr="00C311D4">
        <w:rPr>
          <w:bCs/>
        </w:rPr>
        <w:t>Hoepli, 2020</w:t>
      </w:r>
    </w:p>
    <w:p w14:paraId="28C2FFFB" w14:textId="77777777" w:rsidR="0094463A" w:rsidRPr="00C311D4" w:rsidRDefault="0094463A" w:rsidP="0094463A">
      <w:pPr>
        <w:pStyle w:val="Testo1"/>
        <w:spacing w:before="0"/>
        <w:rPr>
          <w:bCs/>
        </w:rPr>
      </w:pPr>
      <w:r w:rsidRPr="00F54767">
        <w:rPr>
          <w:bCs/>
          <w:smallCaps/>
          <w:sz w:val="16"/>
          <w:szCs w:val="18"/>
        </w:rPr>
        <w:t>Valeria Cantoni Mamiani</w:t>
      </w:r>
      <w:r w:rsidRPr="00C311D4">
        <w:rPr>
          <w:bCs/>
        </w:rPr>
        <w:t xml:space="preserve">, </w:t>
      </w:r>
      <w:r w:rsidRPr="00C311D4">
        <w:rPr>
          <w:bCs/>
          <w:i/>
          <w:iCs/>
        </w:rPr>
        <w:t>Leadership di cura, dal controllo alle relazioni</w:t>
      </w:r>
      <w:r w:rsidRPr="00C311D4">
        <w:rPr>
          <w:bCs/>
        </w:rPr>
        <w:t>, Vita e Pensiero, 2021</w:t>
      </w:r>
    </w:p>
    <w:p w14:paraId="43CA078D" w14:textId="77777777" w:rsidR="003D0ACE" w:rsidRPr="00C311D4" w:rsidRDefault="003D0ACE" w:rsidP="003D0ACE">
      <w:pPr>
        <w:pStyle w:val="P68B1DB1-Normale8"/>
        <w:spacing w:before="120"/>
        <w:rPr>
          <w:highlight w:val="none"/>
          <w:lang w:val="en-GB"/>
        </w:rPr>
      </w:pPr>
      <w:r w:rsidRPr="00C311D4">
        <w:rPr>
          <w:highlight w:val="none"/>
          <w:lang w:val="en-GB"/>
        </w:rPr>
        <w:lastRenderedPageBreak/>
        <w:t>Two texts chosen from the following:</w:t>
      </w:r>
    </w:p>
    <w:p w14:paraId="2CFAE872" w14:textId="77777777" w:rsidR="0094463A" w:rsidRPr="00C311D4" w:rsidRDefault="0094463A" w:rsidP="0094463A">
      <w:pPr>
        <w:rPr>
          <w:rFonts w:cstheme="minorHAnsi"/>
          <w:bCs/>
          <w:sz w:val="18"/>
          <w:szCs w:val="18"/>
        </w:rPr>
      </w:pPr>
      <w:r w:rsidRPr="00F54767">
        <w:rPr>
          <w:rFonts w:cstheme="minorHAnsi"/>
          <w:bCs/>
          <w:smallCaps/>
          <w:sz w:val="16"/>
          <w:szCs w:val="16"/>
        </w:rPr>
        <w:t>Gilles Clement</w:t>
      </w:r>
      <w:r w:rsidRPr="00C311D4">
        <w:rPr>
          <w:rFonts w:cstheme="minorHAnsi"/>
          <w:bCs/>
          <w:sz w:val="18"/>
          <w:szCs w:val="18"/>
        </w:rPr>
        <w:t xml:space="preserve">, </w:t>
      </w:r>
      <w:r w:rsidRPr="00C311D4">
        <w:rPr>
          <w:rFonts w:cstheme="minorHAnsi"/>
          <w:bCs/>
          <w:i/>
          <w:sz w:val="18"/>
          <w:szCs w:val="18"/>
        </w:rPr>
        <w:t>Manifesto del Terzo paesaggio</w:t>
      </w:r>
      <w:r w:rsidRPr="00C311D4">
        <w:rPr>
          <w:rFonts w:cstheme="minorHAnsi"/>
          <w:bCs/>
          <w:sz w:val="18"/>
          <w:szCs w:val="18"/>
        </w:rPr>
        <w:t>, ed. Quodlibet, 2016</w:t>
      </w:r>
    </w:p>
    <w:p w14:paraId="30B43681" w14:textId="77777777" w:rsidR="0094463A" w:rsidRPr="00C311D4" w:rsidRDefault="0094463A" w:rsidP="0094463A">
      <w:pPr>
        <w:rPr>
          <w:rFonts w:ascii="AppleSystemUIFont" w:hAnsi="AppleSystemUIFont" w:cs="AppleSystemUIFont"/>
          <w:sz w:val="18"/>
          <w:szCs w:val="18"/>
        </w:rPr>
      </w:pPr>
      <w:r w:rsidRPr="00F54767">
        <w:rPr>
          <w:rFonts w:ascii="Times" w:eastAsia="Calibri" w:hAnsi="Times"/>
          <w:smallCaps/>
          <w:noProof/>
          <w:sz w:val="16"/>
          <w:szCs w:val="16"/>
          <w:lang w:eastAsia="en-US"/>
        </w:rPr>
        <w:t>Nassim Taleb</w:t>
      </w:r>
      <w:r w:rsidRPr="00C311D4">
        <w:rPr>
          <w:rFonts w:ascii="Times" w:eastAsia="Calibri" w:hAnsi="Times"/>
          <w:noProof/>
          <w:sz w:val="18"/>
          <w:szCs w:val="18"/>
          <w:lang w:eastAsia="en-US"/>
        </w:rPr>
        <w:t xml:space="preserve">, </w:t>
      </w:r>
      <w:r w:rsidRPr="00F54767">
        <w:rPr>
          <w:rFonts w:ascii="Times" w:eastAsia="Calibri" w:hAnsi="Times"/>
          <w:i/>
          <w:iCs/>
          <w:noProof/>
          <w:sz w:val="18"/>
          <w:szCs w:val="18"/>
          <w:lang w:eastAsia="en-US"/>
        </w:rPr>
        <w:t>Antifragile</w:t>
      </w:r>
      <w:r w:rsidRPr="00C311D4">
        <w:rPr>
          <w:rFonts w:cstheme="minorHAnsi"/>
          <w:bCs/>
          <w:i/>
          <w:sz w:val="18"/>
          <w:szCs w:val="18"/>
        </w:rPr>
        <w:t>,</w:t>
      </w:r>
      <w:r w:rsidRPr="00C311D4">
        <w:rPr>
          <w:rFonts w:ascii="AppleSystemUIFont" w:hAnsi="AppleSystemUIFont" w:cs="AppleSystemUIFont"/>
          <w:sz w:val="18"/>
          <w:szCs w:val="18"/>
        </w:rPr>
        <w:t xml:space="preserve"> </w:t>
      </w:r>
      <w:r w:rsidRPr="00C311D4">
        <w:rPr>
          <w:rFonts w:ascii="Times" w:eastAsia="Calibri" w:hAnsi="Times"/>
          <w:noProof/>
          <w:sz w:val="18"/>
          <w:szCs w:val="18"/>
          <w:lang w:eastAsia="en-US"/>
        </w:rPr>
        <w:t>Il Saggiatore, 2013</w:t>
      </w:r>
    </w:p>
    <w:p w14:paraId="0C9BCB95" w14:textId="77777777" w:rsidR="0094463A" w:rsidRPr="00C311D4" w:rsidRDefault="0094463A" w:rsidP="0094463A">
      <w:pPr>
        <w:rPr>
          <w:sz w:val="18"/>
          <w:szCs w:val="18"/>
        </w:rPr>
      </w:pPr>
      <w:r w:rsidRPr="00F54767">
        <w:rPr>
          <w:smallCaps/>
          <w:sz w:val="16"/>
          <w:szCs w:val="16"/>
        </w:rPr>
        <w:t>Michelangelo Pistoletto</w:t>
      </w:r>
      <w:r w:rsidRPr="00C311D4">
        <w:rPr>
          <w:i/>
          <w:sz w:val="18"/>
          <w:szCs w:val="18"/>
        </w:rPr>
        <w:t>, Il terzo paradiso</w:t>
      </w:r>
      <w:r w:rsidRPr="00C311D4">
        <w:rPr>
          <w:sz w:val="18"/>
          <w:szCs w:val="18"/>
        </w:rPr>
        <w:t>, Marsilio, 2010</w:t>
      </w:r>
    </w:p>
    <w:p w14:paraId="4FDDC900" w14:textId="77777777" w:rsidR="0094463A" w:rsidRPr="00C311D4" w:rsidRDefault="0094463A" w:rsidP="0094463A">
      <w:pPr>
        <w:rPr>
          <w:sz w:val="18"/>
          <w:szCs w:val="18"/>
        </w:rPr>
      </w:pPr>
      <w:r w:rsidRPr="00F54767">
        <w:rPr>
          <w:rFonts w:cstheme="minorHAnsi"/>
          <w:smallCaps/>
          <w:sz w:val="16"/>
          <w:szCs w:val="16"/>
        </w:rPr>
        <w:t>Kate Raworth</w:t>
      </w:r>
      <w:r w:rsidRPr="00C311D4">
        <w:rPr>
          <w:rFonts w:cstheme="minorHAnsi"/>
          <w:sz w:val="18"/>
          <w:szCs w:val="18"/>
        </w:rPr>
        <w:t xml:space="preserve">, </w:t>
      </w:r>
      <w:r w:rsidRPr="00C311D4">
        <w:rPr>
          <w:rFonts w:cstheme="minorHAnsi"/>
          <w:i/>
          <w:sz w:val="18"/>
          <w:szCs w:val="18"/>
        </w:rPr>
        <w:t>L’economia della ciambella</w:t>
      </w:r>
      <w:r w:rsidRPr="00C311D4">
        <w:rPr>
          <w:rFonts w:cstheme="minorHAnsi"/>
          <w:sz w:val="18"/>
          <w:szCs w:val="18"/>
        </w:rPr>
        <w:t>, Edizione Ambiente, 2017</w:t>
      </w:r>
    </w:p>
    <w:p w14:paraId="06CB795E" w14:textId="77777777" w:rsidR="003D0ACE" w:rsidRPr="00C311D4" w:rsidRDefault="003D0ACE" w:rsidP="003D0ACE">
      <w:pPr>
        <w:pStyle w:val="P68B1DB1-Testo19"/>
        <w:spacing w:before="0"/>
        <w:rPr>
          <w:highlight w:val="none"/>
          <w:lang w:val="en-GB"/>
        </w:rPr>
      </w:pPr>
      <w:r w:rsidRPr="00C311D4">
        <w:rPr>
          <w:highlight w:val="none"/>
          <w:lang w:val="en-GB"/>
        </w:rPr>
        <w:t>The sitography will be made known at the beginning of the course.</w:t>
      </w:r>
    </w:p>
    <w:p w14:paraId="2B2D3301" w14:textId="77777777" w:rsidR="00AA1588" w:rsidRPr="00C311D4" w:rsidRDefault="00620E07" w:rsidP="00AA1588">
      <w:pPr>
        <w:pStyle w:val="Testo1"/>
        <w:rPr>
          <w:rFonts w:eastAsia="Calibri"/>
          <w:szCs w:val="22"/>
          <w:lang w:val="en-US" w:eastAsia="en-US"/>
        </w:rPr>
      </w:pPr>
      <w:r w:rsidRPr="00C311D4">
        <w:rPr>
          <w:rFonts w:eastAsia="Calibri"/>
          <w:szCs w:val="22"/>
          <w:lang w:val="en-US" w:eastAsia="en-US"/>
        </w:rPr>
        <w:t xml:space="preserve">Module II </w:t>
      </w:r>
    </w:p>
    <w:p w14:paraId="1EC450E4" w14:textId="77777777" w:rsidR="0094463A" w:rsidRPr="00C311D4" w:rsidRDefault="0094463A" w:rsidP="0094463A">
      <w:pPr>
        <w:pStyle w:val="Testo1"/>
        <w:spacing w:before="0"/>
        <w:rPr>
          <w:rFonts w:eastAsia="Calibri"/>
          <w:szCs w:val="22"/>
          <w:lang w:val="en-GB" w:eastAsia="en-US"/>
        </w:rPr>
      </w:pPr>
      <w:r w:rsidRPr="00C311D4">
        <w:rPr>
          <w:rFonts w:eastAsia="Calibri"/>
          <w:i/>
          <w:szCs w:val="22"/>
          <w:lang w:val="en-GB" w:eastAsia="en-US"/>
        </w:rPr>
        <w:t xml:space="preserve">Attending </w:t>
      </w:r>
      <w:r w:rsidRPr="00C311D4">
        <w:rPr>
          <w:rFonts w:eastAsia="Calibri"/>
          <w:szCs w:val="22"/>
          <w:lang w:val="en-GB" w:eastAsia="en-US"/>
        </w:rPr>
        <w:t xml:space="preserve">students </w:t>
      </w:r>
    </w:p>
    <w:p w14:paraId="6C6007C7" w14:textId="77777777" w:rsidR="0094463A" w:rsidRPr="00C311D4" w:rsidRDefault="0094463A" w:rsidP="0094463A">
      <w:pPr>
        <w:pStyle w:val="Testo1"/>
        <w:spacing w:before="0"/>
        <w:rPr>
          <w:rFonts w:eastAsia="Calibri"/>
          <w:szCs w:val="22"/>
          <w:lang w:val="en-GB" w:eastAsia="en-US"/>
        </w:rPr>
      </w:pPr>
      <w:r w:rsidRPr="00C311D4">
        <w:rPr>
          <w:rFonts w:eastAsia="Calibri"/>
          <w:szCs w:val="22"/>
          <w:lang w:val="en-GB" w:eastAsia="en-US"/>
        </w:rPr>
        <w:t>The reading list will be made available at the beginning of the course.</w:t>
      </w:r>
    </w:p>
    <w:p w14:paraId="000A6D6E" w14:textId="77777777" w:rsidR="00AA1588" w:rsidRPr="00C311D4" w:rsidRDefault="00620E07" w:rsidP="00AA1588">
      <w:pPr>
        <w:pStyle w:val="Testo1"/>
        <w:spacing w:before="0"/>
        <w:rPr>
          <w:rFonts w:eastAsia="Calibri"/>
          <w:szCs w:val="22"/>
          <w:lang w:eastAsia="en-US"/>
        </w:rPr>
      </w:pPr>
      <w:r w:rsidRPr="00C311D4">
        <w:rPr>
          <w:rFonts w:eastAsia="Calibri"/>
          <w:i/>
          <w:szCs w:val="22"/>
          <w:lang w:eastAsia="en-US"/>
        </w:rPr>
        <w:t xml:space="preserve">Non-attending </w:t>
      </w:r>
      <w:r w:rsidRPr="00C311D4">
        <w:rPr>
          <w:rFonts w:eastAsia="Calibri"/>
          <w:szCs w:val="22"/>
          <w:lang w:eastAsia="en-US"/>
        </w:rPr>
        <w:t xml:space="preserve">students </w:t>
      </w:r>
    </w:p>
    <w:p w14:paraId="2B14D40D" w14:textId="77777777" w:rsidR="00AA1588" w:rsidRPr="00C311D4" w:rsidRDefault="00AA1588" w:rsidP="00AA1588">
      <w:pPr>
        <w:pStyle w:val="Testo1"/>
        <w:spacing w:before="0"/>
        <w:rPr>
          <w:rFonts w:eastAsia="Calibri"/>
          <w:szCs w:val="22"/>
          <w:lang w:eastAsia="en-US"/>
        </w:rPr>
      </w:pPr>
      <w:r w:rsidRPr="00F54767">
        <w:rPr>
          <w:rFonts w:eastAsia="Calibri"/>
          <w:smallCaps/>
          <w:sz w:val="16"/>
          <w:lang w:eastAsia="en-US"/>
        </w:rPr>
        <w:t>J.N. Kapferer</w:t>
      </w:r>
      <w:r w:rsidR="0092723B" w:rsidRPr="00C311D4">
        <w:rPr>
          <w:rFonts w:eastAsia="Calibri"/>
          <w:szCs w:val="22"/>
          <w:lang w:eastAsia="en-US"/>
        </w:rPr>
        <w:t xml:space="preserve">, </w:t>
      </w:r>
      <w:r w:rsidR="0092723B" w:rsidRPr="00F54767">
        <w:rPr>
          <w:rFonts w:eastAsia="Calibri"/>
          <w:i/>
          <w:iCs/>
          <w:szCs w:val="22"/>
          <w:lang w:eastAsia="en-US"/>
        </w:rPr>
        <w:t>Lusso nuove sfide, nuovi sfidanti</w:t>
      </w:r>
      <w:r w:rsidR="0092723B" w:rsidRPr="00C311D4">
        <w:rPr>
          <w:rFonts w:eastAsia="Calibri"/>
          <w:szCs w:val="22"/>
          <w:lang w:eastAsia="en-US"/>
        </w:rPr>
        <w:t xml:space="preserve">, Franco Angeli, </w:t>
      </w:r>
      <w:r w:rsidR="006E3EA3" w:rsidRPr="00C311D4">
        <w:rPr>
          <w:rFonts w:eastAsia="Calibri"/>
          <w:szCs w:val="22"/>
          <w:lang w:eastAsia="en-US"/>
        </w:rPr>
        <w:t>ch.</w:t>
      </w:r>
      <w:r w:rsidRPr="00C311D4">
        <w:rPr>
          <w:rFonts w:eastAsia="Calibri"/>
          <w:szCs w:val="22"/>
          <w:lang w:eastAsia="en-US"/>
        </w:rPr>
        <w:t>. 1</w:t>
      </w:r>
      <w:r w:rsidR="0092723B" w:rsidRPr="00C311D4">
        <w:rPr>
          <w:rFonts w:eastAsia="Calibri"/>
          <w:szCs w:val="22"/>
          <w:lang w:eastAsia="en-US"/>
        </w:rPr>
        <w:t>,</w:t>
      </w:r>
      <w:r w:rsidRPr="00C311D4">
        <w:rPr>
          <w:rFonts w:eastAsia="Calibri"/>
          <w:szCs w:val="22"/>
          <w:lang w:eastAsia="en-US"/>
        </w:rPr>
        <w:t xml:space="preserve"> 2</w:t>
      </w:r>
      <w:r w:rsidR="0092723B" w:rsidRPr="00C311D4">
        <w:rPr>
          <w:rFonts w:eastAsia="Calibri"/>
          <w:szCs w:val="22"/>
          <w:lang w:eastAsia="en-US"/>
        </w:rPr>
        <w:t>,</w:t>
      </w:r>
      <w:r w:rsidRPr="00C311D4">
        <w:rPr>
          <w:rFonts w:eastAsia="Calibri"/>
          <w:szCs w:val="22"/>
          <w:lang w:eastAsia="en-US"/>
        </w:rPr>
        <w:t xml:space="preserve"> 3.</w:t>
      </w:r>
    </w:p>
    <w:p w14:paraId="5917CE50" w14:textId="77777777" w:rsidR="00AA1588" w:rsidRPr="00C311D4" w:rsidRDefault="0092723B" w:rsidP="00AA1588">
      <w:pPr>
        <w:pStyle w:val="Testo1"/>
        <w:spacing w:before="0"/>
        <w:rPr>
          <w:rFonts w:eastAsia="Calibri"/>
          <w:szCs w:val="22"/>
          <w:lang w:eastAsia="en-US"/>
        </w:rPr>
      </w:pPr>
      <w:r w:rsidRPr="00F54767">
        <w:rPr>
          <w:rFonts w:eastAsia="Calibri"/>
          <w:smallCaps/>
          <w:sz w:val="16"/>
          <w:lang w:eastAsia="en-US"/>
        </w:rPr>
        <w:t>J.N. Kapferer-</w:t>
      </w:r>
      <w:r w:rsidR="00AA1588" w:rsidRPr="00F54767">
        <w:rPr>
          <w:rFonts w:eastAsia="Calibri"/>
          <w:smallCaps/>
          <w:sz w:val="16"/>
          <w:lang w:eastAsia="en-US"/>
        </w:rPr>
        <w:t>V. Bastien</w:t>
      </w:r>
      <w:r w:rsidRPr="00C311D4">
        <w:rPr>
          <w:rFonts w:eastAsia="Calibri"/>
          <w:szCs w:val="22"/>
          <w:lang w:eastAsia="en-US"/>
        </w:rPr>
        <w:t xml:space="preserve">, </w:t>
      </w:r>
      <w:r w:rsidRPr="00F54767">
        <w:rPr>
          <w:rFonts w:eastAsia="Calibri"/>
          <w:i/>
          <w:iCs/>
          <w:szCs w:val="22"/>
          <w:lang w:eastAsia="en-US"/>
        </w:rPr>
        <w:t>Luxury strategy</w:t>
      </w:r>
      <w:r w:rsidRPr="00C311D4">
        <w:rPr>
          <w:rFonts w:eastAsia="Calibri"/>
          <w:szCs w:val="22"/>
          <w:lang w:eastAsia="en-US"/>
        </w:rPr>
        <w:t>,</w:t>
      </w:r>
      <w:r w:rsidR="00AA1588" w:rsidRPr="00C311D4">
        <w:rPr>
          <w:rFonts w:eastAsia="Calibri"/>
          <w:szCs w:val="22"/>
          <w:lang w:eastAsia="en-US"/>
        </w:rPr>
        <w:t xml:space="preserve"> Franco Angeli</w:t>
      </w:r>
      <w:r w:rsidRPr="00C311D4">
        <w:rPr>
          <w:rFonts w:eastAsia="Calibri"/>
          <w:szCs w:val="22"/>
          <w:lang w:eastAsia="en-US"/>
        </w:rPr>
        <w:t>,</w:t>
      </w:r>
      <w:r w:rsidR="00AA1588" w:rsidRPr="00C311D4">
        <w:rPr>
          <w:rFonts w:eastAsia="Calibri"/>
          <w:szCs w:val="22"/>
          <w:lang w:eastAsia="en-US"/>
        </w:rPr>
        <w:t xml:space="preserve"> c</w:t>
      </w:r>
      <w:r w:rsidR="006E3EA3" w:rsidRPr="00C311D4">
        <w:rPr>
          <w:rFonts w:eastAsia="Calibri"/>
          <w:szCs w:val="22"/>
          <w:lang w:eastAsia="en-US"/>
        </w:rPr>
        <w:t>h</w:t>
      </w:r>
      <w:r w:rsidR="00AA1588" w:rsidRPr="00C311D4">
        <w:rPr>
          <w:rFonts w:eastAsia="Calibri"/>
          <w:szCs w:val="22"/>
          <w:lang w:eastAsia="en-US"/>
        </w:rPr>
        <w:t>. 3</w:t>
      </w:r>
      <w:r w:rsidRPr="00C311D4">
        <w:rPr>
          <w:rFonts w:eastAsia="Calibri"/>
          <w:szCs w:val="22"/>
          <w:lang w:eastAsia="en-US"/>
        </w:rPr>
        <w:t>,</w:t>
      </w:r>
      <w:r w:rsidR="00AA1588" w:rsidRPr="00C311D4">
        <w:rPr>
          <w:rFonts w:eastAsia="Calibri"/>
          <w:szCs w:val="22"/>
          <w:lang w:eastAsia="en-US"/>
        </w:rPr>
        <w:t xml:space="preserve"> 6.</w:t>
      </w:r>
    </w:p>
    <w:p w14:paraId="5862B06E" w14:textId="77777777" w:rsidR="00620E07" w:rsidRPr="00C311D4" w:rsidRDefault="00620E07" w:rsidP="00620E07">
      <w:pPr>
        <w:spacing w:before="240" w:after="120"/>
        <w:rPr>
          <w:b/>
          <w:i/>
          <w:sz w:val="18"/>
          <w:lang w:val="en-GB"/>
        </w:rPr>
      </w:pPr>
      <w:r w:rsidRPr="00C311D4">
        <w:rPr>
          <w:b/>
          <w:i/>
          <w:sz w:val="18"/>
          <w:lang w:val="en-GB"/>
        </w:rPr>
        <w:t>TEACHING METHOD</w:t>
      </w:r>
    </w:p>
    <w:p w14:paraId="5D17578E" w14:textId="77777777" w:rsidR="00AA1588" w:rsidRPr="00C311D4" w:rsidRDefault="00620E07" w:rsidP="00AA1588">
      <w:pPr>
        <w:pStyle w:val="Testo2"/>
        <w:rPr>
          <w:lang w:val="en-GB"/>
        </w:rPr>
      </w:pPr>
      <w:r w:rsidRPr="00C311D4">
        <w:rPr>
          <w:lang w:val="en-GB"/>
        </w:rPr>
        <w:t xml:space="preserve">The course consists of frontal lectures, exercises and discussions between students.  </w:t>
      </w:r>
    </w:p>
    <w:p w14:paraId="6386DC7E" w14:textId="4E58CB24" w:rsidR="004C095B" w:rsidRPr="00C311D4" w:rsidRDefault="00620E07" w:rsidP="004C095B">
      <w:pPr>
        <w:pStyle w:val="Testo1"/>
        <w:spacing w:before="0"/>
        <w:rPr>
          <w:lang w:val="en-GB"/>
        </w:rPr>
      </w:pPr>
      <w:r w:rsidRPr="00C311D4">
        <w:rPr>
          <w:lang w:val="en-GB"/>
        </w:rPr>
        <w:t>Teach</w:t>
      </w:r>
      <w:r w:rsidR="00E529F3" w:rsidRPr="00C311D4">
        <w:rPr>
          <w:lang w:val="en-GB"/>
        </w:rPr>
        <w:t xml:space="preserve">ing will be in-person or on the </w:t>
      </w:r>
      <w:r w:rsidR="00A359A7" w:rsidRPr="00C311D4">
        <w:rPr>
          <w:lang w:val="en-GB"/>
        </w:rPr>
        <w:t>Teams platform</w:t>
      </w:r>
      <w:r w:rsidR="0094463A" w:rsidRPr="00C311D4">
        <w:rPr>
          <w:lang w:val="en-GB"/>
        </w:rPr>
        <w:t xml:space="preserve"> </w:t>
      </w:r>
      <w:r w:rsidR="003D0ACE" w:rsidRPr="00C311D4">
        <w:rPr>
          <w:noProof w:val="0"/>
          <w:lang w:val="en-GB"/>
        </w:rPr>
        <w:t>depending on the provisions in force at the time</w:t>
      </w:r>
      <w:r w:rsidR="00A359A7" w:rsidRPr="00C311D4">
        <w:rPr>
          <w:lang w:val="en-GB"/>
        </w:rPr>
        <w:t>.</w:t>
      </w:r>
    </w:p>
    <w:p w14:paraId="47C5BBEB" w14:textId="77777777" w:rsidR="00AA1588" w:rsidRPr="00C311D4" w:rsidRDefault="00620E07" w:rsidP="00AA1588">
      <w:pPr>
        <w:spacing w:before="240" w:after="120"/>
        <w:rPr>
          <w:b/>
          <w:i/>
          <w:sz w:val="18"/>
          <w:lang w:val="en-GB"/>
        </w:rPr>
      </w:pPr>
      <w:r w:rsidRPr="00C311D4">
        <w:rPr>
          <w:b/>
          <w:i/>
          <w:sz w:val="18"/>
          <w:lang w:val="en-GB"/>
        </w:rPr>
        <w:t xml:space="preserve">ASSESSMENT METHOD AND CRITERIA </w:t>
      </w:r>
    </w:p>
    <w:p w14:paraId="07C700AA" w14:textId="77777777" w:rsidR="00AA1588" w:rsidRPr="00C311D4" w:rsidRDefault="00620E07" w:rsidP="00AA1588">
      <w:pPr>
        <w:pStyle w:val="Testo2"/>
        <w:rPr>
          <w:lang w:val="en-GB"/>
        </w:rPr>
      </w:pPr>
      <w:r w:rsidRPr="00C311D4">
        <w:rPr>
          <w:lang w:val="en-GB"/>
        </w:rPr>
        <w:t xml:space="preserve">For </w:t>
      </w:r>
      <w:r w:rsidRPr="00C311D4">
        <w:rPr>
          <w:i/>
          <w:lang w:val="en-GB"/>
        </w:rPr>
        <w:t>attending students</w:t>
      </w:r>
      <w:r w:rsidRPr="00C311D4">
        <w:rPr>
          <w:lang w:val="en-GB"/>
        </w:rPr>
        <w:t>:</w:t>
      </w:r>
    </w:p>
    <w:p w14:paraId="78712883" w14:textId="658F16B0" w:rsidR="00AA1588" w:rsidRPr="00C311D4" w:rsidRDefault="00620E07" w:rsidP="00AA1588">
      <w:pPr>
        <w:pStyle w:val="Testo2"/>
        <w:rPr>
          <w:lang w:val="en-GB"/>
        </w:rPr>
      </w:pPr>
      <w:r w:rsidRPr="00C311D4">
        <w:rPr>
          <w:lang w:val="en-GB"/>
        </w:rPr>
        <w:t>(Module I Cantoni</w:t>
      </w:r>
      <w:r w:rsidR="0094463A" w:rsidRPr="00C311D4">
        <w:rPr>
          <w:lang w:val="en-GB"/>
        </w:rPr>
        <w:t>: 50 hours</w:t>
      </w:r>
      <w:r w:rsidRPr="00C311D4">
        <w:rPr>
          <w:lang w:val="en-GB"/>
        </w:rPr>
        <w:t>)</w:t>
      </w:r>
    </w:p>
    <w:p w14:paraId="282C109E" w14:textId="77777777" w:rsidR="00AA1588" w:rsidRPr="00C311D4" w:rsidRDefault="00620E07" w:rsidP="00510D31">
      <w:pPr>
        <w:pStyle w:val="Testo2"/>
        <w:rPr>
          <w:lang w:val="en-GB"/>
        </w:rPr>
      </w:pPr>
      <w:r w:rsidRPr="00C311D4">
        <w:rPr>
          <w:lang w:val="en-GB"/>
        </w:rPr>
        <w:t xml:space="preserve">Students will be assessed by means of an oral exam </w:t>
      </w:r>
      <w:r w:rsidR="00E529F3" w:rsidRPr="00C311D4">
        <w:rPr>
          <w:lang w:val="en-GB"/>
        </w:rPr>
        <w:t>which</w:t>
      </w:r>
      <w:r w:rsidRPr="00C311D4">
        <w:rPr>
          <w:lang w:val="en-GB"/>
        </w:rPr>
        <w:t xml:space="preserve"> will focus on </w:t>
      </w:r>
      <w:r w:rsidR="00FC7986" w:rsidRPr="00C311D4">
        <w:rPr>
          <w:lang w:val="en-GB"/>
        </w:rPr>
        <w:t xml:space="preserve">the </w:t>
      </w:r>
      <w:r w:rsidR="00645F22" w:rsidRPr="00C311D4">
        <w:rPr>
          <w:lang w:val="en-GB"/>
        </w:rPr>
        <w:t>texts included</w:t>
      </w:r>
      <w:r w:rsidRPr="00C311D4">
        <w:rPr>
          <w:lang w:val="en-GB"/>
        </w:rPr>
        <w:t xml:space="preserve"> on the reading list (</w:t>
      </w:r>
      <w:r w:rsidR="002F6036" w:rsidRPr="00C311D4">
        <w:rPr>
          <w:lang w:val="en-GB"/>
        </w:rPr>
        <w:t>two compulsory</w:t>
      </w:r>
      <w:r w:rsidR="00E529F3" w:rsidRPr="00C311D4">
        <w:rPr>
          <w:lang w:val="en-GB"/>
        </w:rPr>
        <w:t xml:space="preserve"> ones</w:t>
      </w:r>
      <w:r w:rsidR="002F6036" w:rsidRPr="00C311D4">
        <w:rPr>
          <w:lang w:val="en-GB"/>
        </w:rPr>
        <w:t xml:space="preserve"> and an optional one of their choice</w:t>
      </w:r>
      <w:r w:rsidRPr="00C311D4">
        <w:rPr>
          <w:lang w:val="en-GB"/>
        </w:rPr>
        <w:t xml:space="preserve">), </w:t>
      </w:r>
      <w:r w:rsidR="00FC7986" w:rsidRPr="00C311D4">
        <w:rPr>
          <w:lang w:val="en-GB"/>
        </w:rPr>
        <w:t>on teaching and produced material</w:t>
      </w:r>
      <w:r w:rsidRPr="00C311D4">
        <w:rPr>
          <w:lang w:val="en-GB"/>
        </w:rPr>
        <w:t>.</w:t>
      </w:r>
    </w:p>
    <w:p w14:paraId="3D864DF2" w14:textId="4BFA8D8B" w:rsidR="004C095B" w:rsidRPr="00C311D4" w:rsidRDefault="00620E07" w:rsidP="004C095B">
      <w:pPr>
        <w:pStyle w:val="Testo2"/>
        <w:ind w:firstLine="0"/>
        <w:rPr>
          <w:lang w:val="en-GB"/>
        </w:rPr>
      </w:pPr>
      <w:r w:rsidRPr="00C311D4">
        <w:rPr>
          <w:lang w:val="en-GB"/>
        </w:rPr>
        <w:t>The final mark for this module will also take into account the exer</w:t>
      </w:r>
      <w:r w:rsidR="00E529F3" w:rsidRPr="00C311D4">
        <w:rPr>
          <w:lang w:val="en-GB"/>
        </w:rPr>
        <w:t xml:space="preserve">cise </w:t>
      </w:r>
      <w:r w:rsidRPr="00C311D4">
        <w:rPr>
          <w:lang w:val="en-GB"/>
        </w:rPr>
        <w:t>(</w:t>
      </w:r>
      <w:r w:rsidR="00FC7986" w:rsidRPr="00C311D4">
        <w:rPr>
          <w:lang w:val="en-GB"/>
        </w:rPr>
        <w:t>compulsory</w:t>
      </w:r>
      <w:r w:rsidRPr="00C311D4">
        <w:rPr>
          <w:lang w:val="en-GB"/>
        </w:rPr>
        <w:t xml:space="preserve">) </w:t>
      </w:r>
      <w:r w:rsidR="00C868A9" w:rsidRPr="00C311D4">
        <w:rPr>
          <w:lang w:val="en-GB"/>
        </w:rPr>
        <w:t>they have participated in</w:t>
      </w:r>
      <w:r w:rsidR="00FC7986" w:rsidRPr="00C311D4">
        <w:rPr>
          <w:lang w:val="en-GB"/>
        </w:rPr>
        <w:t xml:space="preserve"> during the course</w:t>
      </w:r>
      <w:r w:rsidR="0094463A" w:rsidRPr="00C311D4">
        <w:rPr>
          <w:lang w:val="en-GB"/>
        </w:rPr>
        <w:t xml:space="preserve"> (20 hours)</w:t>
      </w:r>
      <w:r w:rsidRPr="00C311D4">
        <w:rPr>
          <w:lang w:val="en-GB"/>
        </w:rPr>
        <w:t>.</w:t>
      </w:r>
    </w:p>
    <w:p w14:paraId="646920DE" w14:textId="7238E9A1" w:rsidR="00AA1588" w:rsidRPr="00C311D4" w:rsidRDefault="00620E07" w:rsidP="00AA1588">
      <w:pPr>
        <w:pStyle w:val="Testo2"/>
        <w:rPr>
          <w:lang w:val="en-GB"/>
        </w:rPr>
      </w:pPr>
      <w:r w:rsidRPr="00C311D4">
        <w:rPr>
          <w:lang w:val="en-GB"/>
        </w:rPr>
        <w:t>(Module II – Crespi</w:t>
      </w:r>
      <w:r w:rsidR="0094463A" w:rsidRPr="00C311D4">
        <w:rPr>
          <w:lang w:val="en-GB"/>
        </w:rPr>
        <w:t>: 10 hours</w:t>
      </w:r>
      <w:r w:rsidRPr="00C311D4">
        <w:rPr>
          <w:lang w:val="en-GB"/>
        </w:rPr>
        <w:t>)</w:t>
      </w:r>
    </w:p>
    <w:p w14:paraId="301ECA54" w14:textId="77777777" w:rsidR="008A55E9" w:rsidRPr="00C311D4" w:rsidRDefault="00620E07" w:rsidP="00AA1588">
      <w:pPr>
        <w:pStyle w:val="Testo2"/>
        <w:rPr>
          <w:lang w:val="en-GB"/>
        </w:rPr>
      </w:pPr>
      <w:r w:rsidRPr="00C311D4">
        <w:rPr>
          <w:lang w:val="en-GB"/>
        </w:rPr>
        <w:t xml:space="preserve">Students will be assessed by means of an oral exam which </w:t>
      </w:r>
      <w:r w:rsidR="00D513D4" w:rsidRPr="00C311D4">
        <w:rPr>
          <w:lang w:val="en-GB"/>
        </w:rPr>
        <w:t xml:space="preserve">consists of </w:t>
      </w:r>
      <w:r w:rsidRPr="00C311D4">
        <w:rPr>
          <w:lang w:val="en-GB"/>
        </w:rPr>
        <w:t>an open-e</w:t>
      </w:r>
      <w:r w:rsidR="00D513D4" w:rsidRPr="00C311D4">
        <w:rPr>
          <w:lang w:val="en-GB"/>
        </w:rPr>
        <w:t xml:space="preserve">nded question and which focuses </w:t>
      </w:r>
      <w:r w:rsidRPr="00C311D4">
        <w:rPr>
          <w:lang w:val="en-GB"/>
        </w:rPr>
        <w:t xml:space="preserve">on the material specified at the beginning </w:t>
      </w:r>
      <w:r w:rsidR="00C406A7" w:rsidRPr="00C311D4">
        <w:rPr>
          <w:lang w:val="en-GB"/>
        </w:rPr>
        <w:t xml:space="preserve">of </w:t>
      </w:r>
      <w:r w:rsidR="00D513D4" w:rsidRPr="00C311D4">
        <w:rPr>
          <w:lang w:val="en-GB"/>
        </w:rPr>
        <w:t>lectures</w:t>
      </w:r>
      <w:r w:rsidR="00E529F3" w:rsidRPr="00C311D4">
        <w:rPr>
          <w:lang w:val="en-GB"/>
        </w:rPr>
        <w:t xml:space="preserve">, on </w:t>
      </w:r>
      <w:r w:rsidR="00C406A7" w:rsidRPr="00C311D4">
        <w:rPr>
          <w:lang w:val="en-GB"/>
        </w:rPr>
        <w:t xml:space="preserve">the </w:t>
      </w:r>
      <w:r w:rsidR="00E529F3" w:rsidRPr="00C311D4">
        <w:rPr>
          <w:lang w:val="en-GB"/>
        </w:rPr>
        <w:t xml:space="preserve">given classes. </w:t>
      </w:r>
      <w:r w:rsidRPr="00C311D4">
        <w:rPr>
          <w:lang w:val="en-GB"/>
        </w:rPr>
        <w:t>The final mark for this module</w:t>
      </w:r>
      <w:r w:rsidR="0050706F" w:rsidRPr="00C311D4">
        <w:rPr>
          <w:lang w:val="en-GB"/>
        </w:rPr>
        <w:t xml:space="preserve"> will also take into acco</w:t>
      </w:r>
      <w:r w:rsidR="00E529F3" w:rsidRPr="00C311D4">
        <w:rPr>
          <w:lang w:val="en-GB"/>
        </w:rPr>
        <w:t>unt the exercise</w:t>
      </w:r>
      <w:r w:rsidR="0050706F" w:rsidRPr="00C311D4">
        <w:rPr>
          <w:lang w:val="en-GB"/>
        </w:rPr>
        <w:t xml:space="preserve"> (compulsory</w:t>
      </w:r>
      <w:r w:rsidRPr="00C311D4">
        <w:rPr>
          <w:lang w:val="en-GB"/>
        </w:rPr>
        <w:t>)</w:t>
      </w:r>
      <w:r w:rsidR="00E529F3" w:rsidRPr="00C311D4">
        <w:rPr>
          <w:lang w:val="en-GB"/>
        </w:rPr>
        <w:t xml:space="preserve"> </w:t>
      </w:r>
      <w:r w:rsidR="0050706F" w:rsidRPr="00C311D4">
        <w:rPr>
          <w:lang w:val="en-GB"/>
        </w:rPr>
        <w:t>they have participated in during the course.</w:t>
      </w:r>
      <w:r w:rsidR="00E529F3" w:rsidRPr="00C311D4">
        <w:rPr>
          <w:lang w:val="en-GB"/>
        </w:rPr>
        <w:t xml:space="preserve"> The overall </w:t>
      </w:r>
      <w:r w:rsidRPr="00C311D4">
        <w:rPr>
          <w:lang w:val="en-GB"/>
        </w:rPr>
        <w:t>mark</w:t>
      </w:r>
      <w:r w:rsidR="00116EDF" w:rsidRPr="00C311D4">
        <w:rPr>
          <w:lang w:val="en-GB"/>
        </w:rPr>
        <w:t xml:space="preserve"> obtained in the exam</w:t>
      </w:r>
      <w:r w:rsidRPr="00C311D4">
        <w:rPr>
          <w:lang w:val="en-GB"/>
        </w:rPr>
        <w:t xml:space="preserve"> is calculated on the basis of the </w:t>
      </w:r>
      <w:r w:rsidR="00E529F3" w:rsidRPr="00C311D4">
        <w:rPr>
          <w:lang w:val="en-GB"/>
        </w:rPr>
        <w:t xml:space="preserve">pertinent </w:t>
      </w:r>
      <w:r w:rsidR="004750D9" w:rsidRPr="00C311D4">
        <w:rPr>
          <w:lang w:val="en-GB"/>
        </w:rPr>
        <w:t>teaching hours</w:t>
      </w:r>
      <w:r w:rsidRPr="00C311D4">
        <w:rPr>
          <w:lang w:val="en-GB"/>
        </w:rPr>
        <w:t xml:space="preserve"> : </w:t>
      </w:r>
    </w:p>
    <w:p w14:paraId="2844BEA6" w14:textId="77777777" w:rsidR="008A55E9" w:rsidRPr="00C311D4" w:rsidRDefault="00620E07" w:rsidP="00AA1588">
      <w:pPr>
        <w:pStyle w:val="Testo2"/>
        <w:rPr>
          <w:lang w:val="en-GB"/>
        </w:rPr>
      </w:pPr>
      <w:r w:rsidRPr="00C311D4">
        <w:rPr>
          <w:lang w:val="en-GB"/>
        </w:rPr>
        <w:t>30 hours</w:t>
      </w:r>
      <w:r w:rsidR="00E529F3" w:rsidRPr="00C311D4">
        <w:rPr>
          <w:lang w:val="en-GB"/>
        </w:rPr>
        <w:t xml:space="preserve"> </w:t>
      </w:r>
      <w:r w:rsidRPr="00C311D4">
        <w:rPr>
          <w:lang w:val="en-GB"/>
        </w:rPr>
        <w:t>lessons Prof. Cantoni: 4/6</w:t>
      </w:r>
    </w:p>
    <w:p w14:paraId="7052C0BE" w14:textId="77777777" w:rsidR="008A55E9" w:rsidRPr="00C311D4" w:rsidRDefault="00620E07" w:rsidP="00AA1588">
      <w:pPr>
        <w:pStyle w:val="Testo2"/>
        <w:rPr>
          <w:lang w:val="en-GB"/>
        </w:rPr>
      </w:pPr>
      <w:r w:rsidRPr="00C311D4">
        <w:rPr>
          <w:lang w:val="en-GB"/>
        </w:rPr>
        <w:t>20 h</w:t>
      </w:r>
      <w:r w:rsidR="00E529F3" w:rsidRPr="00C311D4">
        <w:rPr>
          <w:lang w:val="en-GB"/>
        </w:rPr>
        <w:t>ours exercises</w:t>
      </w:r>
      <w:r w:rsidRPr="00C311D4">
        <w:rPr>
          <w:lang w:val="en-GB"/>
        </w:rPr>
        <w:t>: 1/6</w:t>
      </w:r>
    </w:p>
    <w:p w14:paraId="31B91C14" w14:textId="77777777" w:rsidR="00AA1588" w:rsidRPr="00C311D4" w:rsidRDefault="00620E07" w:rsidP="00AA1588">
      <w:pPr>
        <w:pStyle w:val="Testo2"/>
        <w:rPr>
          <w:lang w:val="en-GB"/>
        </w:rPr>
      </w:pPr>
      <w:r w:rsidRPr="00C311D4">
        <w:rPr>
          <w:lang w:val="en-GB"/>
        </w:rPr>
        <w:t>10 hours Prof. Crespi: 1/6</w:t>
      </w:r>
    </w:p>
    <w:p w14:paraId="25770A34" w14:textId="77777777" w:rsidR="00AA1588" w:rsidRPr="00C311D4" w:rsidRDefault="00620E07" w:rsidP="008A55E9">
      <w:pPr>
        <w:pStyle w:val="Testo2"/>
        <w:ind w:firstLine="0"/>
        <w:rPr>
          <w:lang w:val="en-GB"/>
        </w:rPr>
      </w:pPr>
      <w:r w:rsidRPr="00C311D4">
        <w:rPr>
          <w:lang w:val="en-GB"/>
        </w:rPr>
        <w:tab/>
        <w:t>Students are informed about the vote online within three days from the exam.</w:t>
      </w:r>
      <w:r w:rsidR="00E529F3" w:rsidRPr="00C311D4">
        <w:rPr>
          <w:lang w:val="en-GB"/>
        </w:rPr>
        <w:t xml:space="preserve"> </w:t>
      </w:r>
      <w:r w:rsidRPr="00C311D4">
        <w:rPr>
          <w:lang w:val="en-GB"/>
        </w:rPr>
        <w:t>The</w:t>
      </w:r>
      <w:r w:rsidR="00C406A7" w:rsidRPr="00C311D4">
        <w:rPr>
          <w:lang w:val="en-GB"/>
        </w:rPr>
        <w:t xml:space="preserve"> mark will be registered online</w:t>
      </w:r>
      <w:r w:rsidRPr="00C311D4">
        <w:rPr>
          <w:lang w:val="en-GB"/>
        </w:rPr>
        <w:t xml:space="preserve">. </w:t>
      </w:r>
    </w:p>
    <w:p w14:paraId="62CF25AF" w14:textId="77777777" w:rsidR="00AA1588" w:rsidRPr="00C311D4" w:rsidRDefault="00620E07" w:rsidP="00AA1588">
      <w:pPr>
        <w:pStyle w:val="Testo2"/>
        <w:spacing w:before="120"/>
        <w:rPr>
          <w:lang w:val="en-GB"/>
        </w:rPr>
      </w:pPr>
      <w:r w:rsidRPr="00C311D4">
        <w:rPr>
          <w:lang w:val="en-GB"/>
        </w:rPr>
        <w:t xml:space="preserve">For </w:t>
      </w:r>
      <w:r w:rsidRPr="00C311D4">
        <w:rPr>
          <w:i/>
          <w:lang w:val="en-GB"/>
        </w:rPr>
        <w:t>non-attending studentsi:</w:t>
      </w:r>
    </w:p>
    <w:p w14:paraId="3FE59EA3" w14:textId="77777777" w:rsidR="00AA1588" w:rsidRPr="00C311D4" w:rsidRDefault="00620E07" w:rsidP="00AA1588">
      <w:pPr>
        <w:pStyle w:val="Testo2"/>
        <w:rPr>
          <w:lang w:val="en-GB"/>
        </w:rPr>
      </w:pPr>
      <w:r w:rsidRPr="00C311D4">
        <w:rPr>
          <w:lang w:val="en-GB"/>
        </w:rPr>
        <w:t>Students will be assessed by means of a written exam.</w:t>
      </w:r>
    </w:p>
    <w:p w14:paraId="613C39B5" w14:textId="57AD2B0A" w:rsidR="003D0ACE" w:rsidRPr="00C311D4" w:rsidRDefault="003D0ACE" w:rsidP="003D0ACE">
      <w:pPr>
        <w:pStyle w:val="P68B1DB1-Testo210"/>
        <w:rPr>
          <w:highlight w:val="none"/>
          <w:lang w:val="en-GB"/>
        </w:rPr>
      </w:pPr>
      <w:r w:rsidRPr="00C311D4">
        <w:rPr>
          <w:highlight w:val="none"/>
          <w:lang w:val="en-GB"/>
        </w:rPr>
        <w:t xml:space="preserve">The </w:t>
      </w:r>
      <w:r w:rsidR="00536253" w:rsidRPr="00C311D4">
        <w:rPr>
          <w:highlight w:val="none"/>
          <w:lang w:val="en-GB"/>
        </w:rPr>
        <w:t xml:space="preserve">indicated </w:t>
      </w:r>
      <w:r w:rsidRPr="00C311D4">
        <w:rPr>
          <w:highlight w:val="none"/>
          <w:lang w:val="en-GB"/>
        </w:rPr>
        <w:t>books, in addition to the lecture slides uploaded online.</w:t>
      </w:r>
    </w:p>
    <w:p w14:paraId="15268BD6" w14:textId="77777777" w:rsidR="00AA1588" w:rsidRPr="00C311D4" w:rsidRDefault="00620E07" w:rsidP="00AA1588">
      <w:pPr>
        <w:pStyle w:val="Testo2"/>
        <w:rPr>
          <w:lang w:val="en-GB"/>
        </w:rPr>
      </w:pPr>
      <w:r w:rsidRPr="00C311D4">
        <w:rPr>
          <w:lang w:val="en-GB"/>
        </w:rPr>
        <w:t>The mark will be calculated on the basis of teaching ho</w:t>
      </w:r>
      <w:r w:rsidR="00E529F3" w:rsidRPr="00C311D4">
        <w:rPr>
          <w:lang w:val="en-GB"/>
        </w:rPr>
        <w:t>urs, without exercises</w:t>
      </w:r>
      <w:r w:rsidRPr="00C311D4">
        <w:rPr>
          <w:lang w:val="en-GB"/>
        </w:rPr>
        <w:t>: 1/6 Crespi, 5/6 Cantoni</w:t>
      </w:r>
    </w:p>
    <w:p w14:paraId="02CF48A5" w14:textId="77777777" w:rsidR="00AA1588" w:rsidRPr="00C311D4" w:rsidRDefault="00620E07" w:rsidP="00AA1588">
      <w:pPr>
        <w:spacing w:before="240" w:after="120" w:line="240" w:lineRule="exact"/>
        <w:rPr>
          <w:b/>
          <w:i/>
          <w:sz w:val="18"/>
          <w:lang w:val="en-GB"/>
        </w:rPr>
      </w:pPr>
      <w:r w:rsidRPr="00C311D4">
        <w:rPr>
          <w:b/>
          <w:i/>
          <w:sz w:val="18"/>
          <w:lang w:val="en-GB"/>
        </w:rPr>
        <w:lastRenderedPageBreak/>
        <w:t xml:space="preserve">NOTES AND PREREQUISITES </w:t>
      </w:r>
    </w:p>
    <w:p w14:paraId="65228262" w14:textId="77777777" w:rsidR="00391598" w:rsidRPr="00C311D4" w:rsidRDefault="00391598" w:rsidP="00391598">
      <w:pPr>
        <w:tabs>
          <w:tab w:val="clear" w:pos="284"/>
        </w:tabs>
        <w:spacing w:before="120" w:line="259" w:lineRule="auto"/>
        <w:ind w:firstLine="284"/>
        <w:jc w:val="left"/>
        <w:rPr>
          <w:rFonts w:eastAsiaTheme="minorHAnsi"/>
          <w:sz w:val="18"/>
          <w:szCs w:val="18"/>
          <w:lang w:val="en-US" w:eastAsia="en-US"/>
        </w:rPr>
      </w:pPr>
      <w:r w:rsidRPr="00C311D4">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77F0DC64" w14:textId="77777777" w:rsidR="00391598" w:rsidRPr="003C04CE" w:rsidRDefault="00391598" w:rsidP="00391598">
      <w:pPr>
        <w:pStyle w:val="Testo2"/>
        <w:rPr>
          <w:noProof w:val="0"/>
          <w:lang w:val="en-US"/>
        </w:rPr>
      </w:pPr>
      <w:r w:rsidRPr="00C311D4">
        <w:rPr>
          <w:noProof w:val="0"/>
          <w:lang w:val="en-US"/>
        </w:rPr>
        <w:t>Further information can be found on the lecturer's webpage at http://docenti.unicatt.it/web/searchByName.do?language=ENG or on the Faculty notice board.</w:t>
      </w:r>
      <w:r w:rsidRPr="003C04CE">
        <w:rPr>
          <w:noProof w:val="0"/>
          <w:lang w:val="en-US"/>
        </w:rPr>
        <w:t xml:space="preserve"> </w:t>
      </w:r>
    </w:p>
    <w:p w14:paraId="6E43E3A8" w14:textId="77777777" w:rsidR="00AA1588" w:rsidRPr="00391598" w:rsidRDefault="00AA1588" w:rsidP="00391598">
      <w:pPr>
        <w:pStyle w:val="Testo2"/>
        <w:rPr>
          <w:lang w:val="en-US"/>
        </w:rPr>
      </w:pPr>
    </w:p>
    <w:sectPr w:rsidR="00AA1588" w:rsidRPr="0039159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6F31"/>
    <w:multiLevelType w:val="hybridMultilevel"/>
    <w:tmpl w:val="E8EADB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2F392D"/>
    <w:multiLevelType w:val="hybridMultilevel"/>
    <w:tmpl w:val="10C46AA0"/>
    <w:lvl w:ilvl="0" w:tplc="D846B19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202356169">
    <w:abstractNumId w:val="1"/>
  </w:num>
  <w:num w:numId="2" w16cid:durableId="144514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A8"/>
    <w:rsid w:val="00013309"/>
    <w:rsid w:val="00087818"/>
    <w:rsid w:val="000A24F1"/>
    <w:rsid w:val="00107626"/>
    <w:rsid w:val="00116EDF"/>
    <w:rsid w:val="001628CD"/>
    <w:rsid w:val="00162BF2"/>
    <w:rsid w:val="001719D5"/>
    <w:rsid w:val="00187B99"/>
    <w:rsid w:val="001B29EB"/>
    <w:rsid w:val="001D08F1"/>
    <w:rsid w:val="001E7AC4"/>
    <w:rsid w:val="001F4646"/>
    <w:rsid w:val="002014DD"/>
    <w:rsid w:val="00255C9D"/>
    <w:rsid w:val="00274F67"/>
    <w:rsid w:val="0028677B"/>
    <w:rsid w:val="002C35BB"/>
    <w:rsid w:val="002D0EA0"/>
    <w:rsid w:val="002D5E17"/>
    <w:rsid w:val="002F2D12"/>
    <w:rsid w:val="002F6036"/>
    <w:rsid w:val="003044B0"/>
    <w:rsid w:val="003134A8"/>
    <w:rsid w:val="00313BC1"/>
    <w:rsid w:val="00354EC8"/>
    <w:rsid w:val="003615CD"/>
    <w:rsid w:val="0037651E"/>
    <w:rsid w:val="00381867"/>
    <w:rsid w:val="00391598"/>
    <w:rsid w:val="003947C1"/>
    <w:rsid w:val="003D0ACE"/>
    <w:rsid w:val="003E0002"/>
    <w:rsid w:val="004144CD"/>
    <w:rsid w:val="004460FF"/>
    <w:rsid w:val="004750D9"/>
    <w:rsid w:val="004C095B"/>
    <w:rsid w:val="004D1217"/>
    <w:rsid w:val="004D6008"/>
    <w:rsid w:val="0050706F"/>
    <w:rsid w:val="00510D31"/>
    <w:rsid w:val="00531C08"/>
    <w:rsid w:val="00536253"/>
    <w:rsid w:val="005E4A01"/>
    <w:rsid w:val="005E4C1E"/>
    <w:rsid w:val="005E7A77"/>
    <w:rsid w:val="005F39E9"/>
    <w:rsid w:val="005F569E"/>
    <w:rsid w:val="00603201"/>
    <w:rsid w:val="00611538"/>
    <w:rsid w:val="00614D2F"/>
    <w:rsid w:val="00620E07"/>
    <w:rsid w:val="00640794"/>
    <w:rsid w:val="00645F22"/>
    <w:rsid w:val="00665628"/>
    <w:rsid w:val="006E06EA"/>
    <w:rsid w:val="006E3EA3"/>
    <w:rsid w:val="006F1772"/>
    <w:rsid w:val="00754DF8"/>
    <w:rsid w:val="007573D0"/>
    <w:rsid w:val="007953AD"/>
    <w:rsid w:val="007C126B"/>
    <w:rsid w:val="007C6C63"/>
    <w:rsid w:val="0085351B"/>
    <w:rsid w:val="00891632"/>
    <w:rsid w:val="008942E7"/>
    <w:rsid w:val="008A1204"/>
    <w:rsid w:val="008A394A"/>
    <w:rsid w:val="008A55E9"/>
    <w:rsid w:val="008B23DA"/>
    <w:rsid w:val="00900CCA"/>
    <w:rsid w:val="00924B77"/>
    <w:rsid w:val="0092723B"/>
    <w:rsid w:val="00940DA2"/>
    <w:rsid w:val="0094463A"/>
    <w:rsid w:val="00971885"/>
    <w:rsid w:val="009D337C"/>
    <w:rsid w:val="009E055C"/>
    <w:rsid w:val="009F2B07"/>
    <w:rsid w:val="009F704A"/>
    <w:rsid w:val="00A01812"/>
    <w:rsid w:val="00A14F09"/>
    <w:rsid w:val="00A359A7"/>
    <w:rsid w:val="00A74F6F"/>
    <w:rsid w:val="00A84F67"/>
    <w:rsid w:val="00AA1588"/>
    <w:rsid w:val="00AA22F0"/>
    <w:rsid w:val="00AC4B9B"/>
    <w:rsid w:val="00AD7557"/>
    <w:rsid w:val="00B13415"/>
    <w:rsid w:val="00B46134"/>
    <w:rsid w:val="00B50C5D"/>
    <w:rsid w:val="00B51253"/>
    <w:rsid w:val="00B525CC"/>
    <w:rsid w:val="00B91EC2"/>
    <w:rsid w:val="00C117EF"/>
    <w:rsid w:val="00C11EBE"/>
    <w:rsid w:val="00C304C8"/>
    <w:rsid w:val="00C311D4"/>
    <w:rsid w:val="00C406A7"/>
    <w:rsid w:val="00C43832"/>
    <w:rsid w:val="00C6532A"/>
    <w:rsid w:val="00C868A9"/>
    <w:rsid w:val="00CE3300"/>
    <w:rsid w:val="00CE5C66"/>
    <w:rsid w:val="00CF678E"/>
    <w:rsid w:val="00D32999"/>
    <w:rsid w:val="00D404F2"/>
    <w:rsid w:val="00D513D4"/>
    <w:rsid w:val="00D70012"/>
    <w:rsid w:val="00D947A6"/>
    <w:rsid w:val="00DA66F4"/>
    <w:rsid w:val="00DC5F0B"/>
    <w:rsid w:val="00DD70A8"/>
    <w:rsid w:val="00E06492"/>
    <w:rsid w:val="00E32A31"/>
    <w:rsid w:val="00E43FB1"/>
    <w:rsid w:val="00E529F3"/>
    <w:rsid w:val="00E607E6"/>
    <w:rsid w:val="00E6343A"/>
    <w:rsid w:val="00E70A17"/>
    <w:rsid w:val="00EC29FA"/>
    <w:rsid w:val="00EE4901"/>
    <w:rsid w:val="00F54767"/>
    <w:rsid w:val="00FA2012"/>
    <w:rsid w:val="00FA6D1E"/>
    <w:rsid w:val="00FC7986"/>
    <w:rsid w:val="00FF6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F6494"/>
  <w15:docId w15:val="{7E10AE0F-4FFC-42AF-8A08-57CE4E8E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unhideWhenUsed/>
    <w:rsid w:val="00AA1588"/>
    <w:rPr>
      <w:sz w:val="16"/>
      <w:szCs w:val="16"/>
    </w:rPr>
  </w:style>
  <w:style w:type="paragraph" w:styleId="Testocommento">
    <w:name w:val="annotation text"/>
    <w:basedOn w:val="Normale"/>
    <w:link w:val="TestocommentoCarattere"/>
    <w:unhideWhenUsed/>
    <w:rsid w:val="00AA1588"/>
    <w:pPr>
      <w:spacing w:line="240" w:lineRule="auto"/>
    </w:pPr>
    <w:rPr>
      <w:szCs w:val="20"/>
    </w:rPr>
  </w:style>
  <w:style w:type="character" w:customStyle="1" w:styleId="TestocommentoCarattere">
    <w:name w:val="Testo commento Carattere"/>
    <w:basedOn w:val="Carpredefinitoparagrafo"/>
    <w:link w:val="Testocommento"/>
    <w:rsid w:val="00AA1588"/>
  </w:style>
  <w:style w:type="paragraph" w:styleId="Testofumetto">
    <w:name w:val="Balloon Text"/>
    <w:basedOn w:val="Normale"/>
    <w:link w:val="TestofumettoCarattere"/>
    <w:rsid w:val="00AA158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A1588"/>
    <w:rPr>
      <w:rFonts w:ascii="Segoe UI" w:hAnsi="Segoe UI" w:cs="Segoe UI"/>
      <w:sz w:val="18"/>
      <w:szCs w:val="18"/>
    </w:rPr>
  </w:style>
  <w:style w:type="paragraph" w:styleId="Paragrafoelenco">
    <w:name w:val="List Paragraph"/>
    <w:basedOn w:val="Normale"/>
    <w:uiPriority w:val="34"/>
    <w:qFormat/>
    <w:rsid w:val="00AA1588"/>
    <w:pPr>
      <w:ind w:left="720"/>
      <w:contextualSpacing/>
    </w:pPr>
  </w:style>
  <w:style w:type="character" w:styleId="Collegamentoipertestuale">
    <w:name w:val="Hyperlink"/>
    <w:basedOn w:val="Carpredefinitoparagrafo"/>
    <w:rsid w:val="007C126B"/>
    <w:rPr>
      <w:color w:val="0563C1" w:themeColor="hyperlink"/>
      <w:u w:val="single"/>
    </w:rPr>
  </w:style>
  <w:style w:type="character" w:customStyle="1" w:styleId="UnresolvedMention1">
    <w:name w:val="Unresolved Mention1"/>
    <w:basedOn w:val="Carpredefinitoparagrafo"/>
    <w:uiPriority w:val="99"/>
    <w:semiHidden/>
    <w:unhideWhenUsed/>
    <w:rsid w:val="007C126B"/>
    <w:rPr>
      <w:color w:val="605E5C"/>
      <w:shd w:val="clear" w:color="auto" w:fill="E1DFDD"/>
    </w:rPr>
  </w:style>
  <w:style w:type="character" w:styleId="Collegamentovisitato">
    <w:name w:val="FollowedHyperlink"/>
    <w:basedOn w:val="Carpredefinitoparagrafo"/>
    <w:rsid w:val="007C126B"/>
    <w:rPr>
      <w:color w:val="954F72" w:themeColor="followedHyperlink"/>
      <w:u w:val="single"/>
    </w:rPr>
  </w:style>
  <w:style w:type="paragraph" w:customStyle="1" w:styleId="P68B1DB1-Normale3">
    <w:name w:val="P68B1DB1-Normale3"/>
    <w:basedOn w:val="Normale"/>
    <w:rsid w:val="003D0ACE"/>
    <w:pPr>
      <w:pBdr>
        <w:top w:val="nil"/>
        <w:left w:val="nil"/>
        <w:bottom w:val="nil"/>
        <w:right w:val="nil"/>
        <w:between w:val="nil"/>
        <w:bar w:val="nil"/>
      </w:pBdr>
      <w:tabs>
        <w:tab w:val="clear" w:pos="284"/>
      </w:tabs>
      <w:spacing w:line="240" w:lineRule="auto"/>
      <w:jc w:val="left"/>
    </w:pPr>
    <w:rPr>
      <w:rFonts w:ascii="Times" w:eastAsia="Calibri" w:hAnsi="Times" w:cs="Times"/>
      <w:szCs w:val="20"/>
      <w:highlight w:val="yellow"/>
    </w:rPr>
  </w:style>
  <w:style w:type="paragraph" w:customStyle="1" w:styleId="P68B1DB1-Normale4">
    <w:name w:val="P68B1DB1-Normale4"/>
    <w:basedOn w:val="Normale"/>
    <w:rsid w:val="003D0ACE"/>
    <w:pPr>
      <w:pBdr>
        <w:top w:val="nil"/>
        <w:left w:val="nil"/>
        <w:bottom w:val="nil"/>
        <w:right w:val="nil"/>
        <w:between w:val="nil"/>
        <w:bar w:val="nil"/>
      </w:pBdr>
      <w:tabs>
        <w:tab w:val="clear" w:pos="284"/>
      </w:tabs>
      <w:spacing w:line="240" w:lineRule="auto"/>
      <w:jc w:val="left"/>
    </w:pPr>
    <w:rPr>
      <w:rFonts w:ascii="Times" w:eastAsia="Calibri" w:hAnsi="Times" w:cs="Times"/>
      <w:szCs w:val="20"/>
    </w:rPr>
  </w:style>
  <w:style w:type="paragraph" w:customStyle="1" w:styleId="P68B1DB1-Paragrafoelenco5">
    <w:name w:val="P68B1DB1-Paragrafoelenco5"/>
    <w:basedOn w:val="Paragrafoelenco"/>
    <w:rsid w:val="003D0ACE"/>
    <w:rPr>
      <w:rFonts w:ascii="Times" w:eastAsia="Calibri" w:hAnsi="Times" w:cs="Times"/>
      <w:szCs w:val="20"/>
      <w:highlight w:val="yellow"/>
    </w:rPr>
  </w:style>
  <w:style w:type="paragraph" w:customStyle="1" w:styleId="P68B1DB1-Testo16">
    <w:name w:val="P68B1DB1-Testo16"/>
    <w:basedOn w:val="Testo1"/>
    <w:rsid w:val="003D0ACE"/>
    <w:rPr>
      <w:rFonts w:eastAsia="Calibri"/>
      <w:noProof w:val="0"/>
      <w:highlight w:val="yellow"/>
    </w:rPr>
  </w:style>
  <w:style w:type="paragraph" w:customStyle="1" w:styleId="P68B1DB1-Testo17">
    <w:name w:val="P68B1DB1-Testo17"/>
    <w:basedOn w:val="Testo1"/>
    <w:rsid w:val="003D0ACE"/>
    <w:rPr>
      <w:noProof w:val="0"/>
      <w:highlight w:val="yellow"/>
      <w:u w:val="single"/>
    </w:rPr>
  </w:style>
  <w:style w:type="paragraph" w:customStyle="1" w:styleId="P68B1DB1-Normale8">
    <w:name w:val="P68B1DB1-Normale8"/>
    <w:basedOn w:val="Normale"/>
    <w:rsid w:val="003D0ACE"/>
    <w:pPr>
      <w:pBdr>
        <w:top w:val="nil"/>
        <w:left w:val="nil"/>
        <w:bottom w:val="nil"/>
        <w:right w:val="nil"/>
        <w:between w:val="nil"/>
        <w:bar w:val="nil"/>
      </w:pBdr>
      <w:tabs>
        <w:tab w:val="clear" w:pos="284"/>
      </w:tabs>
      <w:spacing w:line="240" w:lineRule="auto"/>
      <w:jc w:val="left"/>
    </w:pPr>
    <w:rPr>
      <w:rFonts w:eastAsia="Arial Unicode MS"/>
      <w:sz w:val="18"/>
      <w:szCs w:val="20"/>
      <w:highlight w:val="yellow"/>
      <w:u w:val="single"/>
      <w:bdr w:val="nil"/>
    </w:rPr>
  </w:style>
  <w:style w:type="paragraph" w:customStyle="1" w:styleId="P68B1DB1-Testo19">
    <w:name w:val="P68B1DB1-Testo19"/>
    <w:basedOn w:val="Testo1"/>
    <w:rsid w:val="003D0ACE"/>
    <w:rPr>
      <w:noProof w:val="0"/>
      <w:highlight w:val="yellow"/>
    </w:rPr>
  </w:style>
  <w:style w:type="paragraph" w:customStyle="1" w:styleId="P68B1DB1-Testo210">
    <w:name w:val="P68B1DB1-Testo210"/>
    <w:basedOn w:val="Testo2"/>
    <w:rsid w:val="003D0ACE"/>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CC5DD-523B-465D-8165-71611A08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1540</Words>
  <Characters>8350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2003-03-27T10:42:00Z</cp:lastPrinted>
  <dcterms:created xsi:type="dcterms:W3CDTF">2022-09-14T19:33:00Z</dcterms:created>
  <dcterms:modified xsi:type="dcterms:W3CDTF">2022-12-05T10:19:00Z</dcterms:modified>
</cp:coreProperties>
</file>