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A0181" w14:textId="77777777" w:rsidR="00EB625F" w:rsidRPr="008C5906" w:rsidRDefault="00EE0517" w:rsidP="00782EFC">
      <w:pPr>
        <w:tabs>
          <w:tab w:val="clear" w:pos="284"/>
        </w:tabs>
        <w:jc w:val="left"/>
        <w:outlineLvl w:val="0"/>
        <w:rPr>
          <w:b/>
          <w:szCs w:val="20"/>
          <w:lang w:val="en-GB"/>
        </w:rPr>
      </w:pPr>
      <w:r w:rsidRPr="008C5906">
        <w:rPr>
          <w:b/>
          <w:szCs w:val="20"/>
          <w:lang w:val="en-GB"/>
        </w:rPr>
        <w:t>Seminar</w:t>
      </w:r>
      <w:r w:rsidR="00DC234D" w:rsidRPr="008C5906">
        <w:rPr>
          <w:b/>
          <w:szCs w:val="20"/>
          <w:lang w:val="en-GB"/>
        </w:rPr>
        <w:t xml:space="preserve">: </w:t>
      </w:r>
      <w:r w:rsidRPr="008C5906">
        <w:rPr>
          <w:b/>
          <w:szCs w:val="20"/>
          <w:lang w:val="en-GB"/>
        </w:rPr>
        <w:t>Telematic civil trial</w:t>
      </w:r>
    </w:p>
    <w:p w14:paraId="1B78A628" w14:textId="77E9BD35" w:rsidR="00782EFC" w:rsidRPr="008C5906" w:rsidRDefault="00EB625F" w:rsidP="00F90004">
      <w:pPr>
        <w:tabs>
          <w:tab w:val="clear" w:pos="284"/>
        </w:tabs>
        <w:jc w:val="left"/>
        <w:outlineLvl w:val="1"/>
        <w:rPr>
          <w:smallCaps/>
          <w:sz w:val="18"/>
          <w:szCs w:val="20"/>
          <w:lang w:val="en-GB"/>
        </w:rPr>
      </w:pPr>
      <w:r w:rsidRPr="008C5906">
        <w:rPr>
          <w:smallCaps/>
          <w:sz w:val="18"/>
          <w:szCs w:val="20"/>
          <w:lang w:val="en-GB"/>
        </w:rPr>
        <w:t xml:space="preserve">Prof. </w:t>
      </w:r>
      <w:r w:rsidR="00FD6ABE" w:rsidRPr="008C5906">
        <w:rPr>
          <w:smallCaps/>
          <w:sz w:val="18"/>
          <w:szCs w:val="20"/>
          <w:lang w:val="en-GB"/>
        </w:rPr>
        <w:t>Paolo Prandini</w:t>
      </w:r>
    </w:p>
    <w:p w14:paraId="7E8AFC68" w14:textId="761A2E5D" w:rsidR="00782EFC" w:rsidRPr="008C5906" w:rsidRDefault="008C5906" w:rsidP="00F90004">
      <w:pPr>
        <w:tabs>
          <w:tab w:val="clear" w:pos="284"/>
        </w:tabs>
        <w:spacing w:before="240" w:after="120"/>
        <w:rPr>
          <w:rFonts w:eastAsia="MS Mincho"/>
          <w:b/>
          <w:sz w:val="18"/>
          <w:szCs w:val="20"/>
          <w:lang w:val="en-GB"/>
        </w:rPr>
      </w:pPr>
      <w:bookmarkStart w:id="0" w:name="_Hlk18846087"/>
      <w:bookmarkStart w:id="1" w:name="_GoBack"/>
      <w:bookmarkEnd w:id="1"/>
      <w:r w:rsidRPr="008C5906">
        <w:rPr>
          <w:b/>
          <w:i/>
          <w:sz w:val="18"/>
          <w:lang w:val="en-GB"/>
        </w:rPr>
        <w:t>COURSE AIMS AND INTENDED LEARNING OUTCOMES</w:t>
      </w:r>
      <w:bookmarkEnd w:id="0"/>
    </w:p>
    <w:p w14:paraId="3502249B" w14:textId="4BB4F09F" w:rsidR="008C3B97" w:rsidRPr="008C5906" w:rsidRDefault="00433EA4" w:rsidP="00C81543">
      <w:pPr>
        <w:tabs>
          <w:tab w:val="clear" w:pos="284"/>
        </w:tabs>
        <w:rPr>
          <w:rFonts w:eastAsia="MS Mincho"/>
          <w:szCs w:val="20"/>
          <w:lang w:val="en-GB"/>
        </w:rPr>
      </w:pPr>
      <w:r w:rsidRPr="00433EA4">
        <w:rPr>
          <w:rFonts w:eastAsia="MS Mincho"/>
          <w:szCs w:val="20"/>
          <w:lang w:val="en-GB"/>
        </w:rPr>
        <w:t>The seminar aims to introduce student</w:t>
      </w:r>
      <w:r w:rsidR="00566018">
        <w:rPr>
          <w:rFonts w:eastAsia="MS Mincho"/>
          <w:szCs w:val="20"/>
          <w:lang w:val="en-GB"/>
        </w:rPr>
        <w:t>s</w:t>
      </w:r>
      <w:r w:rsidRPr="00433EA4">
        <w:rPr>
          <w:rFonts w:eastAsia="MS Mincho"/>
          <w:szCs w:val="20"/>
          <w:lang w:val="en-GB"/>
        </w:rPr>
        <w:t xml:space="preserve"> to the legal and IT knowledge of the telematic civil process, as well as to the operational use of the rel</w:t>
      </w:r>
      <w:r w:rsidR="00EC47E3">
        <w:rPr>
          <w:rFonts w:eastAsia="MS Mincho"/>
          <w:szCs w:val="20"/>
          <w:lang w:val="en-GB"/>
        </w:rPr>
        <w:t>evant</w:t>
      </w:r>
      <w:r w:rsidRPr="00433EA4">
        <w:rPr>
          <w:rFonts w:eastAsia="MS Mincho"/>
          <w:szCs w:val="20"/>
          <w:lang w:val="en-GB"/>
        </w:rPr>
        <w:t xml:space="preserve"> technological tools most widely used in law and professional firms.</w:t>
      </w:r>
      <w:r>
        <w:rPr>
          <w:rFonts w:eastAsia="MS Mincho"/>
          <w:szCs w:val="20"/>
          <w:lang w:val="en-GB"/>
        </w:rPr>
        <w:t xml:space="preserve"> </w:t>
      </w:r>
    </w:p>
    <w:p w14:paraId="2E432DD8" w14:textId="5DB3E36E" w:rsidR="00782EFC" w:rsidRPr="008C5906" w:rsidRDefault="00433EA4" w:rsidP="00C81543">
      <w:pPr>
        <w:tabs>
          <w:tab w:val="clear" w:pos="284"/>
        </w:tabs>
        <w:rPr>
          <w:rFonts w:eastAsia="MS Mincho"/>
          <w:szCs w:val="20"/>
          <w:lang w:val="en-GB"/>
        </w:rPr>
      </w:pPr>
      <w:r w:rsidRPr="00433EA4">
        <w:rPr>
          <w:rFonts w:eastAsia="MS Mincho"/>
          <w:szCs w:val="20"/>
          <w:lang w:val="en-GB"/>
        </w:rPr>
        <w:t>Consequently, at the end of the seminar, student</w:t>
      </w:r>
      <w:r w:rsidR="00F74E2B">
        <w:rPr>
          <w:rFonts w:eastAsia="MS Mincho"/>
          <w:szCs w:val="20"/>
          <w:lang w:val="en-GB"/>
        </w:rPr>
        <w:t>s are</w:t>
      </w:r>
      <w:r w:rsidRPr="00433EA4">
        <w:rPr>
          <w:rFonts w:eastAsia="MS Mincho"/>
          <w:szCs w:val="20"/>
          <w:lang w:val="en-GB"/>
        </w:rPr>
        <w:t xml:space="preserve"> expected to have acquired a solid practical knowledge of the telematic civil process and </w:t>
      </w:r>
      <w:r w:rsidR="00F74E2B">
        <w:rPr>
          <w:rFonts w:eastAsia="MS Mincho"/>
          <w:szCs w:val="20"/>
          <w:lang w:val="en-GB"/>
        </w:rPr>
        <w:t xml:space="preserve">to </w:t>
      </w:r>
      <w:r w:rsidRPr="00433EA4">
        <w:rPr>
          <w:rFonts w:eastAsia="MS Mincho"/>
          <w:szCs w:val="20"/>
          <w:lang w:val="en-GB"/>
        </w:rPr>
        <w:t>be</w:t>
      </w:r>
      <w:r w:rsidR="00F74E2B">
        <w:rPr>
          <w:rFonts w:eastAsia="MS Mincho"/>
          <w:szCs w:val="20"/>
          <w:lang w:val="en-GB"/>
        </w:rPr>
        <w:t xml:space="preserve">come familiar with </w:t>
      </w:r>
      <w:r w:rsidRPr="00433EA4">
        <w:rPr>
          <w:rFonts w:eastAsia="MS Mincho"/>
          <w:szCs w:val="20"/>
          <w:lang w:val="en-GB"/>
        </w:rPr>
        <w:t>the use of the related technological tools and complementary computer systems</w:t>
      </w:r>
      <w:r w:rsidR="003B62D0" w:rsidRPr="008C5906">
        <w:rPr>
          <w:rFonts w:eastAsia="MS Mincho"/>
          <w:szCs w:val="20"/>
          <w:lang w:val="en-GB"/>
        </w:rPr>
        <w:t>.</w:t>
      </w:r>
    </w:p>
    <w:p w14:paraId="624281A5" w14:textId="7B47676F" w:rsidR="00782EFC" w:rsidRPr="008C5906" w:rsidRDefault="008C5906" w:rsidP="00F90004">
      <w:pPr>
        <w:tabs>
          <w:tab w:val="clear" w:pos="284"/>
        </w:tabs>
        <w:spacing w:before="240" w:after="120"/>
        <w:rPr>
          <w:rFonts w:eastAsia="MS Mincho"/>
          <w:b/>
          <w:sz w:val="18"/>
          <w:szCs w:val="20"/>
          <w:lang w:val="en-GB"/>
        </w:rPr>
      </w:pPr>
      <w:bookmarkStart w:id="2" w:name="_Hlk18846112"/>
      <w:r w:rsidRPr="008C5906">
        <w:rPr>
          <w:b/>
          <w:i/>
          <w:sz w:val="18"/>
          <w:lang w:val="en-GB"/>
        </w:rPr>
        <w:t>COURSE CONTENT</w:t>
      </w:r>
      <w:bookmarkEnd w:id="2"/>
    </w:p>
    <w:p w14:paraId="2C749067" w14:textId="55B20F97" w:rsidR="006D3F1D" w:rsidRPr="008C5906" w:rsidRDefault="00196343" w:rsidP="00C81543">
      <w:pPr>
        <w:tabs>
          <w:tab w:val="clear" w:pos="284"/>
        </w:tabs>
        <w:spacing w:line="240" w:lineRule="auto"/>
        <w:rPr>
          <w:color w:val="000000"/>
          <w:szCs w:val="20"/>
          <w:lang w:val="en-GB"/>
        </w:rPr>
      </w:pPr>
      <w:r w:rsidRPr="008C5906">
        <w:rPr>
          <w:color w:val="000000"/>
          <w:szCs w:val="20"/>
          <w:lang w:val="en-GB"/>
        </w:rPr>
        <w:t xml:space="preserve">1. </w:t>
      </w:r>
      <w:r w:rsidR="00433EA4" w:rsidRPr="00433EA4">
        <w:rPr>
          <w:color w:val="000000"/>
          <w:szCs w:val="20"/>
          <w:lang w:val="en-GB"/>
        </w:rPr>
        <w:t xml:space="preserve">Access Points and the </w:t>
      </w:r>
      <w:r w:rsidR="00DA225A" w:rsidRPr="00433EA4">
        <w:rPr>
          <w:color w:val="000000"/>
          <w:szCs w:val="20"/>
          <w:lang w:val="en-GB"/>
        </w:rPr>
        <w:t>portal</w:t>
      </w:r>
      <w:r w:rsidR="00EC47E3">
        <w:rPr>
          <w:color w:val="000000"/>
          <w:szCs w:val="20"/>
          <w:lang w:val="en-GB"/>
        </w:rPr>
        <w:t>:</w:t>
      </w:r>
      <w:r w:rsidR="00DA225A" w:rsidRPr="00433EA4">
        <w:rPr>
          <w:color w:val="000000"/>
          <w:szCs w:val="20"/>
          <w:lang w:val="en-GB"/>
        </w:rPr>
        <w:t xml:space="preserve"> </w:t>
      </w:r>
      <w:r w:rsidR="00433EA4" w:rsidRPr="00433EA4">
        <w:rPr>
          <w:color w:val="000000"/>
          <w:szCs w:val="20"/>
          <w:lang w:val="en-GB"/>
        </w:rPr>
        <w:t xml:space="preserve">pst.giustizia.it. Configurations and use of digital signature devices. 2. Creation and management of telematic files. The granting of power of attorney to disputes for the electronic civil process. Creation and transmission of electronic deposit envelopes; verification of the deposits also through PEC services. 3. The new systems for the electronic payment of the </w:t>
      </w:r>
      <w:r w:rsidR="008D3449">
        <w:rPr>
          <w:color w:val="000000"/>
          <w:szCs w:val="20"/>
          <w:lang w:val="en-GB"/>
        </w:rPr>
        <w:t>standard court fee</w:t>
      </w:r>
      <w:r w:rsidR="00EC47E3">
        <w:rPr>
          <w:color w:val="000000"/>
          <w:szCs w:val="20"/>
          <w:lang w:val="en-GB"/>
        </w:rPr>
        <w:t>s</w:t>
      </w:r>
      <w:r w:rsidR="00433EA4" w:rsidRPr="00433EA4">
        <w:rPr>
          <w:color w:val="000000"/>
          <w:szCs w:val="20"/>
          <w:lang w:val="en-GB"/>
        </w:rPr>
        <w:t xml:space="preserve"> and of the </w:t>
      </w:r>
      <w:r w:rsidR="008D3449">
        <w:rPr>
          <w:color w:val="000000"/>
          <w:szCs w:val="20"/>
          <w:lang w:val="en-GB"/>
        </w:rPr>
        <w:t xml:space="preserve">court registry </w:t>
      </w:r>
      <w:r w:rsidR="00433EA4" w:rsidRPr="00433EA4">
        <w:rPr>
          <w:color w:val="000000"/>
          <w:szCs w:val="20"/>
          <w:lang w:val="en-GB"/>
        </w:rPr>
        <w:t xml:space="preserve">fees. 4. Consultation of the </w:t>
      </w:r>
      <w:r w:rsidR="008D3449" w:rsidRPr="00433EA4">
        <w:rPr>
          <w:color w:val="000000"/>
          <w:szCs w:val="20"/>
          <w:lang w:val="en-GB"/>
        </w:rPr>
        <w:t>registers</w:t>
      </w:r>
      <w:r w:rsidR="008D3449">
        <w:rPr>
          <w:color w:val="000000"/>
          <w:szCs w:val="20"/>
          <w:lang w:val="en-GB"/>
        </w:rPr>
        <w:t xml:space="preserve"> of the</w:t>
      </w:r>
      <w:r w:rsidR="008D3449" w:rsidRPr="00433EA4">
        <w:rPr>
          <w:color w:val="000000"/>
          <w:szCs w:val="20"/>
          <w:lang w:val="en-GB"/>
        </w:rPr>
        <w:t xml:space="preserve"> Court</w:t>
      </w:r>
      <w:r w:rsidR="008D3449">
        <w:rPr>
          <w:color w:val="000000"/>
          <w:szCs w:val="20"/>
          <w:lang w:val="en-GB"/>
        </w:rPr>
        <w:t xml:space="preserve">s, of the Courts of Appeal </w:t>
      </w:r>
      <w:r w:rsidR="00433EA4" w:rsidRPr="00433EA4">
        <w:rPr>
          <w:color w:val="000000"/>
          <w:szCs w:val="20"/>
          <w:lang w:val="en-GB"/>
        </w:rPr>
        <w:t>and of the Court of Cassation. Anonymous consultation of registers and jurispruden</w:t>
      </w:r>
      <w:r w:rsidR="008D3449">
        <w:rPr>
          <w:color w:val="000000"/>
          <w:szCs w:val="20"/>
          <w:lang w:val="en-GB"/>
        </w:rPr>
        <w:t>ce</w:t>
      </w:r>
      <w:r w:rsidR="00433EA4" w:rsidRPr="00433EA4">
        <w:rPr>
          <w:color w:val="000000"/>
          <w:szCs w:val="20"/>
          <w:lang w:val="en-GB"/>
        </w:rPr>
        <w:t xml:space="preserve"> research. 5. Notifications by certified e-mail</w:t>
      </w:r>
      <w:r w:rsidR="00CC2F91">
        <w:rPr>
          <w:color w:val="000000"/>
          <w:szCs w:val="20"/>
          <w:lang w:val="en-GB"/>
        </w:rPr>
        <w:t xml:space="preserve"> (PEC)</w:t>
      </w:r>
      <w:r w:rsidR="00433EA4" w:rsidRPr="00433EA4">
        <w:rPr>
          <w:color w:val="000000"/>
          <w:szCs w:val="20"/>
          <w:lang w:val="en-GB"/>
        </w:rPr>
        <w:t>. PEC address search through recogni</w:t>
      </w:r>
      <w:r w:rsidR="00CC2F91">
        <w:rPr>
          <w:color w:val="000000"/>
          <w:szCs w:val="20"/>
          <w:lang w:val="en-GB"/>
        </w:rPr>
        <w:t>s</w:t>
      </w:r>
      <w:r w:rsidR="00433EA4" w:rsidRPr="00433EA4">
        <w:rPr>
          <w:color w:val="000000"/>
          <w:szCs w:val="20"/>
          <w:lang w:val="en-GB"/>
        </w:rPr>
        <w:t xml:space="preserve">ed registers (RegInde - INI-PEC - iPA - PPAA Register - Business Register). Authentication of analogue and </w:t>
      </w:r>
      <w:r w:rsidR="00CC2F91">
        <w:rPr>
          <w:color w:val="000000"/>
          <w:szCs w:val="20"/>
          <w:lang w:val="en-GB"/>
        </w:rPr>
        <w:t>digital</w:t>
      </w:r>
      <w:r w:rsidR="00433EA4" w:rsidRPr="00433EA4">
        <w:rPr>
          <w:color w:val="000000"/>
          <w:szCs w:val="20"/>
          <w:lang w:val="en-GB"/>
        </w:rPr>
        <w:t xml:space="preserve"> copies of deeds and </w:t>
      </w:r>
      <w:r w:rsidR="00CC2F91">
        <w:rPr>
          <w:color w:val="000000"/>
          <w:szCs w:val="20"/>
          <w:lang w:val="en-GB"/>
        </w:rPr>
        <w:t>dispositions</w:t>
      </w:r>
      <w:r w:rsidR="00433EA4" w:rsidRPr="00433EA4">
        <w:rPr>
          <w:color w:val="000000"/>
          <w:szCs w:val="20"/>
          <w:lang w:val="en-GB"/>
        </w:rPr>
        <w:t xml:space="preserve">. 6. </w:t>
      </w:r>
      <w:r w:rsidR="00EC47E3">
        <w:rPr>
          <w:color w:val="000000"/>
          <w:szCs w:val="20"/>
          <w:lang w:val="en-GB"/>
        </w:rPr>
        <w:t>H</w:t>
      </w:r>
      <w:r w:rsidR="00CC2F91">
        <w:rPr>
          <w:color w:val="000000"/>
          <w:szCs w:val="20"/>
          <w:lang w:val="en-GB"/>
        </w:rPr>
        <w:t>andling</w:t>
      </w:r>
      <w:r w:rsidR="00433EA4" w:rsidRPr="00433EA4">
        <w:rPr>
          <w:color w:val="000000"/>
          <w:szCs w:val="20"/>
          <w:lang w:val="en-GB"/>
        </w:rPr>
        <w:t xml:space="preserve"> hearings</w:t>
      </w:r>
      <w:r w:rsidR="00EC47E3" w:rsidRPr="00EC47E3">
        <w:rPr>
          <w:color w:val="000000"/>
          <w:szCs w:val="20"/>
          <w:lang w:val="en-GB"/>
        </w:rPr>
        <w:t xml:space="preserve"> </w:t>
      </w:r>
      <w:r w:rsidR="00EC47E3">
        <w:rPr>
          <w:color w:val="000000"/>
          <w:szCs w:val="20"/>
          <w:lang w:val="en-GB"/>
        </w:rPr>
        <w:t>in r</w:t>
      </w:r>
      <w:r w:rsidR="00EC47E3" w:rsidRPr="00433EA4">
        <w:rPr>
          <w:color w:val="000000"/>
          <w:szCs w:val="20"/>
          <w:lang w:val="en-GB"/>
        </w:rPr>
        <w:t>emote</w:t>
      </w:r>
      <w:r w:rsidR="00EC47E3">
        <w:rPr>
          <w:color w:val="000000"/>
          <w:szCs w:val="20"/>
          <w:lang w:val="en-GB"/>
        </w:rPr>
        <w:t xml:space="preserve"> mode</w:t>
      </w:r>
      <w:r w:rsidR="00433EA4" w:rsidRPr="00433EA4">
        <w:rPr>
          <w:color w:val="000000"/>
          <w:szCs w:val="20"/>
          <w:lang w:val="en-GB"/>
        </w:rPr>
        <w:t xml:space="preserve">: tools for videoconferencing. 7. Management and </w:t>
      </w:r>
      <w:r w:rsidR="00385B52">
        <w:rPr>
          <w:color w:val="000000"/>
          <w:szCs w:val="20"/>
          <w:lang w:val="en-GB"/>
        </w:rPr>
        <w:t>scheduling systems</w:t>
      </w:r>
      <w:r w:rsidR="00433EA4" w:rsidRPr="00433EA4">
        <w:rPr>
          <w:color w:val="000000"/>
          <w:szCs w:val="20"/>
          <w:lang w:val="en-GB"/>
        </w:rPr>
        <w:t xml:space="preserve">. Billing services and </w:t>
      </w:r>
      <w:r w:rsidR="00385B52">
        <w:rPr>
          <w:color w:val="000000"/>
          <w:szCs w:val="20"/>
          <w:lang w:val="en-GB"/>
        </w:rPr>
        <w:t>overview of</w:t>
      </w:r>
      <w:r w:rsidR="00433EA4" w:rsidRPr="00433EA4">
        <w:rPr>
          <w:color w:val="000000"/>
          <w:szCs w:val="20"/>
          <w:lang w:val="en-GB"/>
        </w:rPr>
        <w:t xml:space="preserve"> electronic invoicing. Archiving and organi</w:t>
      </w:r>
      <w:r w:rsidR="00385B52">
        <w:rPr>
          <w:color w:val="000000"/>
          <w:szCs w:val="20"/>
          <w:lang w:val="en-GB"/>
        </w:rPr>
        <w:t>s</w:t>
      </w:r>
      <w:r w:rsidR="00433EA4" w:rsidRPr="00433EA4">
        <w:rPr>
          <w:color w:val="000000"/>
          <w:szCs w:val="20"/>
          <w:lang w:val="en-GB"/>
        </w:rPr>
        <w:t>ed management of documents and files</w:t>
      </w:r>
      <w:r w:rsidR="00057930" w:rsidRPr="008C5906">
        <w:rPr>
          <w:color w:val="000000"/>
          <w:szCs w:val="20"/>
          <w:lang w:val="en-GB"/>
        </w:rPr>
        <w:t>.</w:t>
      </w:r>
    </w:p>
    <w:p w14:paraId="0ED483C2" w14:textId="04D1F8AB" w:rsidR="00782EFC" w:rsidRPr="008C5906" w:rsidRDefault="008C5906" w:rsidP="001917AE">
      <w:pPr>
        <w:tabs>
          <w:tab w:val="clear" w:pos="284"/>
        </w:tabs>
        <w:spacing w:before="240" w:after="120"/>
        <w:rPr>
          <w:rFonts w:eastAsia="MS Mincho"/>
          <w:b/>
          <w:i/>
          <w:sz w:val="18"/>
          <w:szCs w:val="20"/>
          <w:lang w:val="en-GB"/>
        </w:rPr>
      </w:pPr>
      <w:bookmarkStart w:id="3" w:name="_Hlk18846128"/>
      <w:r w:rsidRPr="008C5906">
        <w:rPr>
          <w:b/>
          <w:i/>
          <w:sz w:val="18"/>
          <w:lang w:val="en-GB"/>
        </w:rPr>
        <w:t>READING LIST</w:t>
      </w:r>
      <w:bookmarkEnd w:id="3"/>
    </w:p>
    <w:p w14:paraId="09CF4FC5" w14:textId="407DCD8B" w:rsidR="00782EFC" w:rsidRPr="008C5906" w:rsidRDefault="00385B52" w:rsidP="00F25ACE">
      <w:pPr>
        <w:pStyle w:val="Testo1"/>
        <w:ind w:left="0" w:firstLine="284"/>
        <w:rPr>
          <w:noProof w:val="0"/>
          <w:lang w:val="en-GB"/>
        </w:rPr>
      </w:pPr>
      <w:r>
        <w:rPr>
          <w:noProof w:val="0"/>
          <w:lang w:val="en-GB"/>
        </w:rPr>
        <w:t>Reading list</w:t>
      </w:r>
      <w:r w:rsidR="00433EA4" w:rsidRPr="00433EA4">
        <w:rPr>
          <w:noProof w:val="0"/>
          <w:lang w:val="en-GB"/>
        </w:rPr>
        <w:t xml:space="preserve"> </w:t>
      </w:r>
      <w:r>
        <w:rPr>
          <w:noProof w:val="0"/>
          <w:lang w:val="en-GB"/>
        </w:rPr>
        <w:t>information</w:t>
      </w:r>
      <w:r w:rsidR="00433EA4" w:rsidRPr="00433EA4">
        <w:rPr>
          <w:noProof w:val="0"/>
          <w:lang w:val="en-GB"/>
        </w:rPr>
        <w:t xml:space="preserve"> </w:t>
      </w:r>
      <w:r w:rsidR="0075356D">
        <w:rPr>
          <w:noProof w:val="0"/>
          <w:lang w:val="en-GB"/>
        </w:rPr>
        <w:t>as well as</w:t>
      </w:r>
      <w:r w:rsidR="00433EA4" w:rsidRPr="00433EA4">
        <w:rPr>
          <w:noProof w:val="0"/>
          <w:lang w:val="en-GB"/>
        </w:rPr>
        <w:t xml:space="preserve"> study and </w:t>
      </w:r>
      <w:r w:rsidR="0075356D">
        <w:rPr>
          <w:noProof w:val="0"/>
          <w:lang w:val="en-GB"/>
        </w:rPr>
        <w:t>research</w:t>
      </w:r>
      <w:r w:rsidR="00433EA4" w:rsidRPr="00433EA4">
        <w:rPr>
          <w:noProof w:val="0"/>
          <w:lang w:val="en-GB"/>
        </w:rPr>
        <w:t xml:space="preserve"> materials will be provided directly by the </w:t>
      </w:r>
      <w:r>
        <w:rPr>
          <w:noProof w:val="0"/>
          <w:lang w:val="en-GB"/>
        </w:rPr>
        <w:t>lecturer</w:t>
      </w:r>
      <w:r w:rsidR="00433EA4" w:rsidRPr="00433EA4">
        <w:rPr>
          <w:noProof w:val="0"/>
          <w:lang w:val="en-GB"/>
        </w:rPr>
        <w:t xml:space="preserve"> during </w:t>
      </w:r>
      <w:r w:rsidR="00A77478">
        <w:rPr>
          <w:noProof w:val="0"/>
          <w:lang w:val="en-GB"/>
        </w:rPr>
        <w:t>the seminar meetings</w:t>
      </w:r>
      <w:r w:rsidR="00433EA4" w:rsidRPr="00433EA4">
        <w:rPr>
          <w:noProof w:val="0"/>
          <w:lang w:val="en-GB"/>
        </w:rPr>
        <w:t xml:space="preserve">, </w:t>
      </w:r>
      <w:r w:rsidR="00A77478">
        <w:rPr>
          <w:noProof w:val="0"/>
          <w:lang w:val="en-GB"/>
        </w:rPr>
        <w:t>and</w:t>
      </w:r>
      <w:r w:rsidR="00433EA4" w:rsidRPr="00433EA4">
        <w:rPr>
          <w:noProof w:val="0"/>
          <w:lang w:val="en-GB"/>
        </w:rPr>
        <w:t xml:space="preserve"> through his personal page on the website www.unicatt.it and on the Blackboard platform (</w:t>
      </w:r>
      <w:r w:rsidR="00433EA4" w:rsidRPr="00A77478">
        <w:rPr>
          <w:i/>
          <w:iCs/>
          <w:noProof w:val="0"/>
          <w:lang w:val="en-GB"/>
        </w:rPr>
        <w:t>www.blackboard.</w:t>
      </w:r>
      <w:r w:rsidR="00A77478">
        <w:rPr>
          <w:i/>
          <w:iCs/>
          <w:noProof w:val="0"/>
          <w:lang w:val="en-GB"/>
        </w:rPr>
        <w:t>u</w:t>
      </w:r>
      <w:r w:rsidR="00433EA4" w:rsidRPr="00A77478">
        <w:rPr>
          <w:i/>
          <w:iCs/>
          <w:noProof w:val="0"/>
          <w:lang w:val="en-GB"/>
        </w:rPr>
        <w:t>nicatt.it</w:t>
      </w:r>
      <w:r w:rsidR="00433EA4" w:rsidRPr="00433EA4">
        <w:rPr>
          <w:noProof w:val="0"/>
          <w:lang w:val="en-GB"/>
        </w:rPr>
        <w:t>).</w:t>
      </w:r>
      <w:r w:rsidR="00EB625F" w:rsidRPr="008C5906">
        <w:rPr>
          <w:noProof w:val="0"/>
          <w:lang w:val="en-GB"/>
        </w:rPr>
        <w:t xml:space="preserve"> </w:t>
      </w:r>
    </w:p>
    <w:p w14:paraId="7133E512" w14:textId="406DEE71" w:rsidR="00782EFC" w:rsidRPr="008C5906" w:rsidRDefault="008C5906" w:rsidP="001917AE">
      <w:pPr>
        <w:tabs>
          <w:tab w:val="clear" w:pos="284"/>
        </w:tabs>
        <w:spacing w:before="240" w:after="120" w:line="220" w:lineRule="exact"/>
        <w:rPr>
          <w:rFonts w:eastAsia="MS Mincho"/>
          <w:b/>
          <w:i/>
          <w:sz w:val="18"/>
          <w:szCs w:val="20"/>
          <w:lang w:val="en-GB"/>
        </w:rPr>
      </w:pPr>
      <w:bookmarkStart w:id="4" w:name="_Hlk18846140"/>
      <w:r w:rsidRPr="008C5906">
        <w:rPr>
          <w:b/>
          <w:i/>
          <w:sz w:val="18"/>
          <w:lang w:val="en-GB"/>
        </w:rPr>
        <w:t>TEACHING METHOD</w:t>
      </w:r>
      <w:bookmarkEnd w:id="4"/>
    </w:p>
    <w:p w14:paraId="45F7919C" w14:textId="420898E4" w:rsidR="00433EA4" w:rsidRPr="00433EA4" w:rsidRDefault="00433EA4" w:rsidP="00433EA4">
      <w:pPr>
        <w:pStyle w:val="Testo2"/>
        <w:tabs>
          <w:tab w:val="clear" w:pos="284"/>
        </w:tabs>
        <w:rPr>
          <w:noProof w:val="0"/>
          <w:lang w:val="en-GB"/>
        </w:rPr>
      </w:pPr>
      <w:r w:rsidRPr="00433EA4">
        <w:rPr>
          <w:noProof w:val="0"/>
          <w:lang w:val="en-GB"/>
        </w:rPr>
        <w:t xml:space="preserve">The </w:t>
      </w:r>
      <w:r w:rsidR="00A77478">
        <w:rPr>
          <w:noProof w:val="0"/>
          <w:lang w:val="en-GB"/>
        </w:rPr>
        <w:t>seminar</w:t>
      </w:r>
      <w:r w:rsidRPr="00433EA4">
        <w:rPr>
          <w:noProof w:val="0"/>
          <w:lang w:val="en-GB"/>
        </w:rPr>
        <w:t xml:space="preserve"> </w:t>
      </w:r>
      <w:r w:rsidR="00A77478">
        <w:rPr>
          <w:noProof w:val="0"/>
          <w:lang w:val="en-GB"/>
        </w:rPr>
        <w:t>consists of</w:t>
      </w:r>
      <w:r w:rsidRPr="00433EA4">
        <w:rPr>
          <w:noProof w:val="0"/>
          <w:lang w:val="en-GB"/>
        </w:rPr>
        <w:t xml:space="preserve"> lectures </w:t>
      </w:r>
      <w:r w:rsidR="00A77478">
        <w:rPr>
          <w:noProof w:val="0"/>
          <w:lang w:val="en-GB"/>
        </w:rPr>
        <w:t xml:space="preserve">held </w:t>
      </w:r>
      <w:r w:rsidRPr="00433EA4">
        <w:rPr>
          <w:noProof w:val="0"/>
          <w:lang w:val="en-GB"/>
        </w:rPr>
        <w:t xml:space="preserve">in the computer room to </w:t>
      </w:r>
      <w:r w:rsidR="00A77478">
        <w:rPr>
          <w:noProof w:val="0"/>
          <w:lang w:val="en-GB"/>
        </w:rPr>
        <w:t>allow</w:t>
      </w:r>
      <w:r w:rsidRPr="00433EA4">
        <w:rPr>
          <w:noProof w:val="0"/>
          <w:lang w:val="en-GB"/>
        </w:rPr>
        <w:t xml:space="preserve"> student</w:t>
      </w:r>
      <w:r w:rsidR="00A77478">
        <w:rPr>
          <w:noProof w:val="0"/>
          <w:lang w:val="en-GB"/>
        </w:rPr>
        <w:t>s to</w:t>
      </w:r>
      <w:r w:rsidRPr="00433EA4">
        <w:rPr>
          <w:noProof w:val="0"/>
          <w:lang w:val="en-GB"/>
        </w:rPr>
        <w:t xml:space="preserve"> acquire basic practical skills in the concrete use of the tools </w:t>
      </w:r>
      <w:r w:rsidR="00BF3313">
        <w:rPr>
          <w:noProof w:val="0"/>
          <w:lang w:val="en-GB"/>
        </w:rPr>
        <w:t>for</w:t>
      </w:r>
      <w:r w:rsidRPr="00433EA4">
        <w:rPr>
          <w:noProof w:val="0"/>
          <w:lang w:val="en-GB"/>
        </w:rPr>
        <w:t xml:space="preserve"> the telematic civil proce</w:t>
      </w:r>
      <w:r w:rsidR="00A77478">
        <w:rPr>
          <w:noProof w:val="0"/>
          <w:lang w:val="en-GB"/>
        </w:rPr>
        <w:t>dure</w:t>
      </w:r>
      <w:r w:rsidRPr="00433EA4">
        <w:rPr>
          <w:noProof w:val="0"/>
          <w:lang w:val="en-GB"/>
        </w:rPr>
        <w:t xml:space="preserve">. The </w:t>
      </w:r>
      <w:r w:rsidR="00A77478">
        <w:rPr>
          <w:noProof w:val="0"/>
          <w:lang w:val="en-GB"/>
        </w:rPr>
        <w:t>seminar</w:t>
      </w:r>
      <w:r w:rsidRPr="00433EA4">
        <w:rPr>
          <w:noProof w:val="0"/>
          <w:lang w:val="en-GB"/>
        </w:rPr>
        <w:t xml:space="preserve"> is completed through meetings with </w:t>
      </w:r>
      <w:r w:rsidR="00A77478">
        <w:rPr>
          <w:noProof w:val="0"/>
          <w:lang w:val="en-GB"/>
        </w:rPr>
        <w:t>field</w:t>
      </w:r>
      <w:r w:rsidRPr="00433EA4">
        <w:rPr>
          <w:noProof w:val="0"/>
          <w:lang w:val="en-GB"/>
        </w:rPr>
        <w:t xml:space="preserve"> professionals to address some </w:t>
      </w:r>
      <w:r w:rsidR="00BF3313" w:rsidRPr="00433EA4">
        <w:rPr>
          <w:noProof w:val="0"/>
          <w:lang w:val="en-GB"/>
        </w:rPr>
        <w:t xml:space="preserve">issues </w:t>
      </w:r>
      <w:r w:rsidR="00BF3313">
        <w:rPr>
          <w:noProof w:val="0"/>
          <w:lang w:val="en-GB"/>
        </w:rPr>
        <w:t xml:space="preserve">that are </w:t>
      </w:r>
      <w:r w:rsidRPr="00433EA4">
        <w:rPr>
          <w:noProof w:val="0"/>
          <w:lang w:val="en-GB"/>
        </w:rPr>
        <w:t>particularly significant in the daily use of information systems in the legal field.</w:t>
      </w:r>
    </w:p>
    <w:p w14:paraId="6EE7DFB1" w14:textId="6A7B9BA3" w:rsidR="00F25ACE" w:rsidRPr="008C5906" w:rsidRDefault="00433EA4" w:rsidP="00433EA4">
      <w:pPr>
        <w:pStyle w:val="Testo2"/>
        <w:tabs>
          <w:tab w:val="clear" w:pos="284"/>
        </w:tabs>
        <w:rPr>
          <w:noProof w:val="0"/>
          <w:lang w:val="en-GB"/>
        </w:rPr>
      </w:pPr>
      <w:r w:rsidRPr="00433EA4">
        <w:rPr>
          <w:noProof w:val="0"/>
          <w:lang w:val="en-GB"/>
        </w:rPr>
        <w:t>Attendance is therefore strongly recommended</w:t>
      </w:r>
      <w:r w:rsidR="009D52D2" w:rsidRPr="008C5906">
        <w:rPr>
          <w:noProof w:val="0"/>
          <w:lang w:val="en-GB"/>
        </w:rPr>
        <w:t>.</w:t>
      </w:r>
    </w:p>
    <w:p w14:paraId="507D88C1" w14:textId="0290DDE6" w:rsidR="00782EFC" w:rsidRPr="008C5906" w:rsidRDefault="00782EFC" w:rsidP="009D52D2">
      <w:pPr>
        <w:pStyle w:val="Testo2"/>
        <w:tabs>
          <w:tab w:val="clear" w:pos="284"/>
        </w:tabs>
        <w:rPr>
          <w:noProof w:val="0"/>
          <w:lang w:val="en-GB"/>
        </w:rPr>
      </w:pPr>
    </w:p>
    <w:p w14:paraId="7AF42CE6" w14:textId="468889AE" w:rsidR="00782EFC" w:rsidRPr="008C5906" w:rsidRDefault="008C5906" w:rsidP="001917AE">
      <w:pPr>
        <w:tabs>
          <w:tab w:val="clear" w:pos="284"/>
        </w:tabs>
        <w:spacing w:before="240" w:after="120" w:line="220" w:lineRule="exact"/>
        <w:rPr>
          <w:rFonts w:eastAsia="MS Mincho"/>
          <w:b/>
          <w:i/>
          <w:sz w:val="18"/>
          <w:szCs w:val="20"/>
          <w:lang w:val="en-GB"/>
        </w:rPr>
      </w:pPr>
      <w:bookmarkStart w:id="5" w:name="_Hlk18846151"/>
      <w:r w:rsidRPr="008C5906">
        <w:rPr>
          <w:b/>
          <w:i/>
          <w:sz w:val="18"/>
          <w:lang w:val="en-GB"/>
        </w:rPr>
        <w:t>ASSESSMENT METHOD AND CRITERIA</w:t>
      </w:r>
      <w:bookmarkEnd w:id="5"/>
    </w:p>
    <w:p w14:paraId="70E86D2F" w14:textId="400E4E27" w:rsidR="00433EA4" w:rsidRPr="00433EA4" w:rsidRDefault="00BF3313" w:rsidP="00433EA4">
      <w:pPr>
        <w:pStyle w:val="Testo2"/>
        <w:rPr>
          <w:noProof w:val="0"/>
          <w:lang w:val="en-GB"/>
        </w:rPr>
      </w:pPr>
      <w:r>
        <w:rPr>
          <w:noProof w:val="0"/>
          <w:lang w:val="en-GB"/>
        </w:rPr>
        <w:lastRenderedPageBreak/>
        <w:t>A</w:t>
      </w:r>
      <w:r w:rsidR="00433EA4" w:rsidRPr="00433EA4">
        <w:rPr>
          <w:noProof w:val="0"/>
          <w:lang w:val="en-GB"/>
        </w:rPr>
        <w:t xml:space="preserve">t the end of the seminar </w:t>
      </w:r>
      <w:r>
        <w:rPr>
          <w:noProof w:val="0"/>
          <w:lang w:val="en-GB"/>
        </w:rPr>
        <w:t xml:space="preserve">there will be </w:t>
      </w:r>
      <w:r w:rsidR="00433EA4" w:rsidRPr="00433EA4">
        <w:rPr>
          <w:noProof w:val="0"/>
          <w:lang w:val="en-GB"/>
        </w:rPr>
        <w:t xml:space="preserve">a practical test on a PC, </w:t>
      </w:r>
      <w:r>
        <w:rPr>
          <w:noProof w:val="0"/>
          <w:lang w:val="en-GB"/>
        </w:rPr>
        <w:t>which</w:t>
      </w:r>
      <w:r w:rsidR="004305AF">
        <w:rPr>
          <w:noProof w:val="0"/>
          <w:lang w:val="en-GB"/>
        </w:rPr>
        <w:t xml:space="preserve"> consists </w:t>
      </w:r>
      <w:r w:rsidR="00433EA4" w:rsidRPr="00433EA4">
        <w:rPr>
          <w:noProof w:val="0"/>
          <w:lang w:val="en-GB"/>
        </w:rPr>
        <w:t xml:space="preserve">of one or more questions relating to the </w:t>
      </w:r>
      <w:r>
        <w:rPr>
          <w:noProof w:val="0"/>
          <w:lang w:val="en-GB"/>
        </w:rPr>
        <w:t>course content</w:t>
      </w:r>
      <w:r w:rsidR="00433EA4" w:rsidRPr="00433EA4">
        <w:rPr>
          <w:noProof w:val="0"/>
          <w:lang w:val="en-GB"/>
        </w:rPr>
        <w:t xml:space="preserve"> to verify the knowledge acquired.</w:t>
      </w:r>
    </w:p>
    <w:p w14:paraId="1FB18EA0" w14:textId="1FDE4C8B" w:rsidR="00433EA4" w:rsidRPr="00433EA4" w:rsidRDefault="00433EA4" w:rsidP="00433EA4">
      <w:pPr>
        <w:pStyle w:val="Testo2"/>
        <w:rPr>
          <w:noProof w:val="0"/>
          <w:lang w:val="en-GB"/>
        </w:rPr>
      </w:pPr>
      <w:r w:rsidRPr="00433EA4">
        <w:rPr>
          <w:noProof w:val="0"/>
          <w:lang w:val="en-GB"/>
        </w:rPr>
        <w:t xml:space="preserve">To pass the </w:t>
      </w:r>
      <w:r w:rsidR="00BF3313">
        <w:rPr>
          <w:noProof w:val="0"/>
          <w:lang w:val="en-GB"/>
        </w:rPr>
        <w:t>test</w:t>
      </w:r>
      <w:r w:rsidRPr="00433EA4">
        <w:rPr>
          <w:noProof w:val="0"/>
          <w:lang w:val="en-GB"/>
        </w:rPr>
        <w:t xml:space="preserve"> and </w:t>
      </w:r>
      <w:r w:rsidR="004305AF">
        <w:rPr>
          <w:noProof w:val="0"/>
          <w:lang w:val="en-GB"/>
        </w:rPr>
        <w:t>become</w:t>
      </w:r>
      <w:r w:rsidRPr="00433EA4">
        <w:rPr>
          <w:noProof w:val="0"/>
          <w:lang w:val="en-GB"/>
        </w:rPr>
        <w:t xml:space="preserve"> eligib</w:t>
      </w:r>
      <w:r w:rsidR="004305AF">
        <w:rPr>
          <w:noProof w:val="0"/>
          <w:lang w:val="en-GB"/>
        </w:rPr>
        <w:t>le for</w:t>
      </w:r>
      <w:r w:rsidRPr="00433EA4">
        <w:rPr>
          <w:noProof w:val="0"/>
          <w:lang w:val="en-GB"/>
        </w:rPr>
        <w:t xml:space="preserve"> the </w:t>
      </w:r>
      <w:r w:rsidR="004305AF">
        <w:rPr>
          <w:noProof w:val="0"/>
          <w:lang w:val="en-GB"/>
        </w:rPr>
        <w:t>ECTS</w:t>
      </w:r>
      <w:r w:rsidRPr="00433EA4">
        <w:rPr>
          <w:noProof w:val="0"/>
          <w:lang w:val="en-GB"/>
        </w:rPr>
        <w:t xml:space="preserve"> credit, student</w:t>
      </w:r>
      <w:r w:rsidR="004305AF">
        <w:rPr>
          <w:noProof w:val="0"/>
          <w:lang w:val="en-GB"/>
        </w:rPr>
        <w:t>s</w:t>
      </w:r>
      <w:r w:rsidRPr="00433EA4">
        <w:rPr>
          <w:noProof w:val="0"/>
          <w:lang w:val="en-GB"/>
        </w:rPr>
        <w:t xml:space="preserve"> must demonstrate that </w:t>
      </w:r>
      <w:r w:rsidR="004305AF">
        <w:rPr>
          <w:noProof w:val="0"/>
          <w:lang w:val="en-GB"/>
        </w:rPr>
        <w:t>they have</w:t>
      </w:r>
      <w:r w:rsidRPr="00433EA4">
        <w:rPr>
          <w:noProof w:val="0"/>
          <w:lang w:val="en-GB"/>
        </w:rPr>
        <w:t xml:space="preserve"> acquired sufficient knowledge of the topics addressed both in the computer room and during the meetings and t</w:t>
      </w:r>
      <w:r w:rsidR="00BF3313">
        <w:rPr>
          <w:noProof w:val="0"/>
          <w:lang w:val="en-GB"/>
        </w:rPr>
        <w:t xml:space="preserve">hat they can </w:t>
      </w:r>
      <w:r w:rsidRPr="00433EA4">
        <w:rPr>
          <w:noProof w:val="0"/>
          <w:lang w:val="en-GB"/>
        </w:rPr>
        <w:t xml:space="preserve">adequately resolve the questions </w:t>
      </w:r>
      <w:r w:rsidR="004305AF">
        <w:rPr>
          <w:noProof w:val="0"/>
          <w:lang w:val="en-GB"/>
        </w:rPr>
        <w:t>presented</w:t>
      </w:r>
      <w:r w:rsidRPr="00433EA4">
        <w:rPr>
          <w:noProof w:val="0"/>
          <w:lang w:val="en-GB"/>
        </w:rPr>
        <w:t>.</w:t>
      </w:r>
    </w:p>
    <w:p w14:paraId="2AABFAFC" w14:textId="2535A106" w:rsidR="009E2ED3" w:rsidRPr="008C5906" w:rsidRDefault="004305AF" w:rsidP="009362E8">
      <w:pPr>
        <w:pStyle w:val="Testo2"/>
        <w:rPr>
          <w:noProof w:val="0"/>
          <w:lang w:val="en-GB"/>
        </w:rPr>
      </w:pPr>
      <w:r>
        <w:rPr>
          <w:noProof w:val="0"/>
          <w:lang w:val="en-GB"/>
        </w:rPr>
        <w:t>S</w:t>
      </w:r>
      <w:r w:rsidR="00433EA4" w:rsidRPr="00433EA4">
        <w:rPr>
          <w:noProof w:val="0"/>
          <w:lang w:val="en-GB"/>
        </w:rPr>
        <w:t>tudent</w:t>
      </w:r>
      <w:r>
        <w:rPr>
          <w:noProof w:val="0"/>
          <w:lang w:val="en-GB"/>
        </w:rPr>
        <w:t>s</w:t>
      </w:r>
      <w:r w:rsidR="00433EA4" w:rsidRPr="00433EA4">
        <w:rPr>
          <w:noProof w:val="0"/>
          <w:lang w:val="en-GB"/>
        </w:rPr>
        <w:t xml:space="preserve"> will therefore have to demonstrate full and critical command of the topics covered, as well as accuracy and suitable skills in the use of IT tools</w:t>
      </w:r>
      <w:r w:rsidR="00EB625F" w:rsidRPr="008C5906">
        <w:rPr>
          <w:noProof w:val="0"/>
          <w:lang w:val="en-GB"/>
        </w:rPr>
        <w:t xml:space="preserve">. </w:t>
      </w:r>
    </w:p>
    <w:p w14:paraId="7BDF37BB" w14:textId="5C1B2A01" w:rsidR="00782EFC" w:rsidRPr="008C5906" w:rsidRDefault="008C5906" w:rsidP="001917AE">
      <w:pPr>
        <w:tabs>
          <w:tab w:val="clear" w:pos="284"/>
        </w:tabs>
        <w:spacing w:before="240" w:after="120"/>
        <w:rPr>
          <w:rFonts w:eastAsia="MS Mincho"/>
          <w:b/>
          <w:i/>
          <w:sz w:val="18"/>
          <w:szCs w:val="20"/>
          <w:lang w:val="en-GB"/>
        </w:rPr>
      </w:pPr>
      <w:bookmarkStart w:id="6" w:name="_Hlk18846165"/>
      <w:r w:rsidRPr="008C5906">
        <w:rPr>
          <w:b/>
          <w:i/>
          <w:sz w:val="18"/>
          <w:lang w:val="en-GB"/>
        </w:rPr>
        <w:t>NOTES AND PREREQUISITES</w:t>
      </w:r>
      <w:bookmarkEnd w:id="6"/>
    </w:p>
    <w:p w14:paraId="3D6A0735" w14:textId="73489482" w:rsidR="00826D27" w:rsidRPr="008C5906" w:rsidRDefault="00433EA4" w:rsidP="00C81543">
      <w:pPr>
        <w:pStyle w:val="Testo2"/>
        <w:rPr>
          <w:noProof w:val="0"/>
          <w:lang w:val="en-GB"/>
        </w:rPr>
      </w:pPr>
      <w:r w:rsidRPr="00433EA4">
        <w:rPr>
          <w:noProof w:val="0"/>
          <w:lang w:val="en-GB"/>
        </w:rPr>
        <w:t>Participation in the seminar is easier and more profitable for students who have already acquired basic knowledge of civil proceedings and telematic proce</w:t>
      </w:r>
      <w:r w:rsidR="004305AF">
        <w:rPr>
          <w:noProof w:val="0"/>
          <w:lang w:val="en-GB"/>
        </w:rPr>
        <w:t>dures</w:t>
      </w:r>
      <w:r w:rsidRPr="00433EA4">
        <w:rPr>
          <w:noProof w:val="0"/>
          <w:lang w:val="en-GB"/>
        </w:rPr>
        <w:t xml:space="preserve">: although </w:t>
      </w:r>
      <w:r w:rsidR="005C16BA">
        <w:rPr>
          <w:noProof w:val="0"/>
          <w:lang w:val="en-GB"/>
        </w:rPr>
        <w:t xml:space="preserve">there are </w:t>
      </w:r>
      <w:r w:rsidRPr="00433EA4">
        <w:rPr>
          <w:noProof w:val="0"/>
          <w:lang w:val="en-GB"/>
        </w:rPr>
        <w:t xml:space="preserve">no prerequisites, </w:t>
      </w:r>
      <w:r w:rsidR="005C16BA">
        <w:rPr>
          <w:noProof w:val="0"/>
          <w:lang w:val="en-GB"/>
        </w:rPr>
        <w:t xml:space="preserve">students’ </w:t>
      </w:r>
      <w:r w:rsidRPr="00433EA4">
        <w:rPr>
          <w:noProof w:val="0"/>
          <w:lang w:val="en-GB"/>
        </w:rPr>
        <w:t xml:space="preserve">prior or simultaneous attendance </w:t>
      </w:r>
      <w:r w:rsidR="005C16BA">
        <w:rPr>
          <w:noProof w:val="0"/>
          <w:lang w:val="en-GB"/>
        </w:rPr>
        <w:t>at</w:t>
      </w:r>
      <w:r w:rsidRPr="00433EA4">
        <w:rPr>
          <w:noProof w:val="0"/>
          <w:lang w:val="en-GB"/>
        </w:rPr>
        <w:t xml:space="preserve"> courses such as Institutions of civil procedural law</w:t>
      </w:r>
      <w:r w:rsidR="004305AF">
        <w:rPr>
          <w:noProof w:val="0"/>
          <w:lang w:val="en-GB"/>
        </w:rPr>
        <w:t>, Civil procedural law, and Telematic civil trial</w:t>
      </w:r>
      <w:r w:rsidRPr="00433EA4">
        <w:rPr>
          <w:noProof w:val="0"/>
          <w:lang w:val="en-GB"/>
        </w:rPr>
        <w:t xml:space="preserve"> is </w:t>
      </w:r>
      <w:r w:rsidR="004305AF">
        <w:rPr>
          <w:noProof w:val="0"/>
          <w:lang w:val="en-GB"/>
        </w:rPr>
        <w:t>recommended.</w:t>
      </w:r>
      <w:r w:rsidR="00826D27" w:rsidRPr="008C5906">
        <w:rPr>
          <w:noProof w:val="0"/>
          <w:lang w:val="en-GB"/>
        </w:rPr>
        <w:t xml:space="preserve"> </w:t>
      </w:r>
    </w:p>
    <w:p w14:paraId="27A342EA" w14:textId="77777777" w:rsidR="00EE0517" w:rsidRPr="008C5906" w:rsidRDefault="00EE0517" w:rsidP="00EE0517">
      <w:pPr>
        <w:tabs>
          <w:tab w:val="clear" w:pos="284"/>
        </w:tabs>
        <w:spacing w:before="120" w:line="259" w:lineRule="auto"/>
        <w:ind w:firstLine="284"/>
        <w:jc w:val="left"/>
        <w:rPr>
          <w:rFonts w:eastAsiaTheme="minorHAnsi"/>
          <w:sz w:val="18"/>
          <w:szCs w:val="18"/>
          <w:lang w:val="en-GB" w:eastAsia="en-US"/>
        </w:rPr>
      </w:pPr>
      <w:r w:rsidRPr="008C5906">
        <w:rPr>
          <w:rFonts w:eastAsiaTheme="minorHAnsi"/>
          <w:sz w:val="18"/>
          <w:szCs w:val="18"/>
          <w:lang w:val="en-GB" w:eastAsia="en-US"/>
        </w:rPr>
        <w:t>In case the current Covid-19 health emergency does not allow frontal teaching, remote teaching will be carried out following procedures that will be promptly notified to students.</w:t>
      </w:r>
    </w:p>
    <w:p w14:paraId="3D4AC980" w14:textId="77777777" w:rsidR="00EE0517" w:rsidRPr="008C5906" w:rsidRDefault="00EE0517" w:rsidP="00EE0517">
      <w:pPr>
        <w:spacing w:before="120" w:line="220" w:lineRule="exact"/>
        <w:ind w:firstLine="284"/>
        <w:rPr>
          <w:rFonts w:ascii="Times" w:hAnsi="Times"/>
          <w:i/>
          <w:sz w:val="18"/>
          <w:szCs w:val="20"/>
          <w:lang w:val="en-GB"/>
        </w:rPr>
      </w:pPr>
      <w:r w:rsidRPr="008C5906">
        <w:rPr>
          <w:rFonts w:ascii="Times" w:hAnsi="Times"/>
          <w:sz w:val="18"/>
          <w:szCs w:val="20"/>
          <w:lang w:val="en-GB"/>
        </w:rPr>
        <w:t>Further information can be found on the lecturer's webpage at http://docenti.unicatt.it/web/searchByName.do?language=ENG or on the Faculty notice board.</w:t>
      </w:r>
    </w:p>
    <w:p w14:paraId="7920F9B4" w14:textId="77777777" w:rsidR="006F1772" w:rsidRPr="00EE0517" w:rsidRDefault="006F1772" w:rsidP="00EE0517">
      <w:pPr>
        <w:pStyle w:val="Testo2"/>
        <w:spacing w:before="120"/>
        <w:ind w:firstLine="0"/>
        <w:rPr>
          <w:lang w:val="en-GB"/>
        </w:rPr>
      </w:pPr>
    </w:p>
    <w:sectPr w:rsidR="006F1772" w:rsidRPr="00EE051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7DF71" w14:textId="77777777" w:rsidR="00DF2B61" w:rsidRDefault="00DF2B61" w:rsidP="00EB625F">
      <w:pPr>
        <w:spacing w:line="240" w:lineRule="auto"/>
      </w:pPr>
      <w:r>
        <w:separator/>
      </w:r>
    </w:p>
  </w:endnote>
  <w:endnote w:type="continuationSeparator" w:id="0">
    <w:p w14:paraId="5FCBA07C" w14:textId="77777777" w:rsidR="00DF2B61" w:rsidRDefault="00DF2B61" w:rsidP="00EB6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1AAD9" w14:textId="77777777" w:rsidR="00DF2B61" w:rsidRDefault="00DF2B61" w:rsidP="00EB625F">
      <w:pPr>
        <w:spacing w:line="240" w:lineRule="auto"/>
      </w:pPr>
      <w:r>
        <w:separator/>
      </w:r>
    </w:p>
  </w:footnote>
  <w:footnote w:type="continuationSeparator" w:id="0">
    <w:p w14:paraId="54A84F08" w14:textId="77777777" w:rsidR="00DF2B61" w:rsidRDefault="00DF2B61" w:rsidP="00EB62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2117B"/>
    <w:rsid w:val="00051ABE"/>
    <w:rsid w:val="00057930"/>
    <w:rsid w:val="000707E2"/>
    <w:rsid w:val="000D7B61"/>
    <w:rsid w:val="00172CA5"/>
    <w:rsid w:val="00187B99"/>
    <w:rsid w:val="001917AE"/>
    <w:rsid w:val="00196343"/>
    <w:rsid w:val="001B6CF9"/>
    <w:rsid w:val="002014DD"/>
    <w:rsid w:val="00231BB9"/>
    <w:rsid w:val="00246601"/>
    <w:rsid w:val="00296CB0"/>
    <w:rsid w:val="002C49DC"/>
    <w:rsid w:val="00344A03"/>
    <w:rsid w:val="00385B52"/>
    <w:rsid w:val="00386A55"/>
    <w:rsid w:val="003B1118"/>
    <w:rsid w:val="003B62D0"/>
    <w:rsid w:val="004305AF"/>
    <w:rsid w:val="00433EA4"/>
    <w:rsid w:val="0047672F"/>
    <w:rsid w:val="004961B7"/>
    <w:rsid w:val="004D1217"/>
    <w:rsid w:val="004D6008"/>
    <w:rsid w:val="005027BA"/>
    <w:rsid w:val="005067D7"/>
    <w:rsid w:val="00566018"/>
    <w:rsid w:val="005B5F0F"/>
    <w:rsid w:val="005C16BA"/>
    <w:rsid w:val="00624825"/>
    <w:rsid w:val="006D3F1D"/>
    <w:rsid w:val="006D7432"/>
    <w:rsid w:val="006F1772"/>
    <w:rsid w:val="0075356D"/>
    <w:rsid w:val="0076348C"/>
    <w:rsid w:val="00782EFC"/>
    <w:rsid w:val="007C11B0"/>
    <w:rsid w:val="00804386"/>
    <w:rsid w:val="00814507"/>
    <w:rsid w:val="00826D27"/>
    <w:rsid w:val="00856EBC"/>
    <w:rsid w:val="008A1204"/>
    <w:rsid w:val="008B6622"/>
    <w:rsid w:val="008C0676"/>
    <w:rsid w:val="008C3B97"/>
    <w:rsid w:val="008C493E"/>
    <w:rsid w:val="008C5906"/>
    <w:rsid w:val="008D3449"/>
    <w:rsid w:val="00900CCA"/>
    <w:rsid w:val="00924B77"/>
    <w:rsid w:val="009325B2"/>
    <w:rsid w:val="009362E8"/>
    <w:rsid w:val="00940DA2"/>
    <w:rsid w:val="0095499C"/>
    <w:rsid w:val="009D52D2"/>
    <w:rsid w:val="009E055C"/>
    <w:rsid w:val="009E2ED3"/>
    <w:rsid w:val="00A70CEC"/>
    <w:rsid w:val="00A74F6F"/>
    <w:rsid w:val="00A77478"/>
    <w:rsid w:val="00AA7D46"/>
    <w:rsid w:val="00AB65E2"/>
    <w:rsid w:val="00AD7557"/>
    <w:rsid w:val="00B00DFC"/>
    <w:rsid w:val="00B2019F"/>
    <w:rsid w:val="00B43ECB"/>
    <w:rsid w:val="00B51253"/>
    <w:rsid w:val="00B525CC"/>
    <w:rsid w:val="00B55684"/>
    <w:rsid w:val="00BE3AD8"/>
    <w:rsid w:val="00BF3313"/>
    <w:rsid w:val="00C50180"/>
    <w:rsid w:val="00C758BF"/>
    <w:rsid w:val="00C81543"/>
    <w:rsid w:val="00C81FB9"/>
    <w:rsid w:val="00CC2F91"/>
    <w:rsid w:val="00CF2FF3"/>
    <w:rsid w:val="00D370CD"/>
    <w:rsid w:val="00D404F2"/>
    <w:rsid w:val="00D43D11"/>
    <w:rsid w:val="00DA225A"/>
    <w:rsid w:val="00DC234D"/>
    <w:rsid w:val="00DF2B61"/>
    <w:rsid w:val="00E01EAE"/>
    <w:rsid w:val="00E31B24"/>
    <w:rsid w:val="00E607E6"/>
    <w:rsid w:val="00EB625F"/>
    <w:rsid w:val="00EC47E3"/>
    <w:rsid w:val="00ED6A19"/>
    <w:rsid w:val="00EE0517"/>
    <w:rsid w:val="00EF29E6"/>
    <w:rsid w:val="00F24CB7"/>
    <w:rsid w:val="00F25ACE"/>
    <w:rsid w:val="00F63345"/>
    <w:rsid w:val="00F74E2B"/>
    <w:rsid w:val="00F90004"/>
    <w:rsid w:val="00F94C15"/>
    <w:rsid w:val="00FD6ABE"/>
    <w:rsid w:val="00FE3DF0"/>
    <w:rsid w:val="00FE7F4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59C93"/>
  <w15:chartTrackingRefBased/>
  <w15:docId w15:val="{520151E2-A6F7-459F-8279-12B91A7E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B625F"/>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EB625F"/>
    <w:rPr>
      <w:rFonts w:eastAsia="MS Mincho"/>
      <w:szCs w:val="24"/>
    </w:rPr>
  </w:style>
  <w:style w:type="paragraph" w:styleId="Pidipagina">
    <w:name w:val="footer"/>
    <w:basedOn w:val="Normale"/>
    <w:link w:val="PidipaginaCarattere"/>
    <w:unhideWhenUsed/>
    <w:rsid w:val="00EB625F"/>
    <w:pPr>
      <w:tabs>
        <w:tab w:val="clear" w:pos="284"/>
        <w:tab w:val="center" w:pos="4819"/>
        <w:tab w:val="right" w:pos="9638"/>
      </w:tabs>
      <w:spacing w:line="240" w:lineRule="auto"/>
    </w:pPr>
    <w:rPr>
      <w:rFonts w:eastAsia="MS Mincho"/>
    </w:rPr>
  </w:style>
  <w:style w:type="character" w:customStyle="1" w:styleId="PidipaginaCarattere">
    <w:name w:val="Piè di pagina Carattere"/>
    <w:basedOn w:val="Carpredefinitoparagrafo"/>
    <w:link w:val="Pidipagina"/>
    <w:rsid w:val="00EB625F"/>
    <w:rPr>
      <w:rFonts w:eastAsia="MS Mincho"/>
      <w:szCs w:val="24"/>
    </w:rPr>
  </w:style>
  <w:style w:type="character" w:styleId="Collegamentoipertestuale">
    <w:name w:val="Hyperlink"/>
    <w:basedOn w:val="Carpredefinitoparagrafo"/>
    <w:unhideWhenUsed/>
    <w:rsid w:val="00624825"/>
    <w:rPr>
      <w:color w:val="0000FF"/>
      <w:u w:val="single"/>
    </w:rPr>
  </w:style>
  <w:style w:type="paragraph" w:styleId="Testonotaapidipagina">
    <w:name w:val="footnote text"/>
    <w:basedOn w:val="Normale"/>
    <w:link w:val="TestonotaapidipaginaCarattere"/>
    <w:semiHidden/>
    <w:unhideWhenUsed/>
    <w:rsid w:val="008C067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C0676"/>
  </w:style>
  <w:style w:type="character" w:styleId="Rimandonotaapidipagina">
    <w:name w:val="footnote reference"/>
    <w:basedOn w:val="Carpredefinitoparagrafo"/>
    <w:semiHidden/>
    <w:unhideWhenUsed/>
    <w:rsid w:val="008C0676"/>
    <w:rPr>
      <w:vertAlign w:val="superscript"/>
    </w:rPr>
  </w:style>
  <w:style w:type="paragraph" w:customStyle="1" w:styleId="xmsonormal">
    <w:name w:val="x_msonormal"/>
    <w:basedOn w:val="Normale"/>
    <w:rsid w:val="00FE3DF0"/>
    <w:pPr>
      <w:tabs>
        <w:tab w:val="clear" w:pos="284"/>
      </w:tabs>
      <w:spacing w:before="100" w:beforeAutospacing="1" w:after="100" w:afterAutospacing="1" w:line="240" w:lineRule="auto"/>
      <w:jc w:val="left"/>
    </w:pPr>
    <w:rPr>
      <w:sz w:val="24"/>
    </w:rPr>
  </w:style>
  <w:style w:type="paragraph" w:customStyle="1" w:styleId="xtesto1">
    <w:name w:val="x_testo1"/>
    <w:basedOn w:val="Normale"/>
    <w:rsid w:val="00FE3DF0"/>
    <w:pPr>
      <w:tabs>
        <w:tab w:val="clear" w:pos="284"/>
      </w:tabs>
      <w:spacing w:before="100" w:beforeAutospacing="1" w:after="100" w:afterAutospacing="1" w:line="240" w:lineRule="auto"/>
      <w:jc w:val="left"/>
    </w:pPr>
    <w:rPr>
      <w:sz w:val="24"/>
    </w:rPr>
  </w:style>
  <w:style w:type="paragraph" w:customStyle="1" w:styleId="xtesto2">
    <w:name w:val="x_testo2"/>
    <w:basedOn w:val="Normale"/>
    <w:rsid w:val="00FE3DF0"/>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3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21333-07E3-45A7-AA9C-CEEF1E91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549</Words>
  <Characters>3133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3675</CharactersWithSpaces>
  <SharedDoc>false</SharedDoc>
  <HLinks>
    <vt:vector size="6" baseType="variant">
      <vt:variant>
        <vt:i4>6553715</vt:i4>
      </vt:variant>
      <vt:variant>
        <vt:i4>0</vt:i4>
      </vt:variant>
      <vt:variant>
        <vt:i4>0</vt:i4>
      </vt:variant>
      <vt:variant>
        <vt:i4>5</vt:i4>
      </vt:variant>
      <vt:variant>
        <vt:lpwstr>http://www.unicatt.it/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12</cp:revision>
  <cp:lastPrinted>2003-03-27T10:42:00Z</cp:lastPrinted>
  <dcterms:created xsi:type="dcterms:W3CDTF">2020-10-16T10:04:00Z</dcterms:created>
  <dcterms:modified xsi:type="dcterms:W3CDTF">2021-01-08T13:51:00Z</dcterms:modified>
</cp:coreProperties>
</file>