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3B6C" w14:textId="77777777" w:rsidR="006F1772" w:rsidRPr="00F366A3" w:rsidRDefault="0074014B">
      <w:pPr>
        <w:pStyle w:val="Titolo1"/>
        <w:rPr>
          <w:noProof w:val="0"/>
        </w:rPr>
      </w:pPr>
      <w:r w:rsidRPr="00F366A3">
        <w:rPr>
          <w:noProof w:val="0"/>
        </w:rPr>
        <w:t>Constitutional law</w:t>
      </w:r>
    </w:p>
    <w:p w14:paraId="5A57B60E" w14:textId="60A5F56C" w:rsidR="00F366A3" w:rsidRDefault="00F366A3" w:rsidP="00F366A3">
      <w:pPr>
        <w:pStyle w:val="Titolo2"/>
      </w:pPr>
      <w:r>
        <w:t xml:space="preserve">Prof. </w:t>
      </w:r>
      <w:r w:rsidR="007A29DA">
        <w:t>Alessandro Mangia</w:t>
      </w:r>
      <w:bookmarkStart w:id="0" w:name="_GoBack"/>
      <w:bookmarkEnd w:id="0"/>
    </w:p>
    <w:p w14:paraId="102C8400" w14:textId="77777777" w:rsidR="003F3946" w:rsidRPr="00525423" w:rsidRDefault="003F3946" w:rsidP="003F3946">
      <w:pPr>
        <w:spacing w:before="240" w:after="120"/>
        <w:rPr>
          <w:b/>
          <w:i/>
          <w:sz w:val="18"/>
          <w:lang w:val="en-GB"/>
        </w:rPr>
      </w:pPr>
      <w:r w:rsidRPr="00525423">
        <w:rPr>
          <w:b/>
          <w:i/>
          <w:sz w:val="18"/>
          <w:lang w:val="en-GB"/>
        </w:rPr>
        <w:t xml:space="preserve">COURSE AIMS AND INTENDED LEARNING OUTCOMES </w:t>
      </w:r>
    </w:p>
    <w:p w14:paraId="16D09E90" w14:textId="1393F59D" w:rsidR="002F4B89" w:rsidRPr="00525423" w:rsidRDefault="002F4B89" w:rsidP="002F4B89">
      <w:pPr>
        <w:rPr>
          <w:rFonts w:cs="Times"/>
          <w:szCs w:val="24"/>
          <w:lang w:val="en-GB"/>
        </w:rPr>
      </w:pPr>
      <w:r w:rsidRPr="00525423">
        <w:rPr>
          <w:lang w:val="en-GB"/>
        </w:rPr>
        <w:t xml:space="preserve">The course aims to provide students with the knowledge of the fundamental institutions of constitutional law, with a specific focus on the source system and constitutional justice. </w:t>
      </w:r>
      <w:r w:rsidR="003F3946" w:rsidRPr="00525423">
        <w:rPr>
          <w:rFonts w:cs="Times"/>
          <w:szCs w:val="24"/>
          <w:lang w:val="en-GB"/>
        </w:rPr>
        <w:t>A</w:t>
      </w:r>
      <w:r w:rsidR="00216292" w:rsidRPr="00525423">
        <w:rPr>
          <w:rFonts w:cs="Times"/>
          <w:szCs w:val="24"/>
          <w:lang w:val="en-GB"/>
        </w:rPr>
        <w:t>t end of the course, students are expected to be able to a) understand and present</w:t>
      </w:r>
      <w:r w:rsidR="00E52CD6" w:rsidRPr="00525423">
        <w:rPr>
          <w:rFonts w:cs="Times"/>
          <w:szCs w:val="24"/>
          <w:lang w:val="en-GB"/>
        </w:rPr>
        <w:t xml:space="preserve">, using </w:t>
      </w:r>
      <w:r w:rsidR="00F14B90" w:rsidRPr="00525423">
        <w:rPr>
          <w:rFonts w:cs="Times"/>
          <w:szCs w:val="24"/>
          <w:lang w:val="en-GB"/>
        </w:rPr>
        <w:t xml:space="preserve">the </w:t>
      </w:r>
      <w:r w:rsidR="00E52CD6" w:rsidRPr="00525423">
        <w:rPr>
          <w:rFonts w:cs="Times"/>
          <w:szCs w:val="24"/>
          <w:lang w:val="en-GB"/>
        </w:rPr>
        <w:t xml:space="preserve">legal language, </w:t>
      </w:r>
      <w:r w:rsidR="00216292" w:rsidRPr="00525423">
        <w:rPr>
          <w:rFonts w:cs="Times"/>
          <w:szCs w:val="24"/>
          <w:lang w:val="en-GB"/>
        </w:rPr>
        <w:t xml:space="preserve">the political and institutional dynamics </w:t>
      </w:r>
      <w:r w:rsidR="00E52CD6" w:rsidRPr="00525423">
        <w:rPr>
          <w:rFonts w:cs="Times"/>
          <w:szCs w:val="24"/>
          <w:lang w:val="en-GB"/>
        </w:rPr>
        <w:t>that</w:t>
      </w:r>
      <w:r w:rsidR="00216292" w:rsidRPr="00525423">
        <w:rPr>
          <w:rFonts w:cs="Times"/>
          <w:szCs w:val="24"/>
          <w:lang w:val="en-GB"/>
        </w:rPr>
        <w:t xml:space="preserve"> </w:t>
      </w:r>
      <w:r w:rsidR="00E52CD6" w:rsidRPr="00525423">
        <w:rPr>
          <w:rFonts w:cs="Times"/>
          <w:szCs w:val="24"/>
          <w:lang w:val="en-GB"/>
        </w:rPr>
        <w:t>govern</w:t>
      </w:r>
      <w:r w:rsidR="00216292" w:rsidRPr="00525423">
        <w:rPr>
          <w:rFonts w:cs="Times"/>
          <w:szCs w:val="24"/>
          <w:lang w:val="en-GB"/>
        </w:rPr>
        <w:t xml:space="preserve"> the legislative processes; b) to organise the different types of sources in the system; c) compare the different </w:t>
      </w:r>
      <w:r w:rsidR="00F14B90" w:rsidRPr="00525423">
        <w:rPr>
          <w:rFonts w:cs="Times"/>
          <w:szCs w:val="24"/>
          <w:lang w:val="en-GB"/>
        </w:rPr>
        <w:t>sector regulations</w:t>
      </w:r>
      <w:r w:rsidR="00390816" w:rsidRPr="00525423">
        <w:rPr>
          <w:rFonts w:cs="Times"/>
          <w:szCs w:val="24"/>
          <w:lang w:val="en-GB"/>
        </w:rPr>
        <w:t xml:space="preserve"> with the corresponding constitutional provisions.</w:t>
      </w:r>
      <w:r w:rsidR="00216292" w:rsidRPr="00525423">
        <w:rPr>
          <w:rFonts w:cs="Times"/>
          <w:szCs w:val="24"/>
          <w:lang w:val="en-GB"/>
        </w:rPr>
        <w:t xml:space="preserve">  </w:t>
      </w:r>
    </w:p>
    <w:p w14:paraId="5C5FB461" w14:textId="77777777" w:rsidR="002F4B89" w:rsidRPr="00525423" w:rsidRDefault="002F4B89" w:rsidP="002F4B89">
      <w:pPr>
        <w:spacing w:before="240" w:after="120"/>
        <w:rPr>
          <w:b/>
          <w:sz w:val="18"/>
          <w:lang w:val="en-GB"/>
        </w:rPr>
      </w:pPr>
      <w:r w:rsidRPr="00525423">
        <w:rPr>
          <w:b/>
          <w:i/>
          <w:sz w:val="18"/>
          <w:lang w:val="en-GB"/>
        </w:rPr>
        <w:t>COURSE CONTENT</w:t>
      </w:r>
    </w:p>
    <w:p w14:paraId="5E97E4AC" w14:textId="77777777" w:rsidR="003F3946" w:rsidRPr="00525423" w:rsidRDefault="002F4B89" w:rsidP="002F4B89">
      <w:pPr>
        <w:ind w:left="284" w:hanging="284"/>
        <w:rPr>
          <w:lang w:val="en-GB"/>
        </w:rPr>
      </w:pPr>
      <w:r w:rsidRPr="00525423">
        <w:rPr>
          <w:lang w:val="en-GB"/>
        </w:rPr>
        <w:t>–</w:t>
      </w:r>
      <w:r w:rsidRPr="00525423">
        <w:rPr>
          <w:lang w:val="en-GB"/>
        </w:rPr>
        <w:tab/>
        <w:t xml:space="preserve">Introduction to law: positive law and jurisprudence. </w:t>
      </w:r>
    </w:p>
    <w:p w14:paraId="042C88DC" w14:textId="67DDCFF0" w:rsidR="002F4B89" w:rsidRPr="00525423" w:rsidRDefault="003F3946" w:rsidP="003F3946">
      <w:pPr>
        <w:ind w:left="284" w:hanging="284"/>
        <w:rPr>
          <w:rFonts w:cs="Times"/>
          <w:lang w:val="en-GB"/>
        </w:rPr>
      </w:pPr>
      <w:r w:rsidRPr="00525423">
        <w:rPr>
          <w:lang w:val="en-GB"/>
        </w:rPr>
        <w:t>–</w:t>
      </w:r>
      <w:r w:rsidRPr="00525423">
        <w:rPr>
          <w:lang w:val="en-GB"/>
        </w:rPr>
        <w:tab/>
      </w:r>
      <w:r w:rsidR="002F4B89" w:rsidRPr="00525423">
        <w:rPr>
          <w:lang w:val="en-GB"/>
        </w:rPr>
        <w:t xml:space="preserve">The relationship between state, Law, and sovereignty. </w:t>
      </w:r>
      <w:r w:rsidR="00C94EE6" w:rsidRPr="00525423">
        <w:rPr>
          <w:rFonts w:cs="Times"/>
          <w:szCs w:val="24"/>
          <w:lang w:val="en-GB"/>
        </w:rPr>
        <w:t xml:space="preserve">Legal system and legal </w:t>
      </w:r>
      <w:r w:rsidR="00F14B90" w:rsidRPr="00525423">
        <w:rPr>
          <w:rFonts w:cs="Times"/>
          <w:szCs w:val="24"/>
          <w:lang w:val="en-GB"/>
        </w:rPr>
        <w:t>pluralism</w:t>
      </w:r>
      <w:r w:rsidR="00C94EE6" w:rsidRPr="00525423">
        <w:rPr>
          <w:rFonts w:cs="Times"/>
          <w:szCs w:val="24"/>
          <w:lang w:val="en-GB"/>
        </w:rPr>
        <w:t>.</w:t>
      </w:r>
    </w:p>
    <w:p w14:paraId="3B8B0264" w14:textId="77777777" w:rsidR="002F4B89" w:rsidRPr="00525423" w:rsidRDefault="002F4B89" w:rsidP="002F4B89">
      <w:pPr>
        <w:ind w:left="284" w:hanging="284"/>
        <w:rPr>
          <w:lang w:val="en-GB"/>
        </w:rPr>
      </w:pPr>
      <w:r w:rsidRPr="00525423">
        <w:rPr>
          <w:lang w:val="en-GB"/>
        </w:rPr>
        <w:t>–</w:t>
      </w:r>
      <w:r w:rsidRPr="00525423">
        <w:rPr>
          <w:lang w:val="en-GB"/>
        </w:rPr>
        <w:tab/>
        <w:t xml:space="preserve">The state as a juridical person: organs and institutions. The division of powers and functions in the public organization. </w:t>
      </w:r>
    </w:p>
    <w:p w14:paraId="5EE77F15" w14:textId="77777777" w:rsidR="002F4B89" w:rsidRPr="00525423" w:rsidRDefault="002F4B89" w:rsidP="002F4B89">
      <w:pPr>
        <w:ind w:left="284" w:hanging="284"/>
        <w:rPr>
          <w:lang w:val="en-GB"/>
        </w:rPr>
      </w:pPr>
      <w:r w:rsidRPr="00525423">
        <w:rPr>
          <w:lang w:val="en-GB"/>
        </w:rPr>
        <w:t>–</w:t>
      </w:r>
      <w:r w:rsidRPr="00525423">
        <w:rPr>
          <w:lang w:val="en-GB"/>
        </w:rPr>
        <w:tab/>
        <w:t>Forms of state and forms of government.</w:t>
      </w:r>
    </w:p>
    <w:p w14:paraId="720330C7" w14:textId="77777777" w:rsidR="002F4B89" w:rsidRPr="00525423" w:rsidRDefault="002F4B89" w:rsidP="002F4B89">
      <w:pPr>
        <w:ind w:left="284" w:hanging="284"/>
        <w:rPr>
          <w:lang w:val="en-GB"/>
        </w:rPr>
      </w:pPr>
      <w:r w:rsidRPr="00525423">
        <w:rPr>
          <w:lang w:val="en-GB"/>
        </w:rPr>
        <w:t>–</w:t>
      </w:r>
      <w:r w:rsidRPr="00525423">
        <w:rPr>
          <w:lang w:val="en-GB"/>
        </w:rPr>
        <w:tab/>
        <w:t xml:space="preserve">The organization of the state and autonomies in the republican Constitutions. </w:t>
      </w:r>
    </w:p>
    <w:p w14:paraId="7F732E90" w14:textId="77777777" w:rsidR="002F4B89" w:rsidRPr="00525423" w:rsidRDefault="002F4B89" w:rsidP="002F4B89">
      <w:pPr>
        <w:ind w:left="284" w:hanging="284"/>
        <w:rPr>
          <w:lang w:val="en-GB"/>
        </w:rPr>
      </w:pPr>
      <w:r w:rsidRPr="00525423">
        <w:rPr>
          <w:lang w:val="en-GB"/>
        </w:rPr>
        <w:t>–</w:t>
      </w:r>
      <w:r w:rsidRPr="00525423">
        <w:rPr>
          <w:lang w:val="en-GB"/>
        </w:rPr>
        <w:tab/>
        <w:t>The system of sources between the national and supranational system.</w:t>
      </w:r>
    </w:p>
    <w:p w14:paraId="00CE364A" w14:textId="77777777" w:rsidR="002F4B89" w:rsidRPr="00525423" w:rsidRDefault="002F4B89" w:rsidP="002F4B89">
      <w:pPr>
        <w:ind w:left="284" w:hanging="284"/>
        <w:rPr>
          <w:lang w:val="en-GB"/>
        </w:rPr>
      </w:pPr>
      <w:r w:rsidRPr="00525423">
        <w:rPr>
          <w:lang w:val="en-GB"/>
        </w:rPr>
        <w:t>–</w:t>
      </w:r>
      <w:r w:rsidRPr="00525423">
        <w:rPr>
          <w:lang w:val="en-GB"/>
        </w:rPr>
        <w:tab/>
        <w:t xml:space="preserve">Individual freedom, public and private power. </w:t>
      </w:r>
    </w:p>
    <w:p w14:paraId="02055E9F" w14:textId="77777777" w:rsidR="002F4B89" w:rsidRPr="00525423" w:rsidRDefault="002F4B89" w:rsidP="002F4B89">
      <w:pPr>
        <w:rPr>
          <w:lang w:val="en-GB"/>
        </w:rPr>
      </w:pPr>
      <w:r w:rsidRPr="00525423">
        <w:rPr>
          <w:lang w:val="en-GB"/>
        </w:rPr>
        <w:t>–</w:t>
      </w:r>
      <w:r w:rsidRPr="00525423">
        <w:rPr>
          <w:lang w:val="en-GB"/>
        </w:rPr>
        <w:tab/>
        <w:t>The judiciary organization.</w:t>
      </w:r>
    </w:p>
    <w:p w14:paraId="230BB3E9" w14:textId="77777777" w:rsidR="002F4B89" w:rsidRPr="00525423" w:rsidRDefault="002F4B89" w:rsidP="002F4B89">
      <w:pPr>
        <w:rPr>
          <w:lang w:val="en-GB"/>
        </w:rPr>
      </w:pPr>
      <w:r w:rsidRPr="00525423">
        <w:rPr>
          <w:lang w:val="en-GB"/>
        </w:rPr>
        <w:t>–</w:t>
      </w:r>
      <w:r w:rsidRPr="00525423">
        <w:rPr>
          <w:lang w:val="en-GB"/>
        </w:rPr>
        <w:tab/>
        <w:t>Constitutional justice.</w:t>
      </w:r>
    </w:p>
    <w:p w14:paraId="1301AED3" w14:textId="77777777" w:rsidR="002F4B89" w:rsidRPr="00525423" w:rsidRDefault="002F4B89" w:rsidP="002F4B89">
      <w:pPr>
        <w:keepNext/>
        <w:spacing w:before="240" w:after="120"/>
        <w:rPr>
          <w:b/>
          <w:sz w:val="18"/>
          <w:lang w:val="en-GB"/>
        </w:rPr>
      </w:pPr>
      <w:r w:rsidRPr="00525423">
        <w:rPr>
          <w:b/>
          <w:i/>
          <w:sz w:val="18"/>
          <w:lang w:val="en-GB"/>
        </w:rPr>
        <w:t>READING LIST</w:t>
      </w:r>
    </w:p>
    <w:p w14:paraId="429C902F" w14:textId="77777777" w:rsidR="002F4B89" w:rsidRPr="00525423" w:rsidRDefault="002F4B89" w:rsidP="002F4B89">
      <w:pPr>
        <w:pStyle w:val="Testo1"/>
        <w:spacing w:line="240" w:lineRule="atLeast"/>
        <w:rPr>
          <w:noProof w:val="0"/>
          <w:spacing w:val="-5"/>
        </w:rPr>
      </w:pPr>
      <w:r w:rsidRPr="00525423">
        <w:rPr>
          <w:smallCaps/>
          <w:noProof w:val="0"/>
          <w:spacing w:val="-5"/>
          <w:sz w:val="16"/>
          <w:lang w:val="en-GB"/>
        </w:rPr>
        <w:t xml:space="preserve">R. Bin-G. </w:t>
      </w:r>
      <w:r w:rsidRPr="00525423">
        <w:rPr>
          <w:smallCaps/>
          <w:noProof w:val="0"/>
          <w:spacing w:val="-5"/>
          <w:sz w:val="16"/>
        </w:rPr>
        <w:t>Pitruzzella.,</w:t>
      </w:r>
      <w:r w:rsidRPr="00525423">
        <w:rPr>
          <w:i/>
          <w:noProof w:val="0"/>
          <w:spacing w:val="-5"/>
        </w:rPr>
        <w:t xml:space="preserve"> Diritto costituzionale,</w:t>
      </w:r>
      <w:r w:rsidRPr="00525423">
        <w:rPr>
          <w:noProof w:val="0"/>
          <w:spacing w:val="-5"/>
        </w:rPr>
        <w:t xml:space="preserve"> Giappichelli, Torino, last edition available.</w:t>
      </w:r>
    </w:p>
    <w:p w14:paraId="0B542DC3" w14:textId="77777777" w:rsidR="002F4B89" w:rsidRPr="00525423" w:rsidRDefault="002F4B89" w:rsidP="002F4B89">
      <w:pPr>
        <w:spacing w:before="240" w:after="120" w:line="220" w:lineRule="exact"/>
        <w:rPr>
          <w:b/>
          <w:i/>
          <w:sz w:val="18"/>
          <w:lang w:val="en-GB"/>
        </w:rPr>
      </w:pPr>
      <w:r w:rsidRPr="00525423">
        <w:rPr>
          <w:b/>
          <w:i/>
          <w:sz w:val="18"/>
          <w:lang w:val="en-GB"/>
        </w:rPr>
        <w:t xml:space="preserve">TEACHING METHOD </w:t>
      </w:r>
    </w:p>
    <w:p w14:paraId="376C42FE" w14:textId="0FF54CBB" w:rsidR="003F3946" w:rsidRPr="00525423" w:rsidRDefault="000C4E8E" w:rsidP="003F3946">
      <w:pPr>
        <w:spacing w:line="220" w:lineRule="exact"/>
        <w:ind w:firstLine="284"/>
        <w:rPr>
          <w:sz w:val="18"/>
          <w:lang w:val="en-GB"/>
        </w:rPr>
      </w:pPr>
      <w:r w:rsidRPr="00525423">
        <w:rPr>
          <w:sz w:val="18"/>
          <w:lang w:val="en-GB"/>
        </w:rPr>
        <w:t>Classroom lectures. The first part of the course is designed for the presentation and acquisition of the basic concepts of the subject.  The second part, focussed on the system of sources and constitutional justice, includes cycles of practical exercises – concurrent</w:t>
      </w:r>
      <w:r w:rsidR="00F94FFF" w:rsidRPr="00525423">
        <w:rPr>
          <w:sz w:val="18"/>
          <w:lang w:val="en-GB"/>
        </w:rPr>
        <w:t>l</w:t>
      </w:r>
      <w:r w:rsidRPr="00525423">
        <w:rPr>
          <w:sz w:val="18"/>
          <w:lang w:val="en-GB"/>
        </w:rPr>
        <w:t xml:space="preserve">y with the lectures - on topics concerning the </w:t>
      </w:r>
      <w:r w:rsidR="00F94FFF" w:rsidRPr="00525423">
        <w:rPr>
          <w:sz w:val="18"/>
          <w:lang w:val="en-GB"/>
        </w:rPr>
        <w:t>dogmatic</w:t>
      </w:r>
      <w:r w:rsidR="00C374A7" w:rsidRPr="00525423">
        <w:rPr>
          <w:sz w:val="18"/>
          <w:lang w:val="en-GB"/>
        </w:rPr>
        <w:t>s</w:t>
      </w:r>
      <w:r w:rsidR="00F94FFF" w:rsidRPr="00525423">
        <w:rPr>
          <w:sz w:val="18"/>
          <w:lang w:val="en-GB"/>
        </w:rPr>
        <w:t xml:space="preserve"> of sources.</w:t>
      </w:r>
    </w:p>
    <w:p w14:paraId="4F52EA1B" w14:textId="77777777" w:rsidR="003F3946" w:rsidRPr="00525423" w:rsidRDefault="003F3946" w:rsidP="003F3946">
      <w:pPr>
        <w:spacing w:before="240" w:after="120" w:line="220" w:lineRule="exact"/>
        <w:rPr>
          <w:b/>
          <w:i/>
          <w:sz w:val="18"/>
          <w:lang w:val="en-GB"/>
        </w:rPr>
      </w:pPr>
      <w:r w:rsidRPr="00525423">
        <w:rPr>
          <w:b/>
          <w:i/>
          <w:sz w:val="18"/>
          <w:lang w:val="en-GB"/>
        </w:rPr>
        <w:t>ASSESSMENT METHOD AND CRITERIA</w:t>
      </w:r>
    </w:p>
    <w:p w14:paraId="3AEBF3DD" w14:textId="0916EBE5" w:rsidR="002F4B89" w:rsidRPr="00525423" w:rsidRDefault="002F4B89" w:rsidP="002F4B89">
      <w:pPr>
        <w:pStyle w:val="Testo2"/>
        <w:rPr>
          <w:noProof w:val="0"/>
          <w:lang w:val="en-GB"/>
        </w:rPr>
      </w:pPr>
      <w:r w:rsidRPr="00525423">
        <w:rPr>
          <w:noProof w:val="0"/>
          <w:lang w:val="en-GB"/>
        </w:rPr>
        <w:t xml:space="preserve">The assessment will be carried out through an oral examination, during which the student has to demonstrate, in addition to the specific knowledge of the subject and its </w:t>
      </w:r>
      <w:r w:rsidRPr="00525423">
        <w:rPr>
          <w:noProof w:val="0"/>
          <w:lang w:val="en-GB"/>
        </w:rPr>
        <w:lastRenderedPageBreak/>
        <w:t>institutes, the general mastery of the legal terminology needed for the explanation of the acquired contents.</w:t>
      </w:r>
    </w:p>
    <w:p w14:paraId="08F727E6" w14:textId="77777777" w:rsidR="003F3946" w:rsidRPr="00525423" w:rsidRDefault="003F3946" w:rsidP="003F3946">
      <w:pPr>
        <w:spacing w:before="240" w:after="120"/>
        <w:rPr>
          <w:b/>
          <w:i/>
          <w:sz w:val="18"/>
          <w:lang w:val="en-GB"/>
        </w:rPr>
      </w:pPr>
      <w:r w:rsidRPr="00525423">
        <w:rPr>
          <w:b/>
          <w:i/>
          <w:sz w:val="18"/>
          <w:lang w:val="en-GB"/>
        </w:rPr>
        <w:t>NOTES AND PREREQUISITES</w:t>
      </w:r>
    </w:p>
    <w:p w14:paraId="0CC26864" w14:textId="7D4C679C" w:rsidR="003F3946" w:rsidRPr="00525423" w:rsidRDefault="00F94FFF" w:rsidP="003F3946">
      <w:pPr>
        <w:spacing w:line="220" w:lineRule="exact"/>
        <w:ind w:firstLine="284"/>
        <w:rPr>
          <w:sz w:val="18"/>
          <w:lang w:val="en-GB"/>
        </w:rPr>
      </w:pPr>
      <w:r w:rsidRPr="00525423">
        <w:rPr>
          <w:sz w:val="18"/>
          <w:lang w:val="en-GB"/>
        </w:rPr>
        <w:t>Given the fundamental introductory nature of the course to the study of positive law in general and public law in particular, there are no basic prerequisites for attending the course. However, students are expected to have a general disposition toward the analysis of political and institutional dynamics</w:t>
      </w:r>
      <w:r w:rsidR="001D3085" w:rsidRPr="00525423">
        <w:rPr>
          <w:sz w:val="18"/>
          <w:lang w:val="en-GB"/>
        </w:rPr>
        <w:t>,</w:t>
      </w:r>
      <w:r w:rsidRPr="00525423">
        <w:rPr>
          <w:sz w:val="18"/>
          <w:lang w:val="en-GB"/>
        </w:rPr>
        <w:t xml:space="preserve"> and a basic knowledge of the evolution lines of the modern State.   </w:t>
      </w:r>
    </w:p>
    <w:p w14:paraId="6DAC496A" w14:textId="77777777" w:rsidR="003612BC" w:rsidRPr="00525423" w:rsidRDefault="003612BC" w:rsidP="003612BC">
      <w:pPr>
        <w:pStyle w:val="Testo2"/>
        <w:rPr>
          <w:lang w:val="en-GB"/>
        </w:rPr>
      </w:pPr>
      <w:r w:rsidRPr="00525423">
        <w:rPr>
          <w:lang w:val="en-GB"/>
        </w:rPr>
        <w:t>In case the current Covid-19 health emergency does not allow frontal teaching, remote teaching will be carried out following procedures that will be promptly notified to students.</w:t>
      </w:r>
    </w:p>
    <w:p w14:paraId="192B82E5" w14:textId="77777777" w:rsidR="002F4B89" w:rsidRPr="002B338B" w:rsidRDefault="002F4B89" w:rsidP="002F4B89">
      <w:pPr>
        <w:pStyle w:val="Testo2"/>
        <w:spacing w:before="120"/>
        <w:rPr>
          <w:noProof w:val="0"/>
          <w:lang w:val="en-GB"/>
        </w:rPr>
      </w:pPr>
      <w:r w:rsidRPr="00525423">
        <w:rPr>
          <w:noProof w:val="0"/>
          <w:lang w:val="en-GB"/>
        </w:rPr>
        <w:t>Further information can be found on the lecturer's webpage at http://docenti.unicatt.it/web/searchByName.do?language=ENG, or on the Faculty notice board.</w:t>
      </w:r>
    </w:p>
    <w:p w14:paraId="3549585E" w14:textId="77777777" w:rsidR="002F4B89" w:rsidRPr="007D7C59" w:rsidRDefault="002F4B89" w:rsidP="00076A83">
      <w:pPr>
        <w:pStyle w:val="Testo2"/>
        <w:spacing w:before="120"/>
        <w:rPr>
          <w:noProof w:val="0"/>
          <w:lang w:val="en-GB"/>
        </w:rPr>
      </w:pPr>
    </w:p>
    <w:sectPr w:rsidR="002F4B89" w:rsidRPr="007D7C5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78E5"/>
    <w:multiLevelType w:val="hybridMultilevel"/>
    <w:tmpl w:val="F21EF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534FB1"/>
    <w:multiLevelType w:val="hybridMultilevel"/>
    <w:tmpl w:val="1FFE9EF8"/>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B05CFB"/>
    <w:multiLevelType w:val="hybridMultilevel"/>
    <w:tmpl w:val="DE9811BE"/>
    <w:lvl w:ilvl="0" w:tplc="4BA698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F078D"/>
    <w:multiLevelType w:val="hybridMultilevel"/>
    <w:tmpl w:val="4FCCA6F2"/>
    <w:lvl w:ilvl="0" w:tplc="211A417A">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40B40E1"/>
    <w:multiLevelType w:val="hybridMultilevel"/>
    <w:tmpl w:val="F1DE735C"/>
    <w:lvl w:ilvl="0" w:tplc="F16A247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BA9044E"/>
    <w:multiLevelType w:val="hybridMultilevel"/>
    <w:tmpl w:val="BFB8840E"/>
    <w:lvl w:ilvl="0" w:tplc="211A417A">
      <w:numFmt w:val="bullet"/>
      <w:lvlText w:val="–"/>
      <w:lvlJc w:val="left"/>
      <w:pPr>
        <w:ind w:left="720" w:hanging="360"/>
      </w:pPr>
      <w:rPr>
        <w:rFonts w:ascii="Times" w:eastAsia="Times New Roman" w:hAnsi="Times" w:cs="Time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19"/>
    <w:rsid w:val="00013811"/>
    <w:rsid w:val="000145EE"/>
    <w:rsid w:val="00064DB1"/>
    <w:rsid w:val="00076A83"/>
    <w:rsid w:val="000C2367"/>
    <w:rsid w:val="000C4E8E"/>
    <w:rsid w:val="000D3ACC"/>
    <w:rsid w:val="001A0660"/>
    <w:rsid w:val="001B5ED8"/>
    <w:rsid w:val="001C296E"/>
    <w:rsid w:val="001C5C46"/>
    <w:rsid w:val="001D3085"/>
    <w:rsid w:val="00201371"/>
    <w:rsid w:val="00215ED7"/>
    <w:rsid w:val="00216292"/>
    <w:rsid w:val="00233841"/>
    <w:rsid w:val="00244A69"/>
    <w:rsid w:val="002B338B"/>
    <w:rsid w:val="002F4B89"/>
    <w:rsid w:val="0034417E"/>
    <w:rsid w:val="003612BC"/>
    <w:rsid w:val="00362AC0"/>
    <w:rsid w:val="003873D7"/>
    <w:rsid w:val="00390816"/>
    <w:rsid w:val="003D065D"/>
    <w:rsid w:val="003F0782"/>
    <w:rsid w:val="003F3946"/>
    <w:rsid w:val="004003ED"/>
    <w:rsid w:val="004B31CD"/>
    <w:rsid w:val="004D1217"/>
    <w:rsid w:val="004D6008"/>
    <w:rsid w:val="00501CAE"/>
    <w:rsid w:val="00525423"/>
    <w:rsid w:val="00591D81"/>
    <w:rsid w:val="00605BF4"/>
    <w:rsid w:val="006069A4"/>
    <w:rsid w:val="0063213E"/>
    <w:rsid w:val="00666C07"/>
    <w:rsid w:val="006D35B4"/>
    <w:rsid w:val="006F1772"/>
    <w:rsid w:val="007266C8"/>
    <w:rsid w:val="0074014B"/>
    <w:rsid w:val="007414DA"/>
    <w:rsid w:val="007A28D6"/>
    <w:rsid w:val="007A29DA"/>
    <w:rsid w:val="007D4403"/>
    <w:rsid w:val="007D7C59"/>
    <w:rsid w:val="007F12CD"/>
    <w:rsid w:val="008342C1"/>
    <w:rsid w:val="008412B3"/>
    <w:rsid w:val="008633C5"/>
    <w:rsid w:val="0089315F"/>
    <w:rsid w:val="00894AD5"/>
    <w:rsid w:val="00940325"/>
    <w:rsid w:val="00940DA2"/>
    <w:rsid w:val="009E2319"/>
    <w:rsid w:val="009E3F8B"/>
    <w:rsid w:val="00A05FD9"/>
    <w:rsid w:val="00A87A1A"/>
    <w:rsid w:val="00B571BD"/>
    <w:rsid w:val="00B77E1F"/>
    <w:rsid w:val="00B941B3"/>
    <w:rsid w:val="00BD1420"/>
    <w:rsid w:val="00C374A7"/>
    <w:rsid w:val="00C729F2"/>
    <w:rsid w:val="00C94EE6"/>
    <w:rsid w:val="00D131B0"/>
    <w:rsid w:val="00D30680"/>
    <w:rsid w:val="00D939B9"/>
    <w:rsid w:val="00E52CD6"/>
    <w:rsid w:val="00E84DD0"/>
    <w:rsid w:val="00EE4B2C"/>
    <w:rsid w:val="00F06636"/>
    <w:rsid w:val="00F14B90"/>
    <w:rsid w:val="00F34BA0"/>
    <w:rsid w:val="00F366A3"/>
    <w:rsid w:val="00F94FFF"/>
    <w:rsid w:val="00FC55D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7E0A3"/>
  <w15:docId w15:val="{87003578-9FAE-4A34-8918-A08DD5A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605B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locked/>
    <w:rsid w:val="00BD1420"/>
    <w:rPr>
      <w:rFonts w:ascii="Times" w:hAnsi="Times"/>
      <w:noProof/>
      <w:sz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4Carattere">
    <w:name w:val="Titolo 4 Carattere"/>
    <w:basedOn w:val="Carpredefinitoparagrafo"/>
    <w:link w:val="Titolo4"/>
    <w:semiHidden/>
    <w:rsid w:val="00605BF4"/>
    <w:rPr>
      <w:rFonts w:asciiTheme="majorHAnsi" w:eastAsiaTheme="majorEastAsia" w:hAnsiTheme="majorHAnsi" w:cstheme="majorBidi"/>
      <w:i/>
      <w:iCs/>
      <w:color w:val="365F91" w:themeColor="accent1" w:themeShade="BF"/>
    </w:rPr>
  </w:style>
  <w:style w:type="paragraph" w:styleId="Corpotesto">
    <w:name w:val="Body Text"/>
    <w:basedOn w:val="Normale"/>
    <w:link w:val="CorpotestoCarattere"/>
    <w:rsid w:val="00605BF4"/>
    <w:pPr>
      <w:tabs>
        <w:tab w:val="clear" w:pos="284"/>
      </w:tabs>
      <w:spacing w:after="120"/>
    </w:pPr>
    <w:rPr>
      <w:rFonts w:ascii="Times New Roman" w:hAnsi="Times New Roman"/>
      <w:szCs w:val="24"/>
    </w:rPr>
  </w:style>
  <w:style w:type="character" w:customStyle="1" w:styleId="CorpotestoCarattere">
    <w:name w:val="Corpo testo Carattere"/>
    <w:basedOn w:val="Carpredefinitoparagrafo"/>
    <w:link w:val="Corpotesto"/>
    <w:rsid w:val="00605BF4"/>
    <w:rPr>
      <w:szCs w:val="24"/>
    </w:rPr>
  </w:style>
  <w:style w:type="character" w:customStyle="1" w:styleId="Testo2Carattere">
    <w:name w:val="Testo 2 Carattere"/>
    <w:link w:val="Testo2"/>
    <w:locked/>
    <w:rsid w:val="00076A83"/>
    <w:rPr>
      <w:rFonts w:ascii="Times" w:hAnsi="Times"/>
      <w:noProof/>
      <w:sz w:val="18"/>
    </w:rPr>
  </w:style>
  <w:style w:type="character" w:customStyle="1" w:styleId="Titolo3Carattere">
    <w:name w:val="Titolo 3 Carattere"/>
    <w:basedOn w:val="Carpredefinitoparagrafo"/>
    <w:link w:val="Titolo3"/>
    <w:rsid w:val="00013811"/>
    <w:rPr>
      <w:rFonts w:ascii="Times" w:hAnsi="Times"/>
      <w:i/>
      <w:caps/>
      <w:noProof/>
      <w:sz w:val="18"/>
    </w:rPr>
  </w:style>
  <w:style w:type="character" w:customStyle="1" w:styleId="Titolo2Carattere">
    <w:name w:val="Titolo 2 Carattere"/>
    <w:basedOn w:val="Carpredefinitoparagrafo"/>
    <w:link w:val="Titolo2"/>
    <w:uiPriority w:val="99"/>
    <w:rsid w:val="008633C5"/>
    <w:rPr>
      <w:rFonts w:ascii="Times" w:hAnsi="Times"/>
      <w:smallCaps/>
      <w:noProof/>
      <w:sz w:val="18"/>
    </w:rPr>
  </w:style>
  <w:style w:type="paragraph" w:styleId="Paragrafoelenco">
    <w:name w:val="List Paragraph"/>
    <w:basedOn w:val="Normale"/>
    <w:uiPriority w:val="34"/>
    <w:qFormat/>
    <w:rsid w:val="003F3946"/>
    <w:pPr>
      <w:spacing w:line="220" w:lineRule="exact"/>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3481">
      <w:bodyDiv w:val="1"/>
      <w:marLeft w:val="0"/>
      <w:marRight w:val="0"/>
      <w:marTop w:val="0"/>
      <w:marBottom w:val="0"/>
      <w:divBdr>
        <w:top w:val="none" w:sz="0" w:space="0" w:color="auto"/>
        <w:left w:val="none" w:sz="0" w:space="0" w:color="auto"/>
        <w:bottom w:val="none" w:sz="0" w:space="0" w:color="auto"/>
        <w:right w:val="none" w:sz="0" w:space="0" w:color="auto"/>
      </w:divBdr>
    </w:div>
    <w:div w:id="256449880">
      <w:bodyDiv w:val="1"/>
      <w:marLeft w:val="0"/>
      <w:marRight w:val="0"/>
      <w:marTop w:val="0"/>
      <w:marBottom w:val="0"/>
      <w:divBdr>
        <w:top w:val="none" w:sz="0" w:space="0" w:color="auto"/>
        <w:left w:val="none" w:sz="0" w:space="0" w:color="auto"/>
        <w:bottom w:val="none" w:sz="0" w:space="0" w:color="auto"/>
        <w:right w:val="none" w:sz="0" w:space="0" w:color="auto"/>
      </w:divBdr>
    </w:div>
    <w:div w:id="658576285">
      <w:bodyDiv w:val="1"/>
      <w:marLeft w:val="0"/>
      <w:marRight w:val="0"/>
      <w:marTop w:val="0"/>
      <w:marBottom w:val="0"/>
      <w:divBdr>
        <w:top w:val="none" w:sz="0" w:space="0" w:color="auto"/>
        <w:left w:val="none" w:sz="0" w:space="0" w:color="auto"/>
        <w:bottom w:val="none" w:sz="0" w:space="0" w:color="auto"/>
        <w:right w:val="none" w:sz="0" w:space="0" w:color="auto"/>
      </w:divBdr>
    </w:div>
    <w:div w:id="1007319252">
      <w:bodyDiv w:val="1"/>
      <w:marLeft w:val="0"/>
      <w:marRight w:val="0"/>
      <w:marTop w:val="0"/>
      <w:marBottom w:val="0"/>
      <w:divBdr>
        <w:top w:val="none" w:sz="0" w:space="0" w:color="auto"/>
        <w:left w:val="none" w:sz="0" w:space="0" w:color="auto"/>
        <w:bottom w:val="none" w:sz="0" w:space="0" w:color="auto"/>
        <w:right w:val="none" w:sz="0" w:space="0" w:color="auto"/>
      </w:divBdr>
    </w:div>
    <w:div w:id="1615557509">
      <w:bodyDiv w:val="1"/>
      <w:marLeft w:val="0"/>
      <w:marRight w:val="0"/>
      <w:marTop w:val="0"/>
      <w:marBottom w:val="0"/>
      <w:divBdr>
        <w:top w:val="none" w:sz="0" w:space="0" w:color="auto"/>
        <w:left w:val="none" w:sz="0" w:space="0" w:color="auto"/>
        <w:bottom w:val="none" w:sz="0" w:space="0" w:color="auto"/>
        <w:right w:val="none" w:sz="0" w:space="0" w:color="auto"/>
      </w:divBdr>
    </w:div>
    <w:div w:id="1782189150">
      <w:bodyDiv w:val="1"/>
      <w:marLeft w:val="0"/>
      <w:marRight w:val="0"/>
      <w:marTop w:val="0"/>
      <w:marBottom w:val="0"/>
      <w:divBdr>
        <w:top w:val="none" w:sz="0" w:space="0" w:color="auto"/>
        <w:left w:val="none" w:sz="0" w:space="0" w:color="auto"/>
        <w:bottom w:val="none" w:sz="0" w:space="0" w:color="auto"/>
        <w:right w:val="none" w:sz="0" w:space="0" w:color="auto"/>
      </w:divBdr>
    </w:div>
    <w:div w:id="1831098577">
      <w:bodyDiv w:val="1"/>
      <w:marLeft w:val="0"/>
      <w:marRight w:val="0"/>
      <w:marTop w:val="0"/>
      <w:marBottom w:val="0"/>
      <w:divBdr>
        <w:top w:val="none" w:sz="0" w:space="0" w:color="auto"/>
        <w:left w:val="none" w:sz="0" w:space="0" w:color="auto"/>
        <w:bottom w:val="none" w:sz="0" w:space="0" w:color="auto"/>
        <w:right w:val="none" w:sz="0" w:space="0" w:color="auto"/>
      </w:divBdr>
    </w:div>
    <w:div w:id="20408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404</Words>
  <Characters>2305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2003-03-27T09:42:00Z</cp:lastPrinted>
  <dcterms:created xsi:type="dcterms:W3CDTF">2022-04-26T08:52:00Z</dcterms:created>
  <dcterms:modified xsi:type="dcterms:W3CDTF">2022-04-26T08:52:00Z</dcterms:modified>
</cp:coreProperties>
</file>