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DB61D" w14:textId="77777777" w:rsidR="0049349D" w:rsidRPr="009F4BBE" w:rsidRDefault="0049349D">
      <w:pPr>
        <w:pStyle w:val="Titolo1"/>
        <w:rPr>
          <w:noProof w:val="0"/>
          <w:lang w:val="en-GB"/>
        </w:rPr>
      </w:pPr>
      <w:r w:rsidRPr="009F4BBE">
        <w:rPr>
          <w:noProof w:val="0"/>
          <w:lang w:val="en-GB"/>
        </w:rPr>
        <w:t>Principles of Private Law</w:t>
      </w:r>
    </w:p>
    <w:p w14:paraId="6D502058" w14:textId="7F20C567" w:rsidR="0049349D" w:rsidRPr="009F4BBE" w:rsidRDefault="00910337">
      <w:pPr>
        <w:pStyle w:val="Titolo2"/>
        <w:rPr>
          <w:b/>
          <w:noProof w:val="0"/>
        </w:rPr>
      </w:pPr>
      <w:r w:rsidRPr="0087567D">
        <w:rPr>
          <w:noProof w:val="0"/>
          <w:lang w:val="en-US"/>
        </w:rPr>
        <w:t xml:space="preserve">Prof. </w:t>
      </w:r>
      <w:r w:rsidRPr="009F4BBE">
        <w:rPr>
          <w:noProof w:val="0"/>
        </w:rPr>
        <w:t>Giulio Ponzanelli</w:t>
      </w:r>
      <w:r w:rsidR="0049349D" w:rsidRPr="009F4BBE">
        <w:rPr>
          <w:b/>
          <w:noProof w:val="0"/>
        </w:rPr>
        <w:t xml:space="preserve"> </w:t>
      </w:r>
    </w:p>
    <w:p w14:paraId="3EFB2D50" w14:textId="77777777" w:rsidR="003F607C" w:rsidRPr="009F4BBE" w:rsidRDefault="003F607C" w:rsidP="003F607C">
      <w:pPr>
        <w:spacing w:before="240" w:after="120"/>
        <w:rPr>
          <w:b/>
          <w:i/>
          <w:sz w:val="18"/>
          <w:lang w:val="en-GB"/>
        </w:rPr>
      </w:pPr>
      <w:bookmarkStart w:id="0" w:name="_GoBack"/>
      <w:bookmarkEnd w:id="0"/>
      <w:r w:rsidRPr="009F4BBE">
        <w:rPr>
          <w:b/>
          <w:i/>
          <w:sz w:val="18"/>
          <w:lang w:val="en-GB"/>
        </w:rPr>
        <w:t xml:space="preserve">COURSE AIMS AND INTENDED LEARNING OUTCOMES </w:t>
      </w:r>
    </w:p>
    <w:p w14:paraId="45063C7D" w14:textId="48B03D13" w:rsidR="003F607C" w:rsidRPr="009F4BBE" w:rsidRDefault="00516297" w:rsidP="003F607C">
      <w:pPr>
        <w:spacing w:line="220" w:lineRule="exact"/>
        <w:rPr>
          <w:rFonts w:ascii="Times New Roman" w:eastAsia="Calibri" w:hAnsi="Times New Roman"/>
          <w:szCs w:val="24"/>
          <w:lang w:val="en-GB"/>
        </w:rPr>
      </w:pPr>
      <w:r w:rsidRPr="009F4BBE">
        <w:rPr>
          <w:rFonts w:ascii="Times New Roman" w:eastAsia="Calibri" w:hAnsi="Times New Roman"/>
          <w:szCs w:val="24"/>
          <w:lang w:val="en-GB"/>
        </w:rPr>
        <w:t xml:space="preserve">The course of Private Law Institutions aims to ensure that first-year students </w:t>
      </w:r>
      <w:r w:rsidR="0052360A" w:rsidRPr="009F4BBE">
        <w:rPr>
          <w:rFonts w:ascii="Times New Roman" w:eastAsia="Calibri" w:hAnsi="Times New Roman"/>
          <w:szCs w:val="24"/>
          <w:lang w:val="en-GB"/>
        </w:rPr>
        <w:t xml:space="preserve">learn </w:t>
      </w:r>
      <w:r w:rsidR="006C37D7" w:rsidRPr="009F4BBE">
        <w:rPr>
          <w:rFonts w:ascii="Times New Roman" w:eastAsia="Calibri" w:hAnsi="Times New Roman"/>
          <w:szCs w:val="24"/>
          <w:lang w:val="en-GB"/>
        </w:rPr>
        <w:t xml:space="preserve">and </w:t>
      </w:r>
      <w:r w:rsidRPr="009F4BBE">
        <w:rPr>
          <w:rFonts w:ascii="Times New Roman" w:eastAsia="Calibri" w:hAnsi="Times New Roman"/>
          <w:szCs w:val="24"/>
          <w:lang w:val="en-GB"/>
        </w:rPr>
        <w:t xml:space="preserve">become acquainted with the most important categories of private law (legal rule, sources of law, subjective right, legal subjectivity, legal capacity, personality rights, legal persons, family law, inheritance law, </w:t>
      </w:r>
      <w:r w:rsidR="006C37D7" w:rsidRPr="009F4BBE">
        <w:rPr>
          <w:rFonts w:ascii="Times New Roman" w:eastAsia="Calibri" w:hAnsi="Times New Roman"/>
          <w:szCs w:val="24"/>
          <w:lang w:val="en-GB"/>
        </w:rPr>
        <w:t>ownership</w:t>
      </w:r>
      <w:r w:rsidRPr="009F4BBE">
        <w:rPr>
          <w:rFonts w:ascii="Times New Roman" w:eastAsia="Calibri" w:hAnsi="Times New Roman"/>
          <w:szCs w:val="24"/>
          <w:lang w:val="en-GB"/>
        </w:rPr>
        <w:t xml:space="preserve"> and property law, rights</w:t>
      </w:r>
      <w:r w:rsidR="006C37D7" w:rsidRPr="009F4BBE">
        <w:rPr>
          <w:rFonts w:ascii="Times New Roman" w:eastAsia="Calibri" w:hAnsi="Times New Roman"/>
          <w:szCs w:val="24"/>
          <w:lang w:val="en-GB"/>
        </w:rPr>
        <w:t xml:space="preserve"> in rem</w:t>
      </w:r>
      <w:r w:rsidRPr="009F4BBE">
        <w:rPr>
          <w:rFonts w:ascii="Times New Roman" w:eastAsia="Calibri" w:hAnsi="Times New Roman"/>
          <w:szCs w:val="24"/>
          <w:lang w:val="en-GB"/>
        </w:rPr>
        <w:t>, obligations and related sources, contract, unlawful act, unilateral promises and obligations arising from the law, protection of rights, etc.).</w:t>
      </w:r>
    </w:p>
    <w:p w14:paraId="1B4B6CDE" w14:textId="31C3E3DB" w:rsidR="003F607C" w:rsidRPr="009F4BBE" w:rsidRDefault="00516297" w:rsidP="003F607C">
      <w:pPr>
        <w:spacing w:line="220" w:lineRule="exact"/>
        <w:rPr>
          <w:rFonts w:ascii="Times New Roman" w:eastAsia="Calibri" w:hAnsi="Times New Roman"/>
          <w:szCs w:val="24"/>
          <w:lang w:val="en-GB"/>
        </w:rPr>
      </w:pPr>
      <w:r w:rsidRPr="009F4BBE">
        <w:rPr>
          <w:rFonts w:ascii="Times New Roman" w:eastAsia="Calibri" w:hAnsi="Times New Roman"/>
          <w:szCs w:val="24"/>
          <w:lang w:val="en-GB"/>
        </w:rPr>
        <w:t xml:space="preserve">The acquisition and knowledge of the general theory and of the fundamental principles of the relations between private </w:t>
      </w:r>
      <w:r w:rsidR="006C37D7" w:rsidRPr="009F4BBE">
        <w:rPr>
          <w:rFonts w:ascii="Times New Roman" w:eastAsia="Calibri" w:hAnsi="Times New Roman"/>
          <w:szCs w:val="24"/>
          <w:lang w:val="en-GB"/>
        </w:rPr>
        <w:t>individuals</w:t>
      </w:r>
      <w:r w:rsidRPr="009F4BBE">
        <w:rPr>
          <w:rFonts w:ascii="Times New Roman" w:eastAsia="Calibri" w:hAnsi="Times New Roman"/>
          <w:szCs w:val="24"/>
          <w:lang w:val="en-GB"/>
        </w:rPr>
        <w:t xml:space="preserve"> is, in fact, </w:t>
      </w:r>
      <w:r w:rsidR="00124E70" w:rsidRPr="009F4BBE">
        <w:rPr>
          <w:rFonts w:ascii="Times New Roman" w:eastAsia="Calibri" w:hAnsi="Times New Roman"/>
          <w:szCs w:val="24"/>
          <w:lang w:val="en-GB"/>
        </w:rPr>
        <w:t>indispensable</w:t>
      </w:r>
      <w:r w:rsidRPr="009F4BBE">
        <w:rPr>
          <w:rFonts w:ascii="Times New Roman" w:eastAsia="Calibri" w:hAnsi="Times New Roman"/>
          <w:szCs w:val="24"/>
          <w:lang w:val="en-GB"/>
        </w:rPr>
        <w:t xml:space="preserve"> for the student to understand our legal system in its essential </w:t>
      </w:r>
      <w:r w:rsidR="006C37D7" w:rsidRPr="009F4BBE">
        <w:rPr>
          <w:rFonts w:ascii="Times New Roman" w:eastAsia="Calibri" w:hAnsi="Times New Roman"/>
          <w:szCs w:val="24"/>
          <w:lang w:val="en-GB"/>
        </w:rPr>
        <w:t>elements</w:t>
      </w:r>
      <w:r w:rsidRPr="009F4BBE">
        <w:rPr>
          <w:rFonts w:ascii="Times New Roman" w:eastAsia="Calibri" w:hAnsi="Times New Roman"/>
          <w:szCs w:val="24"/>
          <w:lang w:val="en-GB"/>
        </w:rPr>
        <w:t xml:space="preserve">, </w:t>
      </w:r>
      <w:r w:rsidR="00124E70" w:rsidRPr="009F4BBE">
        <w:rPr>
          <w:rFonts w:ascii="Times New Roman" w:eastAsia="Calibri" w:hAnsi="Times New Roman"/>
          <w:szCs w:val="24"/>
          <w:lang w:val="en-GB"/>
        </w:rPr>
        <w:t xml:space="preserve">since it </w:t>
      </w:r>
      <w:r w:rsidRPr="009F4BBE">
        <w:rPr>
          <w:rFonts w:ascii="Times New Roman" w:eastAsia="Calibri" w:hAnsi="Times New Roman"/>
          <w:szCs w:val="24"/>
          <w:lang w:val="en-GB"/>
        </w:rPr>
        <w:t>constitut</w:t>
      </w:r>
      <w:r w:rsidR="00124E70" w:rsidRPr="009F4BBE">
        <w:rPr>
          <w:rFonts w:ascii="Times New Roman" w:eastAsia="Calibri" w:hAnsi="Times New Roman"/>
          <w:szCs w:val="24"/>
          <w:lang w:val="en-GB"/>
        </w:rPr>
        <w:t>es</w:t>
      </w:r>
      <w:r w:rsidRPr="009F4BBE">
        <w:rPr>
          <w:rFonts w:ascii="Times New Roman" w:eastAsia="Calibri" w:hAnsi="Times New Roman"/>
          <w:szCs w:val="24"/>
          <w:lang w:val="en-GB"/>
        </w:rPr>
        <w:t xml:space="preserve"> a cognitive and methodological basis </w:t>
      </w:r>
      <w:r w:rsidR="006C37D7" w:rsidRPr="009F4BBE">
        <w:rPr>
          <w:rFonts w:ascii="Times New Roman" w:eastAsia="Calibri" w:hAnsi="Times New Roman"/>
          <w:szCs w:val="24"/>
          <w:lang w:val="en-GB"/>
        </w:rPr>
        <w:t>through</w:t>
      </w:r>
      <w:r w:rsidRPr="009F4BBE">
        <w:rPr>
          <w:rFonts w:ascii="Times New Roman" w:eastAsia="Calibri" w:hAnsi="Times New Roman"/>
          <w:szCs w:val="24"/>
          <w:lang w:val="en-GB"/>
        </w:rPr>
        <w:t xml:space="preserve"> which </w:t>
      </w:r>
      <w:r w:rsidR="006C37D7" w:rsidRPr="009F4BBE">
        <w:rPr>
          <w:rFonts w:ascii="Times New Roman" w:eastAsia="Calibri" w:hAnsi="Times New Roman"/>
          <w:szCs w:val="24"/>
          <w:lang w:val="en-GB"/>
        </w:rPr>
        <w:t xml:space="preserve">students can </w:t>
      </w:r>
      <w:r w:rsidR="00124E70" w:rsidRPr="009F4BBE">
        <w:rPr>
          <w:rFonts w:ascii="Times New Roman" w:eastAsia="Calibri" w:hAnsi="Times New Roman"/>
          <w:szCs w:val="24"/>
          <w:lang w:val="en-GB"/>
        </w:rPr>
        <w:t xml:space="preserve">investigate </w:t>
      </w:r>
      <w:r w:rsidRPr="009F4BBE">
        <w:rPr>
          <w:rFonts w:ascii="Times New Roman" w:eastAsia="Calibri" w:hAnsi="Times New Roman"/>
          <w:szCs w:val="24"/>
          <w:lang w:val="en-GB"/>
        </w:rPr>
        <w:t xml:space="preserve">in </w:t>
      </w:r>
      <w:r w:rsidR="00124E70" w:rsidRPr="009F4BBE">
        <w:rPr>
          <w:rFonts w:ascii="Times New Roman" w:eastAsia="Calibri" w:hAnsi="Times New Roman"/>
          <w:szCs w:val="24"/>
          <w:lang w:val="en-GB"/>
        </w:rPr>
        <w:t xml:space="preserve">the following </w:t>
      </w:r>
      <w:r w:rsidRPr="009F4BBE">
        <w:rPr>
          <w:rFonts w:ascii="Times New Roman" w:eastAsia="Calibri" w:hAnsi="Times New Roman"/>
          <w:szCs w:val="24"/>
          <w:lang w:val="en-GB"/>
        </w:rPr>
        <w:t xml:space="preserve">years </w:t>
      </w:r>
      <w:r w:rsidR="00124E70" w:rsidRPr="009F4BBE">
        <w:rPr>
          <w:rFonts w:ascii="Times New Roman" w:eastAsia="Calibri" w:hAnsi="Times New Roman"/>
          <w:szCs w:val="24"/>
          <w:lang w:val="en-GB"/>
        </w:rPr>
        <w:t xml:space="preserve">individual </w:t>
      </w:r>
      <w:r w:rsidRPr="009F4BBE">
        <w:rPr>
          <w:rFonts w:ascii="Times New Roman" w:eastAsia="Calibri" w:hAnsi="Times New Roman"/>
          <w:szCs w:val="24"/>
          <w:lang w:val="en-GB"/>
        </w:rPr>
        <w:t>and more specific areas of private law.</w:t>
      </w:r>
    </w:p>
    <w:p w14:paraId="379C31E1" w14:textId="4D5B7AF1" w:rsidR="003F607C" w:rsidRPr="009F4BBE" w:rsidRDefault="00516297" w:rsidP="003F607C">
      <w:pPr>
        <w:spacing w:line="220" w:lineRule="exact"/>
        <w:rPr>
          <w:rFonts w:ascii="Times New Roman" w:eastAsia="Calibri" w:hAnsi="Times New Roman"/>
          <w:szCs w:val="24"/>
          <w:lang w:val="en-GB"/>
        </w:rPr>
      </w:pPr>
      <w:r w:rsidRPr="009F4BBE">
        <w:rPr>
          <w:rFonts w:ascii="Times New Roman" w:eastAsia="Calibri" w:hAnsi="Times New Roman"/>
          <w:szCs w:val="24"/>
          <w:lang w:val="en-GB"/>
        </w:rPr>
        <w:t xml:space="preserve">At the end of the </w:t>
      </w:r>
      <w:r w:rsidR="00124E70" w:rsidRPr="009F4BBE">
        <w:rPr>
          <w:rFonts w:ascii="Times New Roman" w:eastAsia="Calibri" w:hAnsi="Times New Roman"/>
          <w:szCs w:val="24"/>
          <w:lang w:val="en-GB"/>
        </w:rPr>
        <w:t xml:space="preserve">Principles </w:t>
      </w:r>
      <w:r w:rsidRPr="009F4BBE">
        <w:rPr>
          <w:rFonts w:ascii="Times New Roman" w:eastAsia="Calibri" w:hAnsi="Times New Roman"/>
          <w:szCs w:val="24"/>
          <w:lang w:val="en-GB"/>
        </w:rPr>
        <w:t xml:space="preserve">of Private Law </w:t>
      </w:r>
      <w:r w:rsidR="00124E70" w:rsidRPr="009F4BBE">
        <w:rPr>
          <w:rFonts w:ascii="Times New Roman" w:eastAsia="Calibri" w:hAnsi="Times New Roman"/>
          <w:szCs w:val="24"/>
          <w:lang w:val="en-GB"/>
        </w:rPr>
        <w:t xml:space="preserve">course </w:t>
      </w:r>
      <w:r w:rsidRPr="009F4BBE">
        <w:rPr>
          <w:rFonts w:ascii="Times New Roman" w:eastAsia="Calibri" w:hAnsi="Times New Roman"/>
          <w:szCs w:val="24"/>
          <w:lang w:val="en-GB"/>
        </w:rPr>
        <w:t>student</w:t>
      </w:r>
      <w:r w:rsidR="00124E70" w:rsidRPr="009F4BBE">
        <w:rPr>
          <w:rFonts w:ascii="Times New Roman" w:eastAsia="Calibri" w:hAnsi="Times New Roman"/>
          <w:szCs w:val="24"/>
          <w:lang w:val="en-GB"/>
        </w:rPr>
        <w:t>s</w:t>
      </w:r>
      <w:r w:rsidRPr="009F4BBE">
        <w:rPr>
          <w:rFonts w:ascii="Times New Roman" w:eastAsia="Calibri" w:hAnsi="Times New Roman"/>
          <w:szCs w:val="24"/>
          <w:lang w:val="en-GB"/>
        </w:rPr>
        <w:t xml:space="preserve"> will know </w:t>
      </w:r>
      <w:r w:rsidR="00124E70" w:rsidRPr="009F4BBE">
        <w:rPr>
          <w:rFonts w:ascii="Times New Roman" w:eastAsia="Calibri" w:hAnsi="Times New Roman"/>
          <w:szCs w:val="24"/>
          <w:lang w:val="en-GB"/>
        </w:rPr>
        <w:t xml:space="preserve">the </w:t>
      </w:r>
      <w:r w:rsidRPr="009F4BBE">
        <w:rPr>
          <w:rFonts w:ascii="Times New Roman" w:eastAsia="Calibri" w:hAnsi="Times New Roman"/>
          <w:szCs w:val="24"/>
          <w:lang w:val="en-GB"/>
        </w:rPr>
        <w:t xml:space="preserve">general theory and fundamental principles of </w:t>
      </w:r>
      <w:r w:rsidR="00124E70" w:rsidRPr="009F4BBE">
        <w:rPr>
          <w:rFonts w:ascii="Times New Roman" w:eastAsia="Calibri" w:hAnsi="Times New Roman"/>
          <w:szCs w:val="24"/>
          <w:lang w:val="en-GB"/>
        </w:rPr>
        <w:t xml:space="preserve">the </w:t>
      </w:r>
      <w:r w:rsidRPr="009F4BBE">
        <w:rPr>
          <w:rFonts w:ascii="Times New Roman" w:eastAsia="Calibri" w:hAnsi="Times New Roman"/>
          <w:szCs w:val="24"/>
          <w:lang w:val="en-GB"/>
        </w:rPr>
        <w:t xml:space="preserve">relationships between private parties, </w:t>
      </w:r>
      <w:r w:rsidR="00124E70" w:rsidRPr="009F4BBE">
        <w:rPr>
          <w:rFonts w:ascii="Times New Roman" w:eastAsia="Calibri" w:hAnsi="Times New Roman"/>
          <w:szCs w:val="24"/>
          <w:lang w:val="en-GB"/>
        </w:rPr>
        <w:t xml:space="preserve">essentially </w:t>
      </w:r>
      <w:r w:rsidRPr="009F4BBE">
        <w:rPr>
          <w:rFonts w:ascii="Times New Roman" w:eastAsia="Calibri" w:hAnsi="Times New Roman"/>
          <w:szCs w:val="24"/>
          <w:lang w:val="en-GB"/>
        </w:rPr>
        <w:t>governed by the civil code</w:t>
      </w:r>
      <w:r w:rsidR="003F607C" w:rsidRPr="009F4BBE">
        <w:rPr>
          <w:rFonts w:ascii="Times New Roman" w:eastAsia="Calibri" w:hAnsi="Times New Roman"/>
          <w:szCs w:val="24"/>
          <w:lang w:val="en-GB"/>
        </w:rPr>
        <w:t>.</w:t>
      </w:r>
    </w:p>
    <w:p w14:paraId="7E32452C" w14:textId="05C3161B" w:rsidR="003F607C" w:rsidRPr="009F4BBE" w:rsidRDefault="00516297" w:rsidP="003F607C">
      <w:pPr>
        <w:spacing w:line="220" w:lineRule="exact"/>
        <w:rPr>
          <w:rFonts w:ascii="Times New Roman" w:eastAsia="Calibri" w:hAnsi="Times New Roman"/>
          <w:szCs w:val="24"/>
          <w:lang w:val="en-GB"/>
        </w:rPr>
      </w:pPr>
      <w:r w:rsidRPr="009F4BBE">
        <w:rPr>
          <w:rFonts w:ascii="Times New Roman" w:eastAsia="Calibri" w:hAnsi="Times New Roman"/>
          <w:szCs w:val="24"/>
          <w:lang w:val="en-GB"/>
        </w:rPr>
        <w:t xml:space="preserve">The course will </w:t>
      </w:r>
      <w:r w:rsidR="00124E70" w:rsidRPr="009F4BBE">
        <w:rPr>
          <w:rFonts w:ascii="Times New Roman" w:eastAsia="Calibri" w:hAnsi="Times New Roman"/>
          <w:szCs w:val="24"/>
          <w:lang w:val="en-GB"/>
        </w:rPr>
        <w:t xml:space="preserve">provide </w:t>
      </w:r>
      <w:r w:rsidRPr="009F4BBE">
        <w:rPr>
          <w:rFonts w:ascii="Times New Roman" w:eastAsia="Calibri" w:hAnsi="Times New Roman"/>
          <w:szCs w:val="24"/>
          <w:lang w:val="en-GB"/>
        </w:rPr>
        <w:t>student</w:t>
      </w:r>
      <w:r w:rsidR="00124E70" w:rsidRPr="009F4BBE">
        <w:rPr>
          <w:rFonts w:ascii="Times New Roman" w:eastAsia="Calibri" w:hAnsi="Times New Roman"/>
          <w:szCs w:val="24"/>
          <w:lang w:val="en-GB"/>
        </w:rPr>
        <w:t>s</w:t>
      </w:r>
      <w:r w:rsidRPr="009F4BBE">
        <w:rPr>
          <w:rFonts w:ascii="Times New Roman" w:eastAsia="Calibri" w:hAnsi="Times New Roman"/>
          <w:szCs w:val="24"/>
          <w:lang w:val="en-GB"/>
        </w:rPr>
        <w:t xml:space="preserve"> </w:t>
      </w:r>
      <w:r w:rsidR="00124E70" w:rsidRPr="009F4BBE">
        <w:rPr>
          <w:rFonts w:ascii="Times New Roman" w:eastAsia="Calibri" w:hAnsi="Times New Roman"/>
          <w:szCs w:val="24"/>
          <w:lang w:val="en-GB"/>
        </w:rPr>
        <w:t>with</w:t>
      </w:r>
      <w:r w:rsidRPr="009F4BBE">
        <w:rPr>
          <w:rFonts w:ascii="Times New Roman" w:eastAsia="Calibri" w:hAnsi="Times New Roman"/>
          <w:szCs w:val="24"/>
          <w:lang w:val="en-GB"/>
        </w:rPr>
        <w:t xml:space="preserve"> the basic categories and notions of private law and</w:t>
      </w:r>
      <w:r w:rsidR="00124E70" w:rsidRPr="009F4BBE">
        <w:rPr>
          <w:rFonts w:ascii="Times New Roman" w:eastAsia="Calibri" w:hAnsi="Times New Roman"/>
          <w:szCs w:val="24"/>
          <w:lang w:val="en-GB"/>
        </w:rPr>
        <w:t xml:space="preserve"> allow them</w:t>
      </w:r>
      <w:r w:rsidRPr="009F4BBE">
        <w:rPr>
          <w:rFonts w:ascii="Times New Roman" w:eastAsia="Calibri" w:hAnsi="Times New Roman"/>
          <w:szCs w:val="24"/>
          <w:lang w:val="en-GB"/>
        </w:rPr>
        <w:t xml:space="preserve"> to acquire a </w:t>
      </w:r>
      <w:r w:rsidR="00124E70" w:rsidRPr="009F4BBE">
        <w:rPr>
          <w:rFonts w:ascii="Times New Roman" w:eastAsia="Calibri" w:hAnsi="Times New Roman"/>
          <w:szCs w:val="24"/>
          <w:lang w:val="en-GB"/>
        </w:rPr>
        <w:t xml:space="preserve">sufficiently solid and structured </w:t>
      </w:r>
      <w:r w:rsidRPr="009F4BBE">
        <w:rPr>
          <w:rFonts w:ascii="Times New Roman" w:eastAsia="Calibri" w:hAnsi="Times New Roman"/>
          <w:szCs w:val="24"/>
          <w:lang w:val="en-GB"/>
        </w:rPr>
        <w:t>method of understanding the subject to</w:t>
      </w:r>
      <w:r w:rsidR="00124E70" w:rsidRPr="009F4BBE">
        <w:rPr>
          <w:rFonts w:ascii="Times New Roman" w:eastAsia="Calibri" w:hAnsi="Times New Roman"/>
          <w:szCs w:val="24"/>
          <w:lang w:val="en-GB"/>
        </w:rPr>
        <w:t xml:space="preserve"> be able to</w:t>
      </w:r>
      <w:r w:rsidRPr="009F4BBE">
        <w:rPr>
          <w:rFonts w:ascii="Times New Roman" w:eastAsia="Calibri" w:hAnsi="Times New Roman"/>
          <w:szCs w:val="24"/>
          <w:lang w:val="en-GB"/>
        </w:rPr>
        <w:t xml:space="preserve"> </w:t>
      </w:r>
      <w:r w:rsidR="00124E70" w:rsidRPr="009F4BBE">
        <w:rPr>
          <w:rFonts w:ascii="Times New Roman" w:eastAsia="Calibri" w:hAnsi="Times New Roman"/>
          <w:szCs w:val="24"/>
          <w:lang w:val="en-GB"/>
        </w:rPr>
        <w:t xml:space="preserve">investigate the private sector subjects in </w:t>
      </w:r>
      <w:r w:rsidRPr="009F4BBE">
        <w:rPr>
          <w:rFonts w:ascii="Times New Roman" w:eastAsia="Calibri" w:hAnsi="Times New Roman"/>
          <w:szCs w:val="24"/>
          <w:lang w:val="en-GB"/>
        </w:rPr>
        <w:t>the following years</w:t>
      </w:r>
      <w:r w:rsidR="003F607C" w:rsidRPr="009F4BBE">
        <w:rPr>
          <w:rFonts w:ascii="Times New Roman" w:eastAsia="Calibri" w:hAnsi="Times New Roman"/>
          <w:szCs w:val="24"/>
          <w:lang w:val="en-GB"/>
        </w:rPr>
        <w:t>.</w:t>
      </w:r>
    </w:p>
    <w:p w14:paraId="6994B147" w14:textId="448C2E23" w:rsidR="003F607C" w:rsidRPr="009F4BBE" w:rsidRDefault="00634782" w:rsidP="003F607C">
      <w:pPr>
        <w:spacing w:line="220" w:lineRule="exact"/>
        <w:rPr>
          <w:rFonts w:ascii="Times New Roman" w:eastAsia="Calibri" w:hAnsi="Times New Roman"/>
          <w:szCs w:val="24"/>
          <w:lang w:val="en-GB"/>
        </w:rPr>
      </w:pPr>
      <w:r w:rsidRPr="009F4BBE">
        <w:rPr>
          <w:rFonts w:ascii="Times New Roman" w:eastAsia="Calibri" w:hAnsi="Times New Roman"/>
          <w:szCs w:val="24"/>
          <w:lang w:val="en-GB"/>
        </w:rPr>
        <w:t>At the end of the course</w:t>
      </w:r>
      <w:r w:rsidR="00124E70" w:rsidRPr="009F4BBE">
        <w:rPr>
          <w:rFonts w:ascii="Times New Roman" w:eastAsia="Calibri" w:hAnsi="Times New Roman"/>
          <w:szCs w:val="24"/>
          <w:lang w:val="en-GB"/>
        </w:rPr>
        <w:t xml:space="preserve"> </w:t>
      </w:r>
      <w:r w:rsidR="00516297" w:rsidRPr="009F4BBE">
        <w:rPr>
          <w:rFonts w:ascii="Times New Roman" w:eastAsia="Calibri" w:hAnsi="Times New Roman"/>
          <w:szCs w:val="24"/>
          <w:lang w:val="en-GB"/>
        </w:rPr>
        <w:t>students</w:t>
      </w:r>
      <w:r w:rsidRPr="009F4BBE">
        <w:rPr>
          <w:rFonts w:ascii="Times New Roman" w:eastAsia="Calibri" w:hAnsi="Times New Roman"/>
          <w:szCs w:val="24"/>
          <w:lang w:val="en-GB"/>
        </w:rPr>
        <w:t xml:space="preserve"> will be able to </w:t>
      </w:r>
      <w:r w:rsidR="00516297" w:rsidRPr="009F4BBE">
        <w:rPr>
          <w:rFonts w:ascii="Times New Roman" w:eastAsia="Calibri" w:hAnsi="Times New Roman"/>
          <w:szCs w:val="24"/>
          <w:lang w:val="en-GB"/>
        </w:rPr>
        <w:t>acquire a correct notional-</w:t>
      </w:r>
      <w:r w:rsidRPr="009F4BBE">
        <w:rPr>
          <w:rFonts w:ascii="Times New Roman" w:eastAsia="Calibri" w:hAnsi="Times New Roman"/>
          <w:szCs w:val="24"/>
          <w:lang w:val="en-GB"/>
        </w:rPr>
        <w:t xml:space="preserve">theoretical base </w:t>
      </w:r>
      <w:r w:rsidR="00516297" w:rsidRPr="009F4BBE">
        <w:rPr>
          <w:rFonts w:ascii="Times New Roman" w:eastAsia="Calibri" w:hAnsi="Times New Roman"/>
          <w:szCs w:val="24"/>
          <w:lang w:val="en-GB"/>
        </w:rPr>
        <w:t>(basic notions, sources and legal rules) and to develop an appropriate technical language</w:t>
      </w:r>
      <w:r w:rsidR="003F607C" w:rsidRPr="009F4BBE">
        <w:rPr>
          <w:rFonts w:ascii="Times New Roman" w:eastAsia="Calibri" w:hAnsi="Times New Roman"/>
          <w:szCs w:val="24"/>
          <w:lang w:val="en-GB"/>
        </w:rPr>
        <w:t>.</w:t>
      </w:r>
    </w:p>
    <w:p w14:paraId="0861DA39" w14:textId="6EA7E463" w:rsidR="003F607C" w:rsidRPr="009F4BBE" w:rsidRDefault="00516297" w:rsidP="003F607C">
      <w:pPr>
        <w:spacing w:line="220" w:lineRule="exact"/>
        <w:rPr>
          <w:rFonts w:ascii="Times New Roman" w:eastAsia="Calibri" w:hAnsi="Times New Roman"/>
          <w:szCs w:val="24"/>
          <w:lang w:val="en-GB"/>
        </w:rPr>
      </w:pPr>
      <w:r w:rsidRPr="009F4BBE">
        <w:rPr>
          <w:rFonts w:ascii="Times New Roman" w:eastAsia="Calibri" w:hAnsi="Times New Roman"/>
          <w:szCs w:val="24"/>
          <w:lang w:val="en-GB"/>
        </w:rPr>
        <w:t>Furthermore, at the end of the course student</w:t>
      </w:r>
      <w:r w:rsidR="00645DA0" w:rsidRPr="009F4BBE">
        <w:rPr>
          <w:rFonts w:ascii="Times New Roman" w:eastAsia="Calibri" w:hAnsi="Times New Roman"/>
          <w:szCs w:val="24"/>
          <w:lang w:val="en-GB"/>
        </w:rPr>
        <w:t>s</w:t>
      </w:r>
      <w:r w:rsidRPr="009F4BBE">
        <w:rPr>
          <w:rFonts w:ascii="Times New Roman" w:eastAsia="Calibri" w:hAnsi="Times New Roman"/>
          <w:szCs w:val="24"/>
          <w:lang w:val="en-GB"/>
        </w:rPr>
        <w:t xml:space="preserve"> will have acquired a method of critical investigation of the private law area and will be directed, on the one hand, towards a methodological education focused on the constant consultation of the normative sources; on the other hand</w:t>
      </w:r>
      <w:r w:rsidR="00645DA0" w:rsidRPr="009F4BBE">
        <w:rPr>
          <w:rFonts w:ascii="Times New Roman" w:eastAsia="Calibri" w:hAnsi="Times New Roman"/>
          <w:szCs w:val="24"/>
          <w:lang w:val="en-GB"/>
        </w:rPr>
        <w:t>,</w:t>
      </w:r>
      <w:r w:rsidRPr="009F4BBE">
        <w:rPr>
          <w:rFonts w:ascii="Times New Roman" w:eastAsia="Calibri" w:hAnsi="Times New Roman"/>
          <w:szCs w:val="24"/>
          <w:lang w:val="en-GB"/>
        </w:rPr>
        <w:t xml:space="preserve"> to the </w:t>
      </w:r>
      <w:r w:rsidR="00645DA0" w:rsidRPr="009F4BBE">
        <w:rPr>
          <w:rFonts w:ascii="Times New Roman" w:eastAsia="Calibri" w:hAnsi="Times New Roman"/>
          <w:szCs w:val="24"/>
          <w:lang w:val="en-GB"/>
        </w:rPr>
        <w:t xml:space="preserve">critical </w:t>
      </w:r>
      <w:r w:rsidRPr="009F4BBE">
        <w:rPr>
          <w:rFonts w:ascii="Times New Roman" w:eastAsia="Calibri" w:hAnsi="Times New Roman"/>
          <w:szCs w:val="24"/>
          <w:lang w:val="en-GB"/>
        </w:rPr>
        <w:t>consideration and enhancement</w:t>
      </w:r>
      <w:r w:rsidR="00645DA0" w:rsidRPr="009F4BBE">
        <w:rPr>
          <w:rFonts w:ascii="Times New Roman" w:eastAsia="Calibri" w:hAnsi="Times New Roman"/>
          <w:szCs w:val="24"/>
          <w:lang w:val="en-GB"/>
        </w:rPr>
        <w:t xml:space="preserve"> </w:t>
      </w:r>
      <w:r w:rsidRPr="009F4BBE">
        <w:rPr>
          <w:rFonts w:ascii="Times New Roman" w:eastAsia="Calibri" w:hAnsi="Times New Roman"/>
          <w:szCs w:val="24"/>
          <w:lang w:val="en-GB"/>
        </w:rPr>
        <w:t xml:space="preserve">of </w:t>
      </w:r>
      <w:r w:rsidR="000911AE" w:rsidRPr="009F4BBE">
        <w:rPr>
          <w:rFonts w:ascii="Times New Roman" w:eastAsia="Calibri" w:hAnsi="Times New Roman"/>
          <w:szCs w:val="24"/>
          <w:lang w:val="en-GB"/>
        </w:rPr>
        <w:t>case law</w:t>
      </w:r>
      <w:r w:rsidRPr="009F4BBE">
        <w:rPr>
          <w:rFonts w:ascii="Times New Roman" w:eastAsia="Calibri" w:hAnsi="Times New Roman"/>
          <w:szCs w:val="24"/>
          <w:lang w:val="en-GB"/>
        </w:rPr>
        <w:t xml:space="preserve"> arguments and doctrinal theories</w:t>
      </w:r>
      <w:r w:rsidR="000911AE" w:rsidRPr="009F4BBE">
        <w:rPr>
          <w:rFonts w:ascii="Times New Roman" w:eastAsia="Calibri" w:hAnsi="Times New Roman"/>
          <w:szCs w:val="24"/>
          <w:lang w:val="en-GB"/>
        </w:rPr>
        <w:t xml:space="preserve"> to relate them to legislative data through </w:t>
      </w:r>
      <w:r w:rsidRPr="009F4BBE">
        <w:rPr>
          <w:rFonts w:ascii="Times New Roman" w:eastAsia="Calibri" w:hAnsi="Times New Roman"/>
          <w:szCs w:val="24"/>
          <w:lang w:val="en-GB"/>
        </w:rPr>
        <w:t>an evolved and contextualized interpretation within the national and supranational order.</w:t>
      </w:r>
    </w:p>
    <w:p w14:paraId="2CFD5FA0" w14:textId="77777777" w:rsidR="0049349D" w:rsidRPr="009F4BBE" w:rsidRDefault="0049349D">
      <w:pPr>
        <w:spacing w:before="240" w:after="120"/>
        <w:rPr>
          <w:b/>
          <w:sz w:val="18"/>
          <w:lang w:val="en-GB" w:eastAsia="it-IT"/>
        </w:rPr>
      </w:pPr>
      <w:r w:rsidRPr="009F4BBE">
        <w:rPr>
          <w:b/>
          <w:i/>
          <w:sz w:val="18"/>
          <w:lang w:val="en-GB"/>
        </w:rPr>
        <w:t>COURSE CONTENT</w:t>
      </w:r>
    </w:p>
    <w:p w14:paraId="0F4A4955" w14:textId="77777777" w:rsidR="0049349D" w:rsidRPr="009F4BBE" w:rsidRDefault="0049349D" w:rsidP="00D826EB">
      <w:pPr>
        <w:rPr>
          <w:lang w:val="en-GB"/>
        </w:rPr>
      </w:pPr>
      <w:r w:rsidRPr="009F4BBE">
        <w:rPr>
          <w:lang w:val="en-GB"/>
        </w:rPr>
        <w:t>General law: rules and the legal system; fact patterns and legal effects; private law and public law; sources of private law; temporal effects of law and conflicts of law; legal analogy and reasoning.</w:t>
      </w:r>
    </w:p>
    <w:p w14:paraId="2FEBEAF1" w14:textId="77777777" w:rsidR="0049349D" w:rsidRPr="009F4BBE" w:rsidRDefault="0049349D" w:rsidP="00D826EB">
      <w:pPr>
        <w:rPr>
          <w:lang w:val="en-GB"/>
        </w:rPr>
      </w:pPr>
      <w:r w:rsidRPr="009F4BBE">
        <w:rPr>
          <w:lang w:val="en-GB"/>
        </w:rPr>
        <w:t>Individual legal situations; personal and economic rights; legal facts and acts; time limits and lapse; persons.</w:t>
      </w:r>
    </w:p>
    <w:p w14:paraId="08A0E7B6" w14:textId="77777777" w:rsidR="0049349D" w:rsidRPr="009F4BBE" w:rsidRDefault="0049349D" w:rsidP="00D826EB">
      <w:pPr>
        <w:rPr>
          <w:lang w:val="en-GB"/>
        </w:rPr>
      </w:pPr>
      <w:r w:rsidRPr="009F4BBE">
        <w:rPr>
          <w:lang w:val="en-GB"/>
        </w:rPr>
        <w:lastRenderedPageBreak/>
        <w:t xml:space="preserve">Property and associated legal and factual individual situations; real rights; acquisition and extinguishment of real rights; protection of real rights; ownership; protection of ownership; </w:t>
      </w:r>
      <w:proofErr w:type="spellStart"/>
      <w:r w:rsidRPr="009F4BBE">
        <w:rPr>
          <w:i/>
          <w:lang w:val="en-GB"/>
        </w:rPr>
        <w:t>quia</w:t>
      </w:r>
      <w:proofErr w:type="spellEnd"/>
      <w:r w:rsidRPr="009F4BBE">
        <w:rPr>
          <w:i/>
          <w:lang w:val="en-GB"/>
        </w:rPr>
        <w:t xml:space="preserve"> </w:t>
      </w:r>
      <w:proofErr w:type="spellStart"/>
      <w:r w:rsidRPr="009F4BBE">
        <w:rPr>
          <w:i/>
          <w:lang w:val="en-GB"/>
        </w:rPr>
        <w:t>timet</w:t>
      </w:r>
      <w:proofErr w:type="spellEnd"/>
      <w:r w:rsidRPr="009F4BBE">
        <w:rPr>
          <w:lang w:val="en-GB"/>
        </w:rPr>
        <w:t xml:space="preserve"> actions.</w:t>
      </w:r>
    </w:p>
    <w:p w14:paraId="1FE5E186" w14:textId="77777777" w:rsidR="0049349D" w:rsidRPr="009F4BBE" w:rsidRDefault="0049349D" w:rsidP="00D826EB">
      <w:pPr>
        <w:rPr>
          <w:lang w:val="en-GB"/>
        </w:rPr>
      </w:pPr>
      <w:r w:rsidRPr="009F4BBE">
        <w:rPr>
          <w:lang w:val="en-GB"/>
        </w:rPr>
        <w:t>Personal freedom: autonomy with regard to one's person and property.</w:t>
      </w:r>
    </w:p>
    <w:p w14:paraId="51099231" w14:textId="77777777" w:rsidR="0049349D" w:rsidRPr="009F4BBE" w:rsidRDefault="0049349D" w:rsidP="00D826EB">
      <w:pPr>
        <w:rPr>
          <w:lang w:val="en-GB"/>
        </w:rPr>
      </w:pPr>
      <w:r w:rsidRPr="009F4BBE">
        <w:rPr>
          <w:lang w:val="en-GB"/>
        </w:rPr>
        <w:t>Obligations; contracts; typical (nominate) contracts; unilateral promises; rights of credit; obligations stemming from specified acts or facts capable of giving rise to such in accordance with the legal system; tort.</w:t>
      </w:r>
    </w:p>
    <w:p w14:paraId="773A4AB3" w14:textId="3890DC5F" w:rsidR="0049349D" w:rsidRPr="009F4BBE" w:rsidRDefault="003F607C" w:rsidP="00D826EB">
      <w:pPr>
        <w:rPr>
          <w:lang w:val="en-GB"/>
        </w:rPr>
      </w:pPr>
      <w:r w:rsidRPr="009F4BBE">
        <w:rPr>
          <w:lang w:val="en-GB"/>
        </w:rPr>
        <w:t xml:space="preserve">Succession; </w:t>
      </w:r>
      <w:r w:rsidR="00516297" w:rsidRPr="009F4BBE">
        <w:rPr>
          <w:lang w:val="en-GB"/>
        </w:rPr>
        <w:t>donations</w:t>
      </w:r>
      <w:r w:rsidRPr="009F4BBE">
        <w:rPr>
          <w:lang w:val="en-GB"/>
        </w:rPr>
        <w:t>.</w:t>
      </w:r>
    </w:p>
    <w:p w14:paraId="12509A42" w14:textId="77777777" w:rsidR="0049349D" w:rsidRPr="009F4BBE" w:rsidRDefault="0049349D" w:rsidP="00D826EB">
      <w:pPr>
        <w:rPr>
          <w:lang w:val="en-GB"/>
        </w:rPr>
      </w:pPr>
      <w:r w:rsidRPr="009F4BBE">
        <w:rPr>
          <w:lang w:val="en-GB"/>
        </w:rPr>
        <w:t>Family law.</w:t>
      </w:r>
    </w:p>
    <w:p w14:paraId="393A98BD" w14:textId="77777777" w:rsidR="0049349D" w:rsidRPr="009F4BBE" w:rsidRDefault="0049349D" w:rsidP="00D826EB">
      <w:pPr>
        <w:rPr>
          <w:lang w:val="en-GB"/>
        </w:rPr>
      </w:pPr>
      <w:r w:rsidRPr="009F4BBE">
        <w:rPr>
          <w:lang w:val="en-GB"/>
        </w:rPr>
        <w:t>Protection of rights (Book VI of the Civil Code).</w:t>
      </w:r>
    </w:p>
    <w:p w14:paraId="18025E6F" w14:textId="77777777" w:rsidR="0049349D" w:rsidRPr="009F4BBE" w:rsidRDefault="0049349D">
      <w:pPr>
        <w:spacing w:before="240" w:after="120"/>
        <w:rPr>
          <w:b/>
          <w:i/>
          <w:sz w:val="18"/>
        </w:rPr>
      </w:pPr>
      <w:r w:rsidRPr="009F4BBE">
        <w:rPr>
          <w:b/>
          <w:i/>
          <w:sz w:val="18"/>
        </w:rPr>
        <w:t>READING LIST</w:t>
      </w:r>
    </w:p>
    <w:p w14:paraId="2DED7EA6" w14:textId="77777777" w:rsidR="0049349D" w:rsidRPr="009F4BBE" w:rsidRDefault="0049349D">
      <w:pPr>
        <w:pStyle w:val="Testo1"/>
        <w:spacing w:line="240" w:lineRule="atLeast"/>
        <w:rPr>
          <w:spacing w:val="-5"/>
          <w:lang w:val="en-GB"/>
        </w:rPr>
      </w:pPr>
      <w:r w:rsidRPr="009F4BBE">
        <w:rPr>
          <w:smallCaps/>
          <w:spacing w:val="-5"/>
          <w:sz w:val="16"/>
        </w:rPr>
        <w:t>Torrente-</w:t>
      </w:r>
      <w:proofErr w:type="spellStart"/>
      <w:r w:rsidRPr="009F4BBE">
        <w:rPr>
          <w:smallCaps/>
          <w:spacing w:val="-5"/>
          <w:sz w:val="16"/>
        </w:rPr>
        <w:t>Schlesinger</w:t>
      </w:r>
      <w:proofErr w:type="spellEnd"/>
      <w:r w:rsidRPr="009F4BBE">
        <w:rPr>
          <w:smallCaps/>
          <w:spacing w:val="-5"/>
          <w:sz w:val="16"/>
        </w:rPr>
        <w:t>,</w:t>
      </w:r>
      <w:r w:rsidRPr="009F4BBE">
        <w:rPr>
          <w:i/>
          <w:spacing w:val="-5"/>
        </w:rPr>
        <w:t xml:space="preserve"> Manuale di diritto privato,</w:t>
      </w:r>
      <w:r w:rsidRPr="009F4BBE">
        <w:rPr>
          <w:spacing w:val="-5"/>
        </w:rPr>
        <w:t xml:space="preserve"> </w:t>
      </w:r>
      <w:r w:rsidR="001056BC" w:rsidRPr="009F4BBE">
        <w:rPr>
          <w:spacing w:val="-5"/>
        </w:rPr>
        <w:t xml:space="preserve">F. Anelli-C. </w:t>
      </w:r>
      <w:proofErr w:type="spellStart"/>
      <w:r w:rsidR="001056BC" w:rsidRPr="009F4BBE">
        <w:rPr>
          <w:spacing w:val="-5"/>
          <w:lang w:val="en-GB"/>
        </w:rPr>
        <w:t>Granelli</w:t>
      </w:r>
      <w:proofErr w:type="spellEnd"/>
      <w:r w:rsidR="001056BC" w:rsidRPr="009F4BBE">
        <w:rPr>
          <w:spacing w:val="-5"/>
          <w:lang w:val="en-GB"/>
        </w:rPr>
        <w:t xml:space="preserve"> (ed. by), </w:t>
      </w:r>
      <w:proofErr w:type="spellStart"/>
      <w:r w:rsidRPr="009F4BBE">
        <w:rPr>
          <w:spacing w:val="-5"/>
          <w:lang w:val="en-GB"/>
        </w:rPr>
        <w:t>Giuffrè</w:t>
      </w:r>
      <w:proofErr w:type="spellEnd"/>
      <w:r w:rsidRPr="009F4BBE">
        <w:rPr>
          <w:spacing w:val="-5"/>
          <w:lang w:val="en-GB"/>
        </w:rPr>
        <w:t>, Milan,</w:t>
      </w:r>
      <w:r w:rsidR="0008014D" w:rsidRPr="009F4BBE">
        <w:rPr>
          <w:spacing w:val="-5"/>
          <w:lang w:val="en-GB"/>
        </w:rPr>
        <w:t xml:space="preserve"> latest edition</w:t>
      </w:r>
      <w:r w:rsidRPr="009F4BBE">
        <w:rPr>
          <w:spacing w:val="-5"/>
          <w:lang w:val="en-GB"/>
        </w:rPr>
        <w:t>.</w:t>
      </w:r>
    </w:p>
    <w:p w14:paraId="0B20743C" w14:textId="5E75B2E1" w:rsidR="003F607C" w:rsidRPr="009F4BBE" w:rsidRDefault="001A0795" w:rsidP="003F607C">
      <w:pPr>
        <w:pStyle w:val="Testo1"/>
        <w:rPr>
          <w:rFonts w:eastAsia="Calibri"/>
          <w:lang w:val="en-GB"/>
        </w:rPr>
      </w:pPr>
      <w:r w:rsidRPr="009F4BBE">
        <w:rPr>
          <w:rFonts w:eastAsia="Calibri"/>
          <w:lang w:val="en-GB"/>
        </w:rPr>
        <w:t>T</w:t>
      </w:r>
      <w:r w:rsidR="00516297" w:rsidRPr="009F4BBE">
        <w:rPr>
          <w:rFonts w:eastAsia="Calibri"/>
          <w:lang w:val="en-GB"/>
        </w:rPr>
        <w:t xml:space="preserve">he </w:t>
      </w:r>
      <w:r w:rsidRPr="009F4BBE">
        <w:rPr>
          <w:rFonts w:eastAsia="Calibri"/>
          <w:lang w:val="en-GB"/>
        </w:rPr>
        <w:t xml:space="preserve">following parts should NOT be considered in the exam preparation: the </w:t>
      </w:r>
      <w:r w:rsidR="00516297" w:rsidRPr="009F4BBE">
        <w:rPr>
          <w:rFonts w:eastAsia="Calibri"/>
          <w:lang w:val="en-GB"/>
        </w:rPr>
        <w:t xml:space="preserve">section entitled "The Company", which includes the chapters from LVI to LXIV (the </w:t>
      </w:r>
      <w:r w:rsidR="000911AE" w:rsidRPr="009F4BBE">
        <w:rPr>
          <w:rFonts w:eastAsia="Calibri"/>
          <w:lang w:val="en-GB"/>
        </w:rPr>
        <w:t>enterprise</w:t>
      </w:r>
      <w:r w:rsidR="00516297" w:rsidRPr="009F4BBE">
        <w:rPr>
          <w:rFonts w:eastAsia="Calibri"/>
          <w:lang w:val="en-GB"/>
        </w:rPr>
        <w:t xml:space="preserve"> and the company; the general statute of the entrepreneur; the statute of the 'commercial entrepreneur; the subordinate employment relationship; the collective enterprise; partnerships; </w:t>
      </w:r>
      <w:r w:rsidRPr="009F4BBE">
        <w:rPr>
          <w:rFonts w:eastAsia="Calibri"/>
          <w:lang w:val="en-GB"/>
        </w:rPr>
        <w:t>limited companies</w:t>
      </w:r>
      <w:r w:rsidR="00516297" w:rsidRPr="009F4BBE">
        <w:rPr>
          <w:rFonts w:eastAsia="Calibri"/>
          <w:lang w:val="en-GB"/>
        </w:rPr>
        <w:t>; cooperative</w:t>
      </w:r>
      <w:r w:rsidRPr="009F4BBE">
        <w:rPr>
          <w:rFonts w:eastAsia="Calibri"/>
          <w:lang w:val="en-GB"/>
        </w:rPr>
        <w:t>s</w:t>
      </w:r>
      <w:r w:rsidR="00516297" w:rsidRPr="009F4BBE">
        <w:rPr>
          <w:rFonts w:eastAsia="Calibri"/>
          <w:lang w:val="en-GB"/>
        </w:rPr>
        <w:t>; insolvency proceedings.).</w:t>
      </w:r>
    </w:p>
    <w:p w14:paraId="7717D1AC" w14:textId="0B7969AA" w:rsidR="003F607C" w:rsidRPr="009F4BBE" w:rsidRDefault="001A0795" w:rsidP="003F607C">
      <w:pPr>
        <w:pStyle w:val="Testo1"/>
        <w:rPr>
          <w:rFonts w:eastAsia="Calibri"/>
          <w:lang w:val="en-GB"/>
        </w:rPr>
      </w:pPr>
      <w:r w:rsidRPr="009F4BBE">
        <w:rPr>
          <w:rFonts w:eastAsia="Calibri"/>
          <w:lang w:val="en-GB"/>
        </w:rPr>
        <w:t xml:space="preserve">We recommend that students </w:t>
      </w:r>
      <w:r w:rsidR="00516297" w:rsidRPr="009F4BBE">
        <w:rPr>
          <w:rFonts w:eastAsia="Calibri"/>
          <w:lang w:val="en-GB"/>
        </w:rPr>
        <w:t>constant</w:t>
      </w:r>
      <w:r w:rsidRPr="009F4BBE">
        <w:rPr>
          <w:rFonts w:eastAsia="Calibri"/>
          <w:lang w:val="en-GB"/>
        </w:rPr>
        <w:t>ly</w:t>
      </w:r>
      <w:r w:rsidR="00516297" w:rsidRPr="009F4BBE">
        <w:rPr>
          <w:rFonts w:eastAsia="Calibri"/>
          <w:lang w:val="en-GB"/>
        </w:rPr>
        <w:t xml:space="preserve"> and systematic</w:t>
      </w:r>
      <w:r w:rsidRPr="009F4BBE">
        <w:rPr>
          <w:rFonts w:eastAsia="Calibri"/>
          <w:lang w:val="en-GB"/>
        </w:rPr>
        <w:t>ally</w:t>
      </w:r>
      <w:r w:rsidR="00516297" w:rsidRPr="009F4BBE">
        <w:rPr>
          <w:rFonts w:eastAsia="Calibri"/>
          <w:lang w:val="en-GB"/>
        </w:rPr>
        <w:t xml:space="preserve"> refer</w:t>
      </w:r>
      <w:r w:rsidRPr="009F4BBE">
        <w:rPr>
          <w:rFonts w:eastAsia="Calibri"/>
          <w:lang w:val="en-GB"/>
        </w:rPr>
        <w:t xml:space="preserve"> </w:t>
      </w:r>
      <w:r w:rsidR="00516297" w:rsidRPr="009F4BBE">
        <w:rPr>
          <w:rFonts w:eastAsia="Calibri"/>
          <w:lang w:val="en-GB"/>
        </w:rPr>
        <w:t xml:space="preserve">to the main sources of </w:t>
      </w:r>
      <w:r w:rsidRPr="009F4BBE">
        <w:rPr>
          <w:rFonts w:eastAsia="Calibri"/>
          <w:lang w:val="en-GB"/>
        </w:rPr>
        <w:t xml:space="preserve">the </w:t>
      </w:r>
      <w:r w:rsidR="00516297" w:rsidRPr="009F4BBE">
        <w:rPr>
          <w:rFonts w:eastAsia="Calibri"/>
          <w:lang w:val="en-GB"/>
        </w:rPr>
        <w:t>private relation</w:t>
      </w:r>
      <w:r w:rsidRPr="009F4BBE">
        <w:rPr>
          <w:rFonts w:eastAsia="Calibri"/>
          <w:lang w:val="en-GB"/>
        </w:rPr>
        <w:t xml:space="preserve"> discipline </w:t>
      </w:r>
      <w:r w:rsidR="00516297" w:rsidRPr="009F4BBE">
        <w:rPr>
          <w:rFonts w:eastAsia="Calibri"/>
          <w:lang w:val="en-GB"/>
        </w:rPr>
        <w:t xml:space="preserve">through the use of </w:t>
      </w:r>
      <w:r w:rsidRPr="009F4BBE">
        <w:rPr>
          <w:rFonts w:eastAsia="Calibri"/>
          <w:lang w:val="en-GB"/>
        </w:rPr>
        <w:t>an</w:t>
      </w:r>
      <w:r w:rsidR="00516297" w:rsidRPr="009F4BBE">
        <w:rPr>
          <w:rFonts w:eastAsia="Calibri"/>
          <w:lang w:val="en-GB"/>
        </w:rPr>
        <w:t xml:space="preserve"> updated civil code</w:t>
      </w:r>
      <w:r w:rsidR="003F607C" w:rsidRPr="009F4BBE">
        <w:rPr>
          <w:rFonts w:eastAsia="Calibri"/>
          <w:lang w:val="en-GB"/>
        </w:rPr>
        <w:t>.</w:t>
      </w:r>
    </w:p>
    <w:p w14:paraId="67D3B64F" w14:textId="77777777" w:rsidR="0049349D" w:rsidRPr="009F4BBE" w:rsidRDefault="0049349D">
      <w:pPr>
        <w:spacing w:before="240" w:after="120" w:line="220" w:lineRule="exact"/>
        <w:rPr>
          <w:b/>
          <w:i/>
          <w:sz w:val="18"/>
          <w:lang w:val="en-GB"/>
        </w:rPr>
      </w:pPr>
      <w:r w:rsidRPr="009F4BBE">
        <w:rPr>
          <w:b/>
          <w:i/>
          <w:sz w:val="18"/>
          <w:lang w:val="en-GB"/>
        </w:rPr>
        <w:t>TEACHING METHOD</w:t>
      </w:r>
    </w:p>
    <w:p w14:paraId="4005D43C" w14:textId="62963725" w:rsidR="003F607C" w:rsidRPr="009F4BBE" w:rsidRDefault="00B64ECB" w:rsidP="003F607C">
      <w:pPr>
        <w:spacing w:line="220" w:lineRule="exact"/>
        <w:ind w:firstLine="284"/>
        <w:rPr>
          <w:sz w:val="18"/>
          <w:lang w:val="en-GB" w:eastAsia="it-IT"/>
        </w:rPr>
      </w:pPr>
      <w:r w:rsidRPr="009F4BBE">
        <w:rPr>
          <w:sz w:val="18"/>
          <w:lang w:val="en-GB" w:eastAsia="it-IT"/>
        </w:rPr>
        <w:t>The course is divided into</w:t>
      </w:r>
      <w:r w:rsidR="005F2CD9" w:rsidRPr="009F4BBE">
        <w:rPr>
          <w:sz w:val="18"/>
          <w:lang w:val="en-GB" w:eastAsia="it-IT"/>
        </w:rPr>
        <w:t xml:space="preserve"> classroom</w:t>
      </w:r>
      <w:r w:rsidRPr="009F4BBE">
        <w:rPr>
          <w:sz w:val="18"/>
          <w:lang w:val="en-GB" w:eastAsia="it-IT"/>
        </w:rPr>
        <w:t xml:space="preserve"> </w:t>
      </w:r>
      <w:r w:rsidR="00455DC8" w:rsidRPr="009F4BBE">
        <w:rPr>
          <w:sz w:val="18"/>
          <w:lang w:val="en-GB" w:eastAsia="it-IT"/>
        </w:rPr>
        <w:t xml:space="preserve">frontal </w:t>
      </w:r>
      <w:r w:rsidRPr="009F4BBE">
        <w:rPr>
          <w:sz w:val="18"/>
          <w:lang w:val="en-GB" w:eastAsia="it-IT"/>
        </w:rPr>
        <w:t xml:space="preserve">lectures, during which the lecturer will </w:t>
      </w:r>
      <w:r w:rsidR="00455DC8" w:rsidRPr="009F4BBE">
        <w:rPr>
          <w:sz w:val="18"/>
          <w:lang w:val="en-GB" w:eastAsia="it-IT"/>
        </w:rPr>
        <w:t>encourage</w:t>
      </w:r>
      <w:r w:rsidRPr="009F4BBE">
        <w:rPr>
          <w:sz w:val="18"/>
          <w:lang w:val="en-GB" w:eastAsia="it-IT"/>
        </w:rPr>
        <w:t xml:space="preserve"> </w:t>
      </w:r>
      <w:r w:rsidR="005F2CD9" w:rsidRPr="009F4BBE">
        <w:rPr>
          <w:sz w:val="18"/>
          <w:lang w:val="en-GB" w:eastAsia="it-IT"/>
        </w:rPr>
        <w:t xml:space="preserve">attending </w:t>
      </w:r>
      <w:r w:rsidRPr="009F4BBE">
        <w:rPr>
          <w:sz w:val="18"/>
          <w:lang w:val="en-GB" w:eastAsia="it-IT"/>
        </w:rPr>
        <w:t xml:space="preserve">students </w:t>
      </w:r>
      <w:r w:rsidR="00455DC8" w:rsidRPr="009F4BBE">
        <w:rPr>
          <w:sz w:val="18"/>
          <w:lang w:val="en-GB" w:eastAsia="it-IT"/>
        </w:rPr>
        <w:t>to</w:t>
      </w:r>
      <w:r w:rsidRPr="009F4BBE">
        <w:rPr>
          <w:sz w:val="18"/>
          <w:lang w:val="en-GB" w:eastAsia="it-IT"/>
        </w:rPr>
        <w:t xml:space="preserve"> constant</w:t>
      </w:r>
      <w:r w:rsidR="00455DC8" w:rsidRPr="009F4BBE">
        <w:rPr>
          <w:sz w:val="18"/>
          <w:lang w:val="en-GB" w:eastAsia="it-IT"/>
        </w:rPr>
        <w:t>ly</w:t>
      </w:r>
      <w:r w:rsidRPr="009F4BBE">
        <w:rPr>
          <w:sz w:val="18"/>
          <w:lang w:val="en-GB" w:eastAsia="it-IT"/>
        </w:rPr>
        <w:t xml:space="preserve"> interact</w:t>
      </w:r>
      <w:r w:rsidR="00455DC8" w:rsidRPr="009F4BBE">
        <w:rPr>
          <w:sz w:val="18"/>
          <w:lang w:val="en-GB" w:eastAsia="it-IT"/>
        </w:rPr>
        <w:t xml:space="preserve"> and </w:t>
      </w:r>
      <w:r w:rsidRPr="009F4BBE">
        <w:rPr>
          <w:sz w:val="18"/>
          <w:lang w:val="en-GB" w:eastAsia="it-IT"/>
        </w:rPr>
        <w:t xml:space="preserve">freely ask questions and </w:t>
      </w:r>
      <w:r w:rsidR="00455DC8" w:rsidRPr="009F4BBE">
        <w:rPr>
          <w:sz w:val="18"/>
          <w:lang w:val="en-GB" w:eastAsia="it-IT"/>
        </w:rPr>
        <w:t xml:space="preserve">make </w:t>
      </w:r>
      <w:r w:rsidRPr="009F4BBE">
        <w:rPr>
          <w:sz w:val="18"/>
          <w:lang w:val="en-GB" w:eastAsia="it-IT"/>
        </w:rPr>
        <w:t>observations</w:t>
      </w:r>
      <w:r w:rsidR="003F607C" w:rsidRPr="009F4BBE">
        <w:rPr>
          <w:sz w:val="18"/>
          <w:lang w:val="en-GB" w:eastAsia="it-IT"/>
        </w:rPr>
        <w:t>.</w:t>
      </w:r>
    </w:p>
    <w:p w14:paraId="3AABCBFA" w14:textId="4594112E" w:rsidR="003F607C" w:rsidRPr="009F4BBE" w:rsidRDefault="00B64ECB" w:rsidP="003F607C">
      <w:pPr>
        <w:spacing w:line="220" w:lineRule="exact"/>
        <w:ind w:firstLine="284"/>
        <w:rPr>
          <w:sz w:val="18"/>
          <w:lang w:val="en-GB" w:eastAsia="it-IT"/>
        </w:rPr>
      </w:pPr>
      <w:r w:rsidRPr="009F4BBE">
        <w:rPr>
          <w:sz w:val="18"/>
          <w:lang w:val="en-GB" w:eastAsia="it-IT"/>
        </w:rPr>
        <w:t xml:space="preserve">At the same time the </w:t>
      </w:r>
      <w:r w:rsidR="00455DC8" w:rsidRPr="009F4BBE">
        <w:rPr>
          <w:sz w:val="18"/>
          <w:lang w:val="en-GB" w:eastAsia="it-IT"/>
        </w:rPr>
        <w:t>lecturer</w:t>
      </w:r>
      <w:r w:rsidRPr="009F4BBE">
        <w:rPr>
          <w:sz w:val="18"/>
          <w:lang w:val="en-GB" w:eastAsia="it-IT"/>
        </w:rPr>
        <w:t xml:space="preserve">, starting from </w:t>
      </w:r>
      <w:r w:rsidR="00455DC8" w:rsidRPr="009F4BBE">
        <w:rPr>
          <w:sz w:val="18"/>
          <w:lang w:val="en-GB" w:eastAsia="it-IT"/>
        </w:rPr>
        <w:t>an</w:t>
      </w:r>
      <w:r w:rsidRPr="009F4BBE">
        <w:rPr>
          <w:sz w:val="18"/>
          <w:lang w:val="en-GB" w:eastAsia="it-IT"/>
        </w:rPr>
        <w:t xml:space="preserve"> analysis of </w:t>
      </w:r>
      <w:r w:rsidR="00455DC8" w:rsidRPr="009F4BBE">
        <w:rPr>
          <w:sz w:val="18"/>
          <w:lang w:val="en-GB" w:eastAsia="it-IT"/>
        </w:rPr>
        <w:t>legislative</w:t>
      </w:r>
      <w:r w:rsidRPr="009F4BBE">
        <w:rPr>
          <w:sz w:val="18"/>
          <w:lang w:val="en-GB" w:eastAsia="it-IT"/>
        </w:rPr>
        <w:t xml:space="preserve"> data or of </w:t>
      </w:r>
      <w:r w:rsidR="00455DC8" w:rsidRPr="009F4BBE">
        <w:rPr>
          <w:sz w:val="18"/>
          <w:lang w:val="en-GB" w:eastAsia="it-IT"/>
        </w:rPr>
        <w:t>court rulings</w:t>
      </w:r>
      <w:r w:rsidRPr="009F4BBE">
        <w:rPr>
          <w:sz w:val="18"/>
          <w:lang w:val="en-GB" w:eastAsia="it-IT"/>
        </w:rPr>
        <w:t xml:space="preserve">, will </w:t>
      </w:r>
      <w:r w:rsidR="00455DC8" w:rsidRPr="009F4BBE">
        <w:rPr>
          <w:sz w:val="18"/>
          <w:lang w:val="en-GB" w:eastAsia="it-IT"/>
        </w:rPr>
        <w:t>raise</w:t>
      </w:r>
      <w:r w:rsidRPr="009F4BBE">
        <w:rPr>
          <w:sz w:val="18"/>
          <w:lang w:val="en-GB" w:eastAsia="it-IT"/>
        </w:rPr>
        <w:t xml:space="preserve"> questions and </w:t>
      </w:r>
      <w:r w:rsidR="00455DC8" w:rsidRPr="009F4BBE">
        <w:rPr>
          <w:sz w:val="18"/>
          <w:lang w:val="en-GB" w:eastAsia="it-IT"/>
        </w:rPr>
        <w:t>issues</w:t>
      </w:r>
      <w:r w:rsidRPr="009F4BBE">
        <w:rPr>
          <w:sz w:val="18"/>
          <w:lang w:val="en-GB" w:eastAsia="it-IT"/>
        </w:rPr>
        <w:t xml:space="preserve">, </w:t>
      </w:r>
      <w:r w:rsidR="00455DC8" w:rsidRPr="009F4BBE">
        <w:rPr>
          <w:sz w:val="18"/>
          <w:lang w:val="en-GB" w:eastAsia="it-IT"/>
        </w:rPr>
        <w:t xml:space="preserve">encouraging students’ participation, </w:t>
      </w:r>
      <w:r w:rsidRPr="009F4BBE">
        <w:rPr>
          <w:sz w:val="18"/>
          <w:lang w:val="en-GB" w:eastAsia="it-IT"/>
        </w:rPr>
        <w:t xml:space="preserve">reasoning, critical analysis and </w:t>
      </w:r>
      <w:r w:rsidR="00455DC8" w:rsidRPr="009F4BBE">
        <w:rPr>
          <w:sz w:val="18"/>
          <w:lang w:val="en-GB" w:eastAsia="it-IT"/>
        </w:rPr>
        <w:t>the</w:t>
      </w:r>
      <w:r w:rsidRPr="009F4BBE">
        <w:rPr>
          <w:sz w:val="18"/>
          <w:lang w:val="en-GB" w:eastAsia="it-IT"/>
        </w:rPr>
        <w:t xml:space="preserve"> </w:t>
      </w:r>
      <w:r w:rsidR="0067118E" w:rsidRPr="009F4BBE">
        <w:rPr>
          <w:sz w:val="18"/>
          <w:lang w:val="en-GB" w:eastAsia="it-IT"/>
        </w:rPr>
        <w:t>developing</w:t>
      </w:r>
      <w:r w:rsidRPr="009F4BBE">
        <w:rPr>
          <w:sz w:val="18"/>
          <w:lang w:val="en-GB" w:eastAsia="it-IT"/>
        </w:rPr>
        <w:t xml:space="preserve"> of possible solution</w:t>
      </w:r>
      <w:r w:rsidR="0067118E" w:rsidRPr="009F4BBE">
        <w:rPr>
          <w:sz w:val="18"/>
          <w:lang w:val="en-GB" w:eastAsia="it-IT"/>
        </w:rPr>
        <w:t>s to</w:t>
      </w:r>
      <w:r w:rsidRPr="009F4BBE">
        <w:rPr>
          <w:sz w:val="18"/>
          <w:lang w:val="en-GB" w:eastAsia="it-IT"/>
        </w:rPr>
        <w:t xml:space="preserve"> </w:t>
      </w:r>
      <w:r w:rsidR="0067118E" w:rsidRPr="009F4BBE">
        <w:rPr>
          <w:sz w:val="18"/>
          <w:lang w:val="en-GB" w:eastAsia="it-IT"/>
        </w:rPr>
        <w:t>specific</w:t>
      </w:r>
      <w:r w:rsidRPr="009F4BBE">
        <w:rPr>
          <w:sz w:val="18"/>
          <w:lang w:val="en-GB" w:eastAsia="it-IT"/>
        </w:rPr>
        <w:t xml:space="preserve"> legal profiles</w:t>
      </w:r>
      <w:r w:rsidR="003F607C" w:rsidRPr="009F4BBE">
        <w:rPr>
          <w:sz w:val="18"/>
          <w:lang w:val="en-GB" w:eastAsia="it-IT"/>
        </w:rPr>
        <w:t>.</w:t>
      </w:r>
    </w:p>
    <w:p w14:paraId="6BBD08EA" w14:textId="77777777" w:rsidR="003F607C" w:rsidRPr="009F4BBE" w:rsidRDefault="003F607C" w:rsidP="003F607C">
      <w:pPr>
        <w:spacing w:before="240" w:after="120" w:line="220" w:lineRule="exact"/>
        <w:rPr>
          <w:rFonts w:ascii="Times New Roman" w:hAnsi="Times New Roman"/>
          <w:b/>
          <w:i/>
          <w:sz w:val="18"/>
          <w:szCs w:val="24"/>
          <w:lang w:val="en-GB" w:eastAsia="it-IT"/>
        </w:rPr>
      </w:pPr>
      <w:r w:rsidRPr="009F4BBE">
        <w:rPr>
          <w:rFonts w:ascii="Times New Roman" w:hAnsi="Times New Roman"/>
          <w:b/>
          <w:i/>
          <w:sz w:val="18"/>
          <w:szCs w:val="24"/>
          <w:lang w:val="en-GB" w:eastAsia="it-IT"/>
        </w:rPr>
        <w:t>ASSESSMENT METHOD AND CRITERIA</w:t>
      </w:r>
    </w:p>
    <w:p w14:paraId="4E0BE3B5" w14:textId="3D164A34" w:rsidR="003F607C" w:rsidRPr="009F4BBE" w:rsidRDefault="00B64ECB" w:rsidP="003F607C">
      <w:pPr>
        <w:spacing w:line="220" w:lineRule="exact"/>
        <w:ind w:firstLine="284"/>
        <w:rPr>
          <w:rFonts w:eastAsia="Calibri"/>
          <w:sz w:val="18"/>
          <w:lang w:val="en-GB"/>
        </w:rPr>
      </w:pPr>
      <w:r w:rsidRPr="009F4BBE">
        <w:rPr>
          <w:rFonts w:eastAsia="Calibri"/>
          <w:sz w:val="18"/>
          <w:lang w:val="en-GB"/>
        </w:rPr>
        <w:t xml:space="preserve">The exam </w:t>
      </w:r>
      <w:r w:rsidR="006408FC" w:rsidRPr="009F4BBE">
        <w:rPr>
          <w:rFonts w:eastAsia="Calibri"/>
          <w:sz w:val="18"/>
          <w:lang w:val="en-GB"/>
        </w:rPr>
        <w:t>is</w:t>
      </w:r>
      <w:r w:rsidRPr="009F4BBE">
        <w:rPr>
          <w:rFonts w:eastAsia="Calibri"/>
          <w:sz w:val="18"/>
          <w:lang w:val="en-GB"/>
        </w:rPr>
        <w:t xml:space="preserve"> oral and consist</w:t>
      </w:r>
      <w:r w:rsidR="006408FC" w:rsidRPr="009F4BBE">
        <w:rPr>
          <w:rFonts w:eastAsia="Calibri"/>
          <w:sz w:val="18"/>
          <w:lang w:val="en-GB"/>
        </w:rPr>
        <w:t>s</w:t>
      </w:r>
      <w:r w:rsidRPr="009F4BBE">
        <w:rPr>
          <w:rFonts w:eastAsia="Calibri"/>
          <w:sz w:val="18"/>
          <w:lang w:val="en-GB"/>
        </w:rPr>
        <w:t xml:space="preserve"> of </w:t>
      </w:r>
      <w:r w:rsidR="006408FC" w:rsidRPr="009F4BBE">
        <w:rPr>
          <w:rFonts w:eastAsia="Calibri"/>
          <w:sz w:val="18"/>
          <w:lang w:val="en-GB"/>
        </w:rPr>
        <w:t>multiple</w:t>
      </w:r>
      <w:r w:rsidRPr="009F4BBE">
        <w:rPr>
          <w:rFonts w:eastAsia="Calibri"/>
          <w:sz w:val="18"/>
          <w:lang w:val="en-GB"/>
        </w:rPr>
        <w:t xml:space="preserve"> questions </w:t>
      </w:r>
      <w:r w:rsidR="006408FC" w:rsidRPr="009F4BBE">
        <w:rPr>
          <w:rFonts w:eastAsia="Calibri"/>
          <w:sz w:val="18"/>
          <w:lang w:val="en-GB"/>
        </w:rPr>
        <w:t xml:space="preserve">designed to </w:t>
      </w:r>
      <w:r w:rsidRPr="009F4BBE">
        <w:rPr>
          <w:rFonts w:eastAsia="Calibri"/>
          <w:sz w:val="18"/>
          <w:lang w:val="en-GB"/>
        </w:rPr>
        <w:t xml:space="preserve">verify the </w:t>
      </w:r>
      <w:r w:rsidR="006408FC" w:rsidRPr="009F4BBE">
        <w:rPr>
          <w:rFonts w:eastAsia="Calibri"/>
          <w:sz w:val="18"/>
          <w:lang w:val="en-GB"/>
        </w:rPr>
        <w:t xml:space="preserve">students’ </w:t>
      </w:r>
      <w:r w:rsidRPr="009F4BBE">
        <w:rPr>
          <w:rFonts w:eastAsia="Calibri"/>
          <w:sz w:val="18"/>
          <w:lang w:val="en-GB"/>
        </w:rPr>
        <w:t xml:space="preserve">actual preparation </w:t>
      </w:r>
      <w:r w:rsidR="006408FC" w:rsidRPr="009F4BBE">
        <w:rPr>
          <w:rFonts w:eastAsia="Calibri"/>
          <w:sz w:val="18"/>
          <w:lang w:val="en-GB"/>
        </w:rPr>
        <w:t xml:space="preserve">on </w:t>
      </w:r>
      <w:r w:rsidRPr="009F4BBE">
        <w:rPr>
          <w:rFonts w:eastAsia="Calibri"/>
          <w:sz w:val="18"/>
          <w:lang w:val="en-GB"/>
        </w:rPr>
        <w:t xml:space="preserve">the entire </w:t>
      </w:r>
      <w:r w:rsidR="006408FC" w:rsidRPr="009F4BBE">
        <w:rPr>
          <w:rFonts w:eastAsia="Calibri"/>
          <w:sz w:val="18"/>
          <w:lang w:val="en-GB"/>
        </w:rPr>
        <w:t xml:space="preserve">course content. </w:t>
      </w:r>
      <w:r w:rsidRPr="009F4BBE">
        <w:rPr>
          <w:rFonts w:eastAsia="Calibri"/>
          <w:sz w:val="18"/>
          <w:lang w:val="en-GB"/>
        </w:rPr>
        <w:t xml:space="preserve">  </w:t>
      </w:r>
    </w:p>
    <w:p w14:paraId="392B6368" w14:textId="57B721C0" w:rsidR="003F607C" w:rsidRPr="009F4BBE" w:rsidRDefault="00B64ECB" w:rsidP="003F607C">
      <w:pPr>
        <w:spacing w:line="220" w:lineRule="exact"/>
        <w:ind w:firstLine="284"/>
        <w:rPr>
          <w:rFonts w:eastAsia="Calibri"/>
          <w:sz w:val="18"/>
          <w:lang w:val="en-GB"/>
        </w:rPr>
      </w:pPr>
      <w:r w:rsidRPr="009F4BBE">
        <w:rPr>
          <w:rFonts w:eastAsia="Calibri"/>
          <w:sz w:val="18"/>
          <w:lang w:val="en-GB"/>
        </w:rPr>
        <w:t xml:space="preserve">The </w:t>
      </w:r>
      <w:r w:rsidR="006408FC" w:rsidRPr="009F4BBE">
        <w:rPr>
          <w:rFonts w:eastAsia="Calibri"/>
          <w:sz w:val="18"/>
          <w:lang w:val="en-GB"/>
        </w:rPr>
        <w:t>exam assessment</w:t>
      </w:r>
      <w:r w:rsidRPr="009F4BBE">
        <w:rPr>
          <w:rFonts w:eastAsia="Calibri"/>
          <w:sz w:val="18"/>
          <w:lang w:val="en-GB"/>
        </w:rPr>
        <w:t xml:space="preserve"> will </w:t>
      </w:r>
      <w:r w:rsidR="006408FC" w:rsidRPr="009F4BBE">
        <w:rPr>
          <w:rFonts w:eastAsia="Calibri"/>
          <w:sz w:val="18"/>
          <w:lang w:val="en-GB"/>
        </w:rPr>
        <w:t>be based on</w:t>
      </w:r>
      <w:r w:rsidRPr="009F4BBE">
        <w:rPr>
          <w:rFonts w:eastAsia="Calibri"/>
          <w:sz w:val="18"/>
          <w:lang w:val="en-GB"/>
        </w:rPr>
        <w:t xml:space="preserve"> the </w:t>
      </w:r>
      <w:r w:rsidR="006408FC" w:rsidRPr="009F4BBE">
        <w:rPr>
          <w:rFonts w:eastAsia="Calibri"/>
          <w:sz w:val="18"/>
          <w:lang w:val="en-GB"/>
        </w:rPr>
        <w:t>accuracy</w:t>
      </w:r>
      <w:r w:rsidRPr="009F4BBE">
        <w:rPr>
          <w:rFonts w:eastAsia="Calibri"/>
          <w:sz w:val="18"/>
          <w:lang w:val="en-GB"/>
        </w:rPr>
        <w:t xml:space="preserve"> and </w:t>
      </w:r>
      <w:r w:rsidR="006408FC" w:rsidRPr="009F4BBE">
        <w:rPr>
          <w:rFonts w:eastAsia="Calibri"/>
          <w:sz w:val="18"/>
          <w:lang w:val="en-GB"/>
        </w:rPr>
        <w:t>thoroughness</w:t>
      </w:r>
      <w:r w:rsidRPr="009F4BBE">
        <w:rPr>
          <w:rFonts w:eastAsia="Calibri"/>
          <w:sz w:val="18"/>
          <w:lang w:val="en-GB"/>
        </w:rPr>
        <w:t xml:space="preserve"> of the </w:t>
      </w:r>
      <w:r w:rsidR="006408FC" w:rsidRPr="009F4BBE">
        <w:rPr>
          <w:rFonts w:eastAsia="Calibri"/>
          <w:sz w:val="18"/>
          <w:lang w:val="en-GB"/>
        </w:rPr>
        <w:t xml:space="preserve">students’ </w:t>
      </w:r>
      <w:r w:rsidRPr="009F4BBE">
        <w:rPr>
          <w:rFonts w:eastAsia="Calibri"/>
          <w:sz w:val="18"/>
          <w:lang w:val="en-GB"/>
        </w:rPr>
        <w:t>answers, the</w:t>
      </w:r>
      <w:r w:rsidR="006408FC" w:rsidRPr="009F4BBE">
        <w:rPr>
          <w:rFonts w:eastAsia="Calibri"/>
          <w:sz w:val="18"/>
          <w:lang w:val="en-GB"/>
        </w:rPr>
        <w:t xml:space="preserve">ir command </w:t>
      </w:r>
      <w:r w:rsidRPr="009F4BBE">
        <w:rPr>
          <w:rFonts w:eastAsia="Calibri"/>
          <w:sz w:val="18"/>
          <w:lang w:val="en-GB"/>
        </w:rPr>
        <w:t xml:space="preserve">of </w:t>
      </w:r>
      <w:r w:rsidR="006408FC" w:rsidRPr="009F4BBE">
        <w:rPr>
          <w:rFonts w:eastAsia="Calibri"/>
          <w:sz w:val="18"/>
          <w:lang w:val="en-GB"/>
        </w:rPr>
        <w:t>the t</w:t>
      </w:r>
      <w:r w:rsidRPr="009F4BBE">
        <w:rPr>
          <w:rFonts w:eastAsia="Calibri"/>
          <w:sz w:val="18"/>
          <w:lang w:val="en-GB"/>
        </w:rPr>
        <w:t>echnical language and the</w:t>
      </w:r>
      <w:r w:rsidR="006408FC" w:rsidRPr="009F4BBE">
        <w:rPr>
          <w:rFonts w:eastAsia="Calibri"/>
          <w:sz w:val="18"/>
          <w:lang w:val="en-GB"/>
        </w:rPr>
        <w:t>ir</w:t>
      </w:r>
      <w:r w:rsidRPr="009F4BBE">
        <w:rPr>
          <w:rFonts w:eastAsia="Calibri"/>
          <w:sz w:val="18"/>
          <w:lang w:val="en-GB"/>
        </w:rPr>
        <w:t xml:space="preserve"> reasoning </w:t>
      </w:r>
      <w:r w:rsidR="006408FC" w:rsidRPr="009F4BBE">
        <w:rPr>
          <w:rFonts w:eastAsia="Calibri"/>
          <w:sz w:val="18"/>
          <w:lang w:val="en-GB"/>
        </w:rPr>
        <w:t>skills demonstrated</w:t>
      </w:r>
      <w:r w:rsidRPr="009F4BBE">
        <w:rPr>
          <w:rFonts w:eastAsia="Calibri"/>
          <w:sz w:val="18"/>
          <w:lang w:val="en-GB"/>
        </w:rPr>
        <w:t xml:space="preserve"> </w:t>
      </w:r>
      <w:r w:rsidR="006408FC" w:rsidRPr="009F4BBE">
        <w:rPr>
          <w:rFonts w:eastAsia="Calibri"/>
          <w:sz w:val="18"/>
          <w:lang w:val="en-GB"/>
        </w:rPr>
        <w:t>also</w:t>
      </w:r>
      <w:r w:rsidRPr="009F4BBE">
        <w:rPr>
          <w:rFonts w:eastAsia="Calibri"/>
          <w:sz w:val="18"/>
          <w:lang w:val="en-GB"/>
        </w:rPr>
        <w:t xml:space="preserve"> when requested</w:t>
      </w:r>
      <w:r w:rsidR="003F607C" w:rsidRPr="009F4BBE">
        <w:rPr>
          <w:rFonts w:eastAsia="Calibri"/>
          <w:sz w:val="18"/>
          <w:lang w:val="en-GB"/>
        </w:rPr>
        <w:t>.</w:t>
      </w:r>
    </w:p>
    <w:p w14:paraId="50915FA7" w14:textId="77777777" w:rsidR="003F607C" w:rsidRPr="009F4BBE" w:rsidRDefault="003F607C" w:rsidP="003F607C">
      <w:pPr>
        <w:spacing w:before="240" w:after="120"/>
        <w:rPr>
          <w:rFonts w:ascii="Times New Roman" w:hAnsi="Times New Roman"/>
          <w:b/>
          <w:i/>
          <w:sz w:val="18"/>
          <w:szCs w:val="24"/>
          <w:lang w:val="en-GB" w:eastAsia="it-IT"/>
        </w:rPr>
      </w:pPr>
      <w:r w:rsidRPr="009F4BBE">
        <w:rPr>
          <w:rFonts w:ascii="Times New Roman" w:hAnsi="Times New Roman"/>
          <w:b/>
          <w:i/>
          <w:sz w:val="18"/>
          <w:szCs w:val="24"/>
          <w:lang w:val="en-GB" w:eastAsia="it-IT"/>
        </w:rPr>
        <w:t>NOTES AND PREREQUISITES</w:t>
      </w:r>
    </w:p>
    <w:p w14:paraId="740F5F75" w14:textId="55796AB0" w:rsidR="003F607C" w:rsidRPr="009F4BBE" w:rsidRDefault="006408FC" w:rsidP="003F607C">
      <w:pPr>
        <w:spacing w:line="220" w:lineRule="exact"/>
        <w:ind w:firstLine="284"/>
        <w:rPr>
          <w:sz w:val="18"/>
          <w:lang w:val="en-GB" w:eastAsia="it-IT"/>
        </w:rPr>
      </w:pPr>
      <w:r w:rsidRPr="009F4BBE">
        <w:rPr>
          <w:sz w:val="18"/>
          <w:lang w:val="en-GB" w:eastAsia="it-IT"/>
        </w:rPr>
        <w:t xml:space="preserve">There are no </w:t>
      </w:r>
      <w:r w:rsidR="00B64ECB" w:rsidRPr="009F4BBE">
        <w:rPr>
          <w:sz w:val="18"/>
          <w:lang w:val="en-GB" w:eastAsia="it-IT"/>
        </w:rPr>
        <w:t xml:space="preserve">prerequisites </w:t>
      </w:r>
      <w:r w:rsidRPr="009F4BBE">
        <w:rPr>
          <w:sz w:val="18"/>
          <w:lang w:val="en-GB" w:eastAsia="it-IT"/>
        </w:rPr>
        <w:t>for attending the course</w:t>
      </w:r>
      <w:r w:rsidR="00431ABE" w:rsidRPr="009F4BBE">
        <w:rPr>
          <w:sz w:val="18"/>
          <w:lang w:val="en-GB" w:eastAsia="it-IT"/>
        </w:rPr>
        <w:t xml:space="preserve"> including passing </w:t>
      </w:r>
      <w:r w:rsidR="00B64ECB" w:rsidRPr="009F4BBE">
        <w:rPr>
          <w:sz w:val="18"/>
          <w:lang w:val="en-GB" w:eastAsia="it-IT"/>
        </w:rPr>
        <w:t>preliminary exam</w:t>
      </w:r>
      <w:r w:rsidRPr="009F4BBE">
        <w:rPr>
          <w:sz w:val="18"/>
          <w:lang w:val="en-GB" w:eastAsia="it-IT"/>
        </w:rPr>
        <w:t>s</w:t>
      </w:r>
      <w:r w:rsidR="00B64ECB" w:rsidRPr="009F4BBE">
        <w:rPr>
          <w:sz w:val="18"/>
          <w:lang w:val="en-GB" w:eastAsia="it-IT"/>
        </w:rPr>
        <w:t>.</w:t>
      </w:r>
    </w:p>
    <w:p w14:paraId="237573E8" w14:textId="77777777" w:rsidR="00717345" w:rsidRPr="00717345" w:rsidRDefault="00717345" w:rsidP="00717345">
      <w:pPr>
        <w:tabs>
          <w:tab w:val="clear" w:pos="284"/>
        </w:tabs>
        <w:spacing w:before="120" w:after="160" w:line="259" w:lineRule="auto"/>
        <w:ind w:firstLine="284"/>
        <w:jc w:val="left"/>
        <w:rPr>
          <w:rFonts w:ascii="Times New Roman" w:eastAsia="Calibri" w:hAnsi="Times New Roman"/>
          <w:sz w:val="18"/>
          <w:szCs w:val="18"/>
          <w:lang w:val="en-US"/>
        </w:rPr>
      </w:pPr>
      <w:r w:rsidRPr="00717345">
        <w:rPr>
          <w:rFonts w:ascii="Times New Roman" w:eastAsia="Calibri" w:hAnsi="Times New Roman"/>
          <w:sz w:val="18"/>
          <w:szCs w:val="18"/>
          <w:lang w:val="en-US"/>
        </w:rPr>
        <w:lastRenderedPageBreak/>
        <w:t>In case the current Covid-19 health emergency does not allow frontal teaching, remote teaching will be carried out following procedures that will be promptly notified to students.</w:t>
      </w:r>
    </w:p>
    <w:p w14:paraId="0CCE0AE3" w14:textId="77777777" w:rsidR="0049349D" w:rsidRPr="00400A1E" w:rsidRDefault="007E6659" w:rsidP="007E6659">
      <w:pPr>
        <w:pStyle w:val="Testo2"/>
        <w:rPr>
          <w:lang w:val="en-GB"/>
        </w:rPr>
      </w:pPr>
      <w:r w:rsidRPr="009F4BBE">
        <w:rPr>
          <w:lang w:val="en-GB"/>
        </w:rPr>
        <w:t>Further information can be found on the lecturer's webpage at http://docenti.unicatt.it/web/searchByName.do?language=ENG or on the Faculty notice board.</w:t>
      </w:r>
    </w:p>
    <w:sectPr w:rsidR="0049349D" w:rsidRPr="00400A1E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E2AB7"/>
    <w:multiLevelType w:val="singleLevel"/>
    <w:tmpl w:val="E78A442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59530E40"/>
    <w:multiLevelType w:val="singleLevel"/>
    <w:tmpl w:val="A7701804"/>
    <w:lvl w:ilvl="0"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2" w15:restartNumberingAfterBreak="0">
    <w:nsid w:val="5A0408C3"/>
    <w:multiLevelType w:val="singleLevel"/>
    <w:tmpl w:val="E78A442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EB"/>
    <w:rsid w:val="00033641"/>
    <w:rsid w:val="00045C32"/>
    <w:rsid w:val="0008014D"/>
    <w:rsid w:val="000911AE"/>
    <w:rsid w:val="000E52E9"/>
    <w:rsid w:val="001056BC"/>
    <w:rsid w:val="00124E70"/>
    <w:rsid w:val="001461FA"/>
    <w:rsid w:val="001A0795"/>
    <w:rsid w:val="003D1835"/>
    <w:rsid w:val="003F607C"/>
    <w:rsid w:val="003F6B04"/>
    <w:rsid w:val="00400A1E"/>
    <w:rsid w:val="00431ABE"/>
    <w:rsid w:val="00455DC8"/>
    <w:rsid w:val="004623C6"/>
    <w:rsid w:val="0049349D"/>
    <w:rsid w:val="00516297"/>
    <w:rsid w:val="0052360A"/>
    <w:rsid w:val="005F2CD9"/>
    <w:rsid w:val="00634782"/>
    <w:rsid w:val="006408FC"/>
    <w:rsid w:val="00645DA0"/>
    <w:rsid w:val="0067118E"/>
    <w:rsid w:val="006B40AF"/>
    <w:rsid w:val="006C37D7"/>
    <w:rsid w:val="00717345"/>
    <w:rsid w:val="007864F1"/>
    <w:rsid w:val="007E6659"/>
    <w:rsid w:val="008208A3"/>
    <w:rsid w:val="0082274C"/>
    <w:rsid w:val="00874FC4"/>
    <w:rsid w:val="0087567D"/>
    <w:rsid w:val="008A242B"/>
    <w:rsid w:val="00910337"/>
    <w:rsid w:val="009A4C91"/>
    <w:rsid w:val="009F4BBE"/>
    <w:rsid w:val="00A47FAD"/>
    <w:rsid w:val="00AE588E"/>
    <w:rsid w:val="00B2381B"/>
    <w:rsid w:val="00B64ECB"/>
    <w:rsid w:val="00BB4D2D"/>
    <w:rsid w:val="00C93B11"/>
    <w:rsid w:val="00D52657"/>
    <w:rsid w:val="00D826EB"/>
    <w:rsid w:val="00E1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44D232"/>
  <w15:docId w15:val="{0199BA0B-B0AA-4456-BE75-5938C7B3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  <w:lang w:eastAsia="en-US"/>
    </w:rPr>
  </w:style>
  <w:style w:type="paragraph" w:styleId="Titolo1">
    <w:name w:val="heading 1"/>
    <w:basedOn w:val="Normale"/>
    <w:next w:val="Titolo2"/>
    <w:qFormat/>
    <w:pPr>
      <w:tabs>
        <w:tab w:val="clear" w:pos="284"/>
      </w:tabs>
      <w:spacing w:before="480"/>
      <w:jc w:val="left"/>
      <w:outlineLvl w:val="0"/>
    </w:pPr>
    <w:rPr>
      <w:b/>
      <w:noProof/>
    </w:rPr>
  </w:style>
  <w:style w:type="paragraph" w:styleId="Titolo2">
    <w:name w:val="heading 2"/>
    <w:basedOn w:val="Normale"/>
    <w:next w:val="Titolo3"/>
    <w:qFormat/>
    <w:pPr>
      <w:tabs>
        <w:tab w:val="clear" w:pos="284"/>
      </w:tabs>
      <w:jc w:val="left"/>
      <w:outlineLvl w:val="1"/>
    </w:pPr>
    <w:rPr>
      <w:smallCaps/>
      <w:noProof/>
      <w:sz w:val="18"/>
    </w:rPr>
  </w:style>
  <w:style w:type="paragraph" w:styleId="Titolo3">
    <w:name w:val="heading 3"/>
    <w:basedOn w:val="Normale"/>
    <w:next w:val="Normale"/>
    <w:qFormat/>
    <w:pPr>
      <w:tabs>
        <w:tab w:val="clear" w:pos="284"/>
      </w:tabs>
      <w:spacing w:before="240" w:after="120"/>
      <w:jc w:val="left"/>
      <w:outlineLvl w:val="2"/>
    </w:pPr>
    <w:rPr>
      <w:i/>
      <w:caps/>
      <w:noProof/>
      <w:sz w:val="18"/>
    </w:rPr>
  </w:style>
  <w:style w:type="paragraph" w:styleId="Titolo4">
    <w:name w:val="heading 4"/>
    <w:basedOn w:val="Normale"/>
    <w:next w:val="Normale"/>
    <w:qFormat/>
    <w:pPr>
      <w:keepNext/>
      <w:spacing w:before="240" w:after="120"/>
      <w:outlineLvl w:val="3"/>
    </w:pPr>
    <w:rPr>
      <w:b/>
      <w:i/>
      <w:sz w:val="18"/>
      <w:lang w:val="en-GB"/>
    </w:rPr>
  </w:style>
  <w:style w:type="paragraph" w:styleId="Titolo5">
    <w:name w:val="heading 5"/>
    <w:basedOn w:val="Normale"/>
    <w:next w:val="Normale"/>
    <w:qFormat/>
    <w:pPr>
      <w:keepNext/>
      <w:spacing w:before="240" w:after="120" w:line="240" w:lineRule="atLeast"/>
      <w:outlineLvl w:val="4"/>
    </w:pPr>
    <w:rPr>
      <w:rFonts w:ascii="Times New Roman" w:hAnsi="Times New Roman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284" w:hanging="284"/>
    </w:p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sz w:val="18"/>
      <w:lang w:eastAsia="en-US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sz w:val="18"/>
      <w:lang w:eastAsia="en-US"/>
    </w:rPr>
  </w:style>
  <w:style w:type="character" w:customStyle="1" w:styleId="Testo2Carattere">
    <w:name w:val="Testo 2 Carattere"/>
    <w:basedOn w:val="Carpredefinitoparagrafo"/>
    <w:link w:val="Testo2"/>
    <w:locked/>
    <w:rsid w:val="007E6659"/>
    <w:rPr>
      <w:rFonts w:ascii="Times" w:hAnsi="Times"/>
      <w:sz w:val="18"/>
      <w:lang w:val="it-I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Principles of Private Law</vt:lpstr>
    </vt:vector>
  </TitlesOfParts>
  <Company>U.C.S.C. MILANO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Principles of Private Law</dc:title>
  <dc:subject/>
  <dc:creator>U.C.S.C. Milano</dc:creator>
  <cp:keywords/>
  <cp:lastModifiedBy>Bisello Stefano</cp:lastModifiedBy>
  <cp:revision>2</cp:revision>
  <cp:lastPrinted>2007-09-18T11:39:00Z</cp:lastPrinted>
  <dcterms:created xsi:type="dcterms:W3CDTF">2021-06-15T09:47:00Z</dcterms:created>
  <dcterms:modified xsi:type="dcterms:W3CDTF">2021-06-15T09:47:00Z</dcterms:modified>
</cp:coreProperties>
</file>