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EECC8" w14:textId="77777777" w:rsidR="00582E45" w:rsidRPr="00763F41" w:rsidRDefault="002B6DDC" w:rsidP="00582E45">
      <w:pPr>
        <w:tabs>
          <w:tab w:val="clear" w:pos="284"/>
        </w:tabs>
        <w:spacing w:before="480"/>
        <w:ind w:left="284" w:hanging="284"/>
        <w:jc w:val="left"/>
        <w:outlineLvl w:val="0"/>
        <w:rPr>
          <w:rFonts w:ascii="Times" w:hAnsi="Times"/>
          <w:b/>
          <w:szCs w:val="20"/>
        </w:rPr>
      </w:pPr>
      <w:r w:rsidRPr="00763F41">
        <w:rPr>
          <w:rFonts w:ascii="Times" w:hAnsi="Times"/>
          <w:b/>
          <w:szCs w:val="20"/>
        </w:rPr>
        <w:t>Information S</w:t>
      </w:r>
      <w:r w:rsidR="00AD7F55" w:rsidRPr="00763F41">
        <w:rPr>
          <w:rFonts w:ascii="Times" w:hAnsi="Times"/>
          <w:b/>
          <w:szCs w:val="20"/>
        </w:rPr>
        <w:t>ecurity</w:t>
      </w:r>
    </w:p>
    <w:p w14:paraId="570E8354" w14:textId="0C766B77" w:rsidR="00AD7F55" w:rsidRPr="00763F41" w:rsidRDefault="00582E45" w:rsidP="002B6DDC">
      <w:pPr>
        <w:pStyle w:val="Titolo2"/>
        <w:rPr>
          <w:noProof w:val="0"/>
        </w:rPr>
      </w:pPr>
      <w:r w:rsidRPr="00763F41">
        <w:rPr>
          <w:noProof w:val="0"/>
        </w:rPr>
        <w:t>Prof. Enrico Maria Mancuso; Prof. Alessandro Curioni</w:t>
      </w:r>
    </w:p>
    <w:p w14:paraId="62D12314" w14:textId="63BCB0BC" w:rsidR="00582E45" w:rsidRPr="00763F41" w:rsidRDefault="00582E45" w:rsidP="00582E45">
      <w:pPr>
        <w:tabs>
          <w:tab w:val="clear" w:pos="284"/>
        </w:tabs>
        <w:spacing w:before="240" w:after="120"/>
        <w:jc w:val="left"/>
        <w:outlineLvl w:val="2"/>
        <w:rPr>
          <w:rFonts w:ascii="Times" w:hAnsi="Times"/>
          <w:szCs w:val="20"/>
          <w:lang w:val="en-GB"/>
        </w:rPr>
      </w:pPr>
      <w:r w:rsidRPr="00763F41">
        <w:rPr>
          <w:rFonts w:ascii="Times" w:hAnsi="Times"/>
          <w:smallCaps/>
          <w:sz w:val="18"/>
          <w:szCs w:val="20"/>
          <w:lang w:val="en-GB"/>
        </w:rPr>
        <w:t>Modul</w:t>
      </w:r>
      <w:r w:rsidR="00AD7F55" w:rsidRPr="00763F41">
        <w:rPr>
          <w:rFonts w:ascii="Times" w:hAnsi="Times"/>
          <w:smallCaps/>
          <w:sz w:val="18"/>
          <w:szCs w:val="20"/>
          <w:lang w:val="en-GB"/>
        </w:rPr>
        <w:t>e</w:t>
      </w:r>
      <w:r w:rsidR="002B6DDC" w:rsidRPr="00763F41">
        <w:rPr>
          <w:rFonts w:ascii="Times" w:hAnsi="Times"/>
          <w:smallCaps/>
          <w:sz w:val="18"/>
          <w:szCs w:val="20"/>
          <w:lang w:val="en-GB"/>
        </w:rPr>
        <w:t xml:space="preserve"> 1</w:t>
      </w:r>
      <w:r w:rsidRPr="00763F41">
        <w:rPr>
          <w:rFonts w:ascii="Times" w:hAnsi="Times"/>
          <w:i/>
          <w:smallCaps/>
          <w:sz w:val="18"/>
          <w:szCs w:val="20"/>
          <w:lang w:val="en-GB"/>
        </w:rPr>
        <w:t>:</w:t>
      </w:r>
      <w:r w:rsidRPr="00763F41">
        <w:rPr>
          <w:rFonts w:ascii="Times" w:hAnsi="Times"/>
          <w:i/>
          <w:caps/>
          <w:sz w:val="18"/>
          <w:szCs w:val="20"/>
          <w:lang w:val="en-GB"/>
        </w:rPr>
        <w:t xml:space="preserve"> </w:t>
      </w:r>
      <w:r w:rsidR="00AD7F55" w:rsidRPr="00763F41">
        <w:rPr>
          <w:rFonts w:ascii="Times" w:hAnsi="Times"/>
          <w:i/>
          <w:caps/>
          <w:sz w:val="18"/>
          <w:szCs w:val="20"/>
          <w:lang w:val="en-GB"/>
        </w:rPr>
        <w:t>i</w:t>
      </w:r>
      <w:r w:rsidR="00AD7F55" w:rsidRPr="00763F41">
        <w:rPr>
          <w:rFonts w:ascii="Times" w:hAnsi="Times"/>
          <w:i/>
          <w:szCs w:val="20"/>
          <w:lang w:val="en-GB"/>
        </w:rPr>
        <w:t>nformation security</w:t>
      </w:r>
      <w:r w:rsidRPr="00763F41">
        <w:rPr>
          <w:rFonts w:ascii="Times" w:hAnsi="Times"/>
          <w:i/>
          <w:szCs w:val="20"/>
          <w:lang w:val="en-GB"/>
        </w:rPr>
        <w:t xml:space="preserve"> - F</w:t>
      </w:r>
      <w:r w:rsidR="00AD7F55" w:rsidRPr="00763F41">
        <w:rPr>
          <w:rFonts w:ascii="Times" w:hAnsi="Times"/>
          <w:i/>
          <w:szCs w:val="20"/>
          <w:lang w:val="en-GB"/>
        </w:rPr>
        <w:t>undamentals</w:t>
      </w:r>
      <w:r w:rsidRPr="00763F41">
        <w:rPr>
          <w:rFonts w:ascii="Times" w:hAnsi="Times"/>
          <w:i/>
          <w:sz w:val="18"/>
          <w:szCs w:val="20"/>
          <w:lang w:val="en-GB"/>
        </w:rPr>
        <w:t xml:space="preserve"> </w:t>
      </w:r>
      <w:r w:rsidRPr="00763F41">
        <w:rPr>
          <w:rFonts w:ascii="Times" w:hAnsi="Times"/>
          <w:szCs w:val="20"/>
          <w:lang w:val="en-GB"/>
        </w:rPr>
        <w:t>(Prof. Enrico Maria Mancuso)</w:t>
      </w:r>
    </w:p>
    <w:p w14:paraId="0C3B8FE2" w14:textId="77777777" w:rsidR="00893030" w:rsidRPr="00763F41" w:rsidRDefault="00893030" w:rsidP="00893030">
      <w:pPr>
        <w:spacing w:before="240" w:after="120"/>
        <w:rPr>
          <w:b/>
          <w:i/>
          <w:sz w:val="18"/>
          <w:lang w:val="en-GB"/>
        </w:rPr>
      </w:pPr>
      <w:r w:rsidRPr="00763F41">
        <w:rPr>
          <w:b/>
          <w:i/>
          <w:sz w:val="18"/>
          <w:lang w:val="en-GB"/>
        </w:rPr>
        <w:t xml:space="preserve">COURSE AIMS AND INTENDED LEARNING OUTCOMES </w:t>
      </w:r>
    </w:p>
    <w:p w14:paraId="640B8DDE" w14:textId="067EB1D7" w:rsidR="00582E45" w:rsidRPr="00763F41" w:rsidRDefault="00E62B33" w:rsidP="00582E45">
      <w:pPr>
        <w:rPr>
          <w:rFonts w:ascii="Times" w:eastAsia="Calibri" w:hAnsi="Times" w:cs="Times"/>
          <w:lang w:val="en-GB" w:eastAsia="en-US"/>
        </w:rPr>
      </w:pPr>
      <w:r w:rsidRPr="00763F41">
        <w:rPr>
          <w:rFonts w:eastAsia="Calibri"/>
          <w:lang w:val="en-GB" w:eastAsia="en-US"/>
        </w:rPr>
        <w:t xml:space="preserve">The course aims to provide students </w:t>
      </w:r>
      <w:r w:rsidR="006734F9" w:rsidRPr="00763F41">
        <w:rPr>
          <w:rFonts w:eastAsia="Calibri"/>
          <w:lang w:val="en-GB" w:eastAsia="en-US"/>
        </w:rPr>
        <w:t xml:space="preserve">with </w:t>
      </w:r>
      <w:r w:rsidRPr="00763F41">
        <w:rPr>
          <w:rFonts w:eastAsia="Calibri"/>
          <w:lang w:val="en-GB" w:eastAsia="en-US"/>
        </w:rPr>
        <w:t xml:space="preserve">the basics </w:t>
      </w:r>
      <w:r w:rsidR="006734F9" w:rsidRPr="00763F41">
        <w:rPr>
          <w:rFonts w:eastAsia="Calibri"/>
          <w:lang w:val="en-GB" w:eastAsia="en-US"/>
        </w:rPr>
        <w:t>to</w:t>
      </w:r>
      <w:r w:rsidRPr="00763F41">
        <w:rPr>
          <w:rFonts w:eastAsia="Calibri"/>
          <w:lang w:val="en-GB" w:eastAsia="en-US"/>
        </w:rPr>
        <w:t xml:space="preserve"> understand the importance of information security in the legal context. The analysis of the main sources of law regulating the protection and </w:t>
      </w:r>
      <w:r w:rsidR="002B6DDC" w:rsidRPr="00763F41">
        <w:rPr>
          <w:rFonts w:eastAsia="Calibri"/>
          <w:lang w:val="en-GB" w:eastAsia="en-US"/>
        </w:rPr>
        <w:t>circulation</w:t>
      </w:r>
      <w:r w:rsidRPr="00763F41">
        <w:rPr>
          <w:rFonts w:eastAsia="Calibri"/>
          <w:lang w:val="en-GB" w:eastAsia="en-US"/>
        </w:rPr>
        <w:t xml:space="preserve"> of information will </w:t>
      </w:r>
      <w:r w:rsidR="001E301B" w:rsidRPr="00763F41">
        <w:rPr>
          <w:rFonts w:eastAsia="Calibri"/>
          <w:lang w:val="en-GB" w:eastAsia="en-US"/>
        </w:rPr>
        <w:t xml:space="preserve">have the purpose to define the appropriate measures </w:t>
      </w:r>
      <w:r w:rsidR="006734F9" w:rsidRPr="00763F41">
        <w:rPr>
          <w:rFonts w:eastAsia="Calibri"/>
          <w:lang w:val="en-GB" w:eastAsia="en-US"/>
        </w:rPr>
        <w:t xml:space="preserve">to adopt </w:t>
      </w:r>
      <w:r w:rsidR="001E301B" w:rsidRPr="00763F41">
        <w:rPr>
          <w:rFonts w:eastAsia="Calibri"/>
          <w:lang w:val="en-GB" w:eastAsia="en-US"/>
        </w:rPr>
        <w:t xml:space="preserve">to safeguard it and the protection assured by the legal system in criminal and court proceedings. The course will also provide the fundamentals of </w:t>
      </w:r>
      <w:r w:rsidR="006734F9" w:rsidRPr="00763F41">
        <w:rPr>
          <w:rFonts w:eastAsia="Calibri"/>
          <w:lang w:val="en-GB" w:eastAsia="en-US"/>
        </w:rPr>
        <w:t xml:space="preserve">the </w:t>
      </w:r>
      <w:r w:rsidR="001E301B" w:rsidRPr="00763F41">
        <w:rPr>
          <w:rFonts w:eastAsia="Calibri"/>
          <w:lang w:val="en-GB" w:eastAsia="en-US"/>
        </w:rPr>
        <w:t xml:space="preserve">protection of personal data and confidentiality. </w:t>
      </w:r>
      <w:r w:rsidRPr="00763F41">
        <w:rPr>
          <w:rFonts w:eastAsia="Calibri"/>
          <w:lang w:val="en-GB" w:eastAsia="en-US"/>
        </w:rPr>
        <w:t xml:space="preserve"> </w:t>
      </w:r>
      <w:r w:rsidR="00413B89" w:rsidRPr="00763F41">
        <w:rPr>
          <w:rFonts w:ascii="Times" w:eastAsia="Calibri" w:hAnsi="Times" w:cs="Times"/>
          <w:szCs w:val="22"/>
          <w:lang w:val="en-GB" w:eastAsia="en-US"/>
        </w:rPr>
        <w:t xml:space="preserve">At the end of the course, students are expected to have </w:t>
      </w:r>
      <w:r w:rsidR="00E56367" w:rsidRPr="00763F41">
        <w:rPr>
          <w:rFonts w:ascii="Times" w:eastAsia="Calibri" w:hAnsi="Times" w:cs="Times"/>
          <w:szCs w:val="22"/>
          <w:lang w:val="en-GB" w:eastAsia="en-US"/>
        </w:rPr>
        <w:t>learnt</w:t>
      </w:r>
      <w:r w:rsidR="00413B89" w:rsidRPr="00763F41">
        <w:rPr>
          <w:rFonts w:ascii="Times" w:eastAsia="Calibri" w:hAnsi="Times" w:cs="Times"/>
          <w:szCs w:val="22"/>
          <w:lang w:val="en-GB" w:eastAsia="en-US"/>
        </w:rPr>
        <w:t xml:space="preserve"> the principles that regulate the subject and </w:t>
      </w:r>
      <w:r w:rsidR="00E56367" w:rsidRPr="00763F41">
        <w:rPr>
          <w:rFonts w:ascii="Times" w:eastAsia="Calibri" w:hAnsi="Times" w:cs="Times"/>
          <w:szCs w:val="22"/>
          <w:lang w:val="en-GB" w:eastAsia="en-US"/>
        </w:rPr>
        <w:t>be able</w:t>
      </w:r>
      <w:r w:rsidR="00413B89" w:rsidRPr="00763F41">
        <w:rPr>
          <w:rFonts w:ascii="Times" w:eastAsia="Calibri" w:hAnsi="Times" w:cs="Times"/>
          <w:szCs w:val="22"/>
          <w:lang w:val="en-GB" w:eastAsia="en-US"/>
        </w:rPr>
        <w:t xml:space="preserve"> to understand the systematic links, using an appropriate language.</w:t>
      </w:r>
    </w:p>
    <w:p w14:paraId="2A4E6367" w14:textId="77777777" w:rsidR="00582E45" w:rsidRPr="00763F41" w:rsidRDefault="00AD7F55" w:rsidP="00582E45">
      <w:pPr>
        <w:tabs>
          <w:tab w:val="clear" w:pos="284"/>
        </w:tabs>
        <w:spacing w:before="240" w:after="120"/>
        <w:rPr>
          <w:rFonts w:eastAsia="Calibri"/>
          <w:b/>
          <w:sz w:val="18"/>
          <w:szCs w:val="22"/>
          <w:lang w:val="en-GB" w:eastAsia="en-US"/>
        </w:rPr>
      </w:pPr>
      <w:r w:rsidRPr="00763F41">
        <w:rPr>
          <w:rFonts w:eastAsia="Calibri"/>
          <w:b/>
          <w:i/>
          <w:sz w:val="18"/>
          <w:szCs w:val="22"/>
          <w:lang w:val="en-GB" w:eastAsia="en-US"/>
        </w:rPr>
        <w:t xml:space="preserve">COURSE CONTENT </w:t>
      </w:r>
    </w:p>
    <w:p w14:paraId="1C483386" w14:textId="77777777" w:rsidR="00582E45" w:rsidRPr="00763F41" w:rsidRDefault="001E301B" w:rsidP="00582E45">
      <w:pPr>
        <w:rPr>
          <w:rFonts w:eastAsia="Calibri"/>
          <w:lang w:val="en-GB" w:eastAsia="en-US"/>
        </w:rPr>
      </w:pPr>
      <w:r w:rsidRPr="00763F41">
        <w:rPr>
          <w:rFonts w:eastAsia="Calibri"/>
          <w:lang w:val="en-GB" w:eastAsia="en-US"/>
        </w:rPr>
        <w:t xml:space="preserve">Information security and </w:t>
      </w:r>
      <w:r w:rsidR="002B6DDC" w:rsidRPr="00763F41">
        <w:rPr>
          <w:rFonts w:eastAsia="Calibri"/>
          <w:lang w:val="en-GB" w:eastAsia="en-US"/>
        </w:rPr>
        <w:t xml:space="preserve">the </w:t>
      </w:r>
      <w:r w:rsidRPr="00763F41">
        <w:rPr>
          <w:rFonts w:eastAsia="Calibri"/>
          <w:lang w:val="en-GB" w:eastAsia="en-US"/>
        </w:rPr>
        <w:t>legal framework.</w:t>
      </w:r>
    </w:p>
    <w:p w14:paraId="18ED4BA3" w14:textId="77777777" w:rsidR="00582E45" w:rsidRPr="00763F41" w:rsidRDefault="00BF7D64" w:rsidP="00582E45">
      <w:pPr>
        <w:rPr>
          <w:rFonts w:eastAsia="Calibri"/>
          <w:lang w:val="en-GB" w:eastAsia="en-US"/>
        </w:rPr>
      </w:pPr>
      <w:r w:rsidRPr="00763F41">
        <w:rPr>
          <w:rFonts w:eastAsia="Calibri"/>
          <w:lang w:val="en-GB" w:eastAsia="en-US"/>
        </w:rPr>
        <w:t>P</w:t>
      </w:r>
      <w:r w:rsidR="001E301B" w:rsidRPr="00763F41">
        <w:rPr>
          <w:rFonts w:eastAsia="Calibri"/>
          <w:lang w:val="en-GB" w:eastAsia="en-US"/>
        </w:rPr>
        <w:t xml:space="preserve">rotection of </w:t>
      </w:r>
      <w:r w:rsidRPr="00763F41">
        <w:rPr>
          <w:rFonts w:eastAsia="Calibri"/>
          <w:lang w:val="en-GB" w:eastAsia="en-US"/>
        </w:rPr>
        <w:t xml:space="preserve">the </w:t>
      </w:r>
      <w:r w:rsidR="001E301B" w:rsidRPr="00763F41">
        <w:rPr>
          <w:rFonts w:eastAsia="Calibri"/>
          <w:lang w:val="en-GB" w:eastAsia="en-US"/>
        </w:rPr>
        <w:t>freedom of communication</w:t>
      </w:r>
      <w:r w:rsidRPr="00763F41">
        <w:rPr>
          <w:rFonts w:eastAsia="Calibri"/>
          <w:lang w:val="en-GB" w:eastAsia="en-US"/>
        </w:rPr>
        <w:t xml:space="preserve"> and correspondence. Protection of privacy. </w:t>
      </w:r>
    </w:p>
    <w:p w14:paraId="627B6948" w14:textId="77777777" w:rsidR="00582E45" w:rsidRPr="00763F41" w:rsidRDefault="00BF7D64" w:rsidP="00582E45">
      <w:pPr>
        <w:rPr>
          <w:rFonts w:eastAsia="Calibri"/>
          <w:lang w:val="en-GB" w:eastAsia="en-US"/>
        </w:rPr>
      </w:pPr>
      <w:r w:rsidRPr="00763F41">
        <w:rPr>
          <w:rFonts w:eastAsia="Calibri"/>
          <w:lang w:val="en-GB" w:eastAsia="en-US"/>
        </w:rPr>
        <w:t xml:space="preserve">Cybercrime and digital domicile confidentiality. </w:t>
      </w:r>
    </w:p>
    <w:p w14:paraId="3382CA6C" w14:textId="77777777" w:rsidR="00582E45" w:rsidRPr="00763F41" w:rsidRDefault="00DA72F9" w:rsidP="00582E45">
      <w:pPr>
        <w:rPr>
          <w:rFonts w:eastAsia="Calibri"/>
          <w:lang w:val="en-GB" w:eastAsia="en-US"/>
        </w:rPr>
      </w:pPr>
      <w:r w:rsidRPr="00763F41">
        <w:rPr>
          <w:rFonts w:eastAsia="Calibri"/>
          <w:lang w:val="en-GB" w:eastAsia="en-US"/>
        </w:rPr>
        <w:t>Criminal-law protection of data.</w:t>
      </w:r>
    </w:p>
    <w:p w14:paraId="3B9C4DDA" w14:textId="77777777" w:rsidR="00582E45" w:rsidRPr="00763F41" w:rsidRDefault="00DA72F9" w:rsidP="00582E45">
      <w:pPr>
        <w:rPr>
          <w:rFonts w:eastAsia="Calibri"/>
          <w:lang w:val="en-GB" w:eastAsia="en-US"/>
        </w:rPr>
      </w:pPr>
      <w:r w:rsidRPr="00763F41">
        <w:rPr>
          <w:rFonts w:eastAsia="Calibri"/>
          <w:lang w:val="en-GB" w:eastAsia="en-US"/>
        </w:rPr>
        <w:t xml:space="preserve">Data protection and corporate responsibility. </w:t>
      </w:r>
    </w:p>
    <w:p w14:paraId="76637C02" w14:textId="77777777" w:rsidR="00582E45" w:rsidRPr="00763F41" w:rsidRDefault="00DA72F9" w:rsidP="00582E45">
      <w:pPr>
        <w:rPr>
          <w:rFonts w:eastAsia="Calibri"/>
          <w:lang w:val="en-GB" w:eastAsia="en-US"/>
        </w:rPr>
      </w:pPr>
      <w:r w:rsidRPr="00763F41">
        <w:rPr>
          <w:rFonts w:eastAsia="Calibri"/>
          <w:lang w:val="en-GB" w:eastAsia="en-US"/>
        </w:rPr>
        <w:t xml:space="preserve">The European General Data Protection Regulation (GDPR): fundamentals. </w:t>
      </w:r>
    </w:p>
    <w:p w14:paraId="6199546E" w14:textId="77777777" w:rsidR="00582E45" w:rsidRPr="00763F41" w:rsidRDefault="00AD7F55" w:rsidP="000167C7">
      <w:pPr>
        <w:tabs>
          <w:tab w:val="clear" w:pos="284"/>
        </w:tabs>
        <w:spacing w:before="240" w:after="120"/>
        <w:rPr>
          <w:rFonts w:eastAsia="Calibri"/>
          <w:b/>
          <w:i/>
          <w:sz w:val="18"/>
          <w:szCs w:val="22"/>
          <w:lang w:val="en-GB" w:eastAsia="en-US"/>
        </w:rPr>
      </w:pPr>
      <w:r w:rsidRPr="00763F41">
        <w:rPr>
          <w:rFonts w:eastAsia="Calibri"/>
          <w:b/>
          <w:i/>
          <w:sz w:val="18"/>
          <w:szCs w:val="22"/>
          <w:lang w:val="en-GB" w:eastAsia="en-US"/>
        </w:rPr>
        <w:t>READING LIST</w:t>
      </w:r>
    </w:p>
    <w:p w14:paraId="5248FBF7" w14:textId="77777777" w:rsidR="00582E45" w:rsidRPr="00763F41" w:rsidRDefault="00DA72F9" w:rsidP="00582E45">
      <w:pPr>
        <w:pStyle w:val="Testo1"/>
        <w:rPr>
          <w:noProof w:val="0"/>
          <w:lang w:val="en-GB"/>
        </w:rPr>
      </w:pPr>
      <w:r w:rsidRPr="00763F41">
        <w:rPr>
          <w:noProof w:val="0"/>
          <w:lang w:val="en-GB"/>
        </w:rPr>
        <w:t xml:space="preserve">The reading list will be provided by the lecturer at the beginning of the course. </w:t>
      </w:r>
      <w:r w:rsidR="002B6DDC" w:rsidRPr="00763F41">
        <w:rPr>
          <w:noProof w:val="0"/>
          <w:lang w:val="en-GB"/>
        </w:rPr>
        <w:t>Ex</w:t>
      </w:r>
      <w:r w:rsidRPr="00763F41">
        <w:rPr>
          <w:noProof w:val="0"/>
          <w:lang w:val="en-GB"/>
        </w:rPr>
        <w:t xml:space="preserve">am preparation requires, furthermore, </w:t>
      </w:r>
      <w:r w:rsidR="00066E6A" w:rsidRPr="00763F41">
        <w:rPr>
          <w:noProof w:val="0"/>
          <w:lang w:val="en-GB"/>
        </w:rPr>
        <w:t>an</w:t>
      </w:r>
      <w:r w:rsidRPr="00763F41">
        <w:rPr>
          <w:noProof w:val="0"/>
          <w:lang w:val="en-GB"/>
        </w:rPr>
        <w:t xml:space="preserve"> accurate knowledge of the </w:t>
      </w:r>
      <w:r w:rsidR="002B6DDC" w:rsidRPr="00763F41">
        <w:rPr>
          <w:noProof w:val="0"/>
          <w:lang w:val="en-GB"/>
        </w:rPr>
        <w:t>norms</w:t>
      </w:r>
      <w:r w:rsidRPr="00763F41">
        <w:rPr>
          <w:noProof w:val="0"/>
          <w:lang w:val="en-GB"/>
        </w:rPr>
        <w:t xml:space="preserve"> mentioned by the lecturer during frontal lectures.   </w:t>
      </w:r>
    </w:p>
    <w:p w14:paraId="54F7242C" w14:textId="77777777" w:rsidR="00582E45" w:rsidRPr="00763F41" w:rsidRDefault="00AD7F55" w:rsidP="00582E45">
      <w:pPr>
        <w:tabs>
          <w:tab w:val="clear" w:pos="284"/>
        </w:tabs>
        <w:spacing w:before="240" w:after="120" w:line="220" w:lineRule="exact"/>
        <w:rPr>
          <w:rFonts w:eastAsia="Calibri"/>
          <w:b/>
          <w:i/>
          <w:sz w:val="18"/>
          <w:szCs w:val="22"/>
          <w:lang w:val="en-GB" w:eastAsia="en-US"/>
        </w:rPr>
      </w:pPr>
      <w:r w:rsidRPr="00763F41">
        <w:rPr>
          <w:rFonts w:eastAsia="Calibri"/>
          <w:b/>
          <w:i/>
          <w:sz w:val="18"/>
          <w:szCs w:val="22"/>
          <w:lang w:val="en-GB" w:eastAsia="en-US"/>
        </w:rPr>
        <w:t xml:space="preserve">TEACHING METHOD </w:t>
      </w:r>
    </w:p>
    <w:p w14:paraId="283385FA" w14:textId="77777777" w:rsidR="00582E45" w:rsidRPr="00763F41" w:rsidRDefault="00596C3B" w:rsidP="00582E45">
      <w:pPr>
        <w:pStyle w:val="Testo2"/>
        <w:rPr>
          <w:rFonts w:eastAsia="Calibri"/>
          <w:noProof w:val="0"/>
          <w:lang w:val="en-GB" w:eastAsia="en-US"/>
        </w:rPr>
      </w:pPr>
      <w:r w:rsidRPr="00763F41">
        <w:rPr>
          <w:rFonts w:eastAsia="Calibri"/>
          <w:noProof w:val="0"/>
          <w:lang w:val="en-GB" w:eastAsia="en-US"/>
        </w:rPr>
        <w:t xml:space="preserve">Besides </w:t>
      </w:r>
      <w:r w:rsidR="00066E6A" w:rsidRPr="00763F41">
        <w:rPr>
          <w:rFonts w:eastAsia="Calibri"/>
          <w:noProof w:val="0"/>
          <w:lang w:val="en-GB" w:eastAsia="en-US"/>
        </w:rPr>
        <w:t>frontal lectures attendance</w:t>
      </w:r>
      <w:r w:rsidRPr="00763F41">
        <w:rPr>
          <w:rFonts w:eastAsia="Calibri"/>
          <w:noProof w:val="0"/>
          <w:lang w:val="en-GB" w:eastAsia="en-US"/>
        </w:rPr>
        <w:t xml:space="preserve">, </w:t>
      </w:r>
      <w:r w:rsidR="00066E6A" w:rsidRPr="00763F41">
        <w:rPr>
          <w:rFonts w:eastAsia="Calibri"/>
          <w:noProof w:val="0"/>
          <w:lang w:val="en-GB" w:eastAsia="en-US"/>
        </w:rPr>
        <w:t xml:space="preserve">also </w:t>
      </w:r>
      <w:r w:rsidRPr="00763F41">
        <w:rPr>
          <w:rFonts w:eastAsia="Calibri"/>
          <w:noProof w:val="0"/>
          <w:lang w:val="en-GB" w:eastAsia="en-US"/>
        </w:rPr>
        <w:t xml:space="preserve">direct </w:t>
      </w:r>
      <w:r w:rsidR="002B6DDC" w:rsidRPr="00763F41">
        <w:rPr>
          <w:rFonts w:eastAsia="Calibri"/>
          <w:noProof w:val="0"/>
          <w:lang w:val="en-GB" w:eastAsia="en-US"/>
        </w:rPr>
        <w:t xml:space="preserve">student </w:t>
      </w:r>
      <w:r w:rsidRPr="00763F41">
        <w:rPr>
          <w:rFonts w:eastAsia="Calibri"/>
          <w:noProof w:val="0"/>
          <w:lang w:val="en-GB" w:eastAsia="en-US"/>
        </w:rPr>
        <w:t xml:space="preserve">involvement, both </w:t>
      </w:r>
      <w:r w:rsidR="002B6DDC" w:rsidRPr="00763F41">
        <w:rPr>
          <w:rFonts w:eastAsia="Calibri"/>
          <w:noProof w:val="0"/>
          <w:lang w:val="en-GB" w:eastAsia="en-US"/>
        </w:rPr>
        <w:t>in</w:t>
      </w:r>
      <w:r w:rsidRPr="00763F41">
        <w:rPr>
          <w:rFonts w:eastAsia="Calibri"/>
          <w:noProof w:val="0"/>
          <w:lang w:val="en-GB" w:eastAsia="en-US"/>
        </w:rPr>
        <w:t xml:space="preserve"> seminar modules and active class </w:t>
      </w:r>
      <w:r w:rsidR="00B35EFC" w:rsidRPr="00763F41">
        <w:rPr>
          <w:rFonts w:eastAsia="Calibri"/>
          <w:noProof w:val="0"/>
          <w:lang w:val="en-GB" w:eastAsia="en-US"/>
        </w:rPr>
        <w:t>interaction with the lecturer</w:t>
      </w:r>
      <w:r w:rsidRPr="00763F41">
        <w:rPr>
          <w:rFonts w:eastAsia="Calibri"/>
          <w:noProof w:val="0"/>
          <w:lang w:val="en-GB" w:eastAsia="en-US"/>
        </w:rPr>
        <w:t xml:space="preserve">, will be appreciated and </w:t>
      </w:r>
      <w:r w:rsidR="00066E6A" w:rsidRPr="00763F41">
        <w:rPr>
          <w:rFonts w:eastAsia="Calibri"/>
          <w:noProof w:val="0"/>
          <w:lang w:val="en-GB" w:eastAsia="en-US"/>
        </w:rPr>
        <w:t xml:space="preserve">adequately </w:t>
      </w:r>
      <w:r w:rsidRPr="00763F41">
        <w:rPr>
          <w:rFonts w:eastAsia="Calibri"/>
          <w:noProof w:val="0"/>
          <w:lang w:val="en-GB" w:eastAsia="en-US"/>
        </w:rPr>
        <w:t>valued.</w:t>
      </w:r>
    </w:p>
    <w:p w14:paraId="5BA78110" w14:textId="77777777" w:rsidR="00893030" w:rsidRPr="00763F41" w:rsidRDefault="00893030" w:rsidP="00893030">
      <w:pPr>
        <w:spacing w:before="240" w:after="120" w:line="220" w:lineRule="exact"/>
        <w:rPr>
          <w:b/>
          <w:i/>
          <w:sz w:val="18"/>
          <w:lang w:val="en-GB"/>
        </w:rPr>
      </w:pPr>
      <w:r w:rsidRPr="00763F41">
        <w:rPr>
          <w:b/>
          <w:i/>
          <w:sz w:val="18"/>
          <w:lang w:val="en-GB"/>
        </w:rPr>
        <w:t>ASSESSMENT METHOD AND CRITERIA</w:t>
      </w:r>
    </w:p>
    <w:p w14:paraId="440F3A53" w14:textId="7383A14E" w:rsidR="00893030" w:rsidRPr="00763F41" w:rsidRDefault="00431674" w:rsidP="00893030">
      <w:pPr>
        <w:pStyle w:val="Testo2"/>
        <w:rPr>
          <w:rFonts w:eastAsia="Calibri"/>
          <w:noProof w:val="0"/>
          <w:lang w:val="en-GB" w:eastAsia="en-US"/>
        </w:rPr>
      </w:pPr>
      <w:r w:rsidRPr="00763F41">
        <w:rPr>
          <w:rFonts w:eastAsia="Calibri"/>
          <w:noProof w:val="0"/>
          <w:lang w:val="en-GB" w:eastAsia="en-US"/>
        </w:rPr>
        <w:lastRenderedPageBreak/>
        <w:t xml:space="preserve">The assessment of the learning outcomes includes an oral exam with questions on the topics covered in the course. The final mark will take into account the accuracy and quality of the students’ answers, as well as their communication skills, the reasoned and consistent structure of the speech, the correct use of the legal language, and the ability to argue and identify conceptual links. </w:t>
      </w:r>
    </w:p>
    <w:p w14:paraId="173D5121" w14:textId="77777777" w:rsidR="00893030" w:rsidRPr="00763F41" w:rsidRDefault="00893030" w:rsidP="00893030">
      <w:pPr>
        <w:spacing w:before="240" w:after="120"/>
        <w:rPr>
          <w:b/>
          <w:i/>
          <w:sz w:val="18"/>
          <w:lang w:val="en-GB"/>
        </w:rPr>
      </w:pPr>
      <w:r w:rsidRPr="00763F41">
        <w:rPr>
          <w:b/>
          <w:i/>
          <w:sz w:val="18"/>
          <w:lang w:val="en-GB"/>
        </w:rPr>
        <w:t>NOTES AND PREREQUISITES</w:t>
      </w:r>
    </w:p>
    <w:p w14:paraId="265E23B3" w14:textId="6A12E79C" w:rsidR="00893030" w:rsidRPr="00763F41" w:rsidRDefault="00D21177" w:rsidP="00893030">
      <w:pPr>
        <w:pStyle w:val="Testo2"/>
        <w:rPr>
          <w:noProof w:val="0"/>
          <w:lang w:val="en-GB"/>
        </w:rPr>
      </w:pPr>
      <w:r w:rsidRPr="00763F41">
        <w:rPr>
          <w:noProof w:val="0"/>
          <w:lang w:val="en-GB"/>
        </w:rPr>
        <w:t>Given the introductory nature of the course, there are no prerequisites relating to the topics addressed.</w:t>
      </w:r>
    </w:p>
    <w:p w14:paraId="707B4AE9" w14:textId="77777777" w:rsidR="00D50275" w:rsidRPr="00763F41" w:rsidRDefault="00D50275" w:rsidP="00D50275">
      <w:pPr>
        <w:spacing w:before="120"/>
        <w:ind w:firstLine="284"/>
        <w:rPr>
          <w:sz w:val="18"/>
          <w:szCs w:val="18"/>
          <w:lang w:val="en-US"/>
        </w:rPr>
      </w:pPr>
      <w:r w:rsidRPr="00763F41">
        <w:rPr>
          <w:sz w:val="18"/>
          <w:szCs w:val="18"/>
          <w:lang w:val="en-US"/>
        </w:rPr>
        <w:t>In case the current Covid-19 health emergency does not allow frontal teaching, remote teaching will be carried out following procedures that will be promptly notified to students.</w:t>
      </w:r>
    </w:p>
    <w:p w14:paraId="048C5329" w14:textId="77777777" w:rsidR="000234FE" w:rsidRPr="00763F41" w:rsidRDefault="000234FE" w:rsidP="000234FE">
      <w:pPr>
        <w:pStyle w:val="Testo2"/>
        <w:spacing w:before="120"/>
        <w:rPr>
          <w:noProof w:val="0"/>
          <w:lang w:val="en-GB"/>
        </w:rPr>
      </w:pPr>
      <w:r w:rsidRPr="00763F41">
        <w:rPr>
          <w:noProof w:val="0"/>
          <w:lang w:val="en-GB"/>
        </w:rPr>
        <w:t>Further information can be found on the lecturer's webpage at http://docenti.unicatt.it/web/searchByName.do?language=ENG, or on the Faculty notice board.</w:t>
      </w:r>
    </w:p>
    <w:p w14:paraId="165F0A2A" w14:textId="77777777" w:rsidR="00582E45" w:rsidRPr="00763F41" w:rsidRDefault="00582E45" w:rsidP="00582E45">
      <w:pPr>
        <w:tabs>
          <w:tab w:val="clear" w:pos="284"/>
        </w:tabs>
        <w:spacing w:before="240" w:line="276" w:lineRule="auto"/>
        <w:rPr>
          <w:rFonts w:eastAsia="Calibri"/>
          <w:szCs w:val="22"/>
          <w:lang w:val="en-GB" w:eastAsia="en-US"/>
        </w:rPr>
      </w:pPr>
      <w:r w:rsidRPr="00763F41">
        <w:rPr>
          <w:rFonts w:eastAsia="Calibri"/>
          <w:smallCaps/>
          <w:sz w:val="18"/>
          <w:szCs w:val="22"/>
          <w:lang w:val="en-GB" w:eastAsia="en-US"/>
        </w:rPr>
        <w:t>Modul</w:t>
      </w:r>
      <w:r w:rsidR="00B35EFC" w:rsidRPr="00763F41">
        <w:rPr>
          <w:rFonts w:eastAsia="Calibri"/>
          <w:smallCaps/>
          <w:sz w:val="18"/>
          <w:szCs w:val="22"/>
          <w:lang w:val="en-GB" w:eastAsia="en-US"/>
        </w:rPr>
        <w:t>e</w:t>
      </w:r>
      <w:r w:rsidR="002B6DDC" w:rsidRPr="00763F41">
        <w:rPr>
          <w:rFonts w:eastAsia="Calibri"/>
          <w:smallCaps/>
          <w:sz w:val="18"/>
          <w:szCs w:val="22"/>
          <w:lang w:val="en-GB" w:eastAsia="en-US"/>
        </w:rPr>
        <w:t xml:space="preserve"> 2</w:t>
      </w:r>
      <w:r w:rsidRPr="00763F41">
        <w:rPr>
          <w:rFonts w:eastAsia="Calibri"/>
          <w:smallCaps/>
          <w:sz w:val="18"/>
          <w:szCs w:val="22"/>
          <w:lang w:val="en-GB" w:eastAsia="en-US"/>
        </w:rPr>
        <w:t xml:space="preserve">: </w:t>
      </w:r>
      <w:r w:rsidR="00B35EFC" w:rsidRPr="00763F41">
        <w:rPr>
          <w:rFonts w:eastAsia="Calibri"/>
          <w:i/>
          <w:szCs w:val="22"/>
          <w:lang w:val="en-GB" w:eastAsia="en-US"/>
        </w:rPr>
        <w:t>Information security –</w:t>
      </w:r>
      <w:r w:rsidRPr="00763F41">
        <w:rPr>
          <w:rFonts w:eastAsia="Calibri"/>
          <w:i/>
          <w:szCs w:val="22"/>
          <w:lang w:val="en-GB" w:eastAsia="en-US"/>
        </w:rPr>
        <w:t xml:space="preserve"> </w:t>
      </w:r>
      <w:r w:rsidR="00B35EFC" w:rsidRPr="00763F41">
        <w:rPr>
          <w:rFonts w:eastAsia="Calibri"/>
          <w:i/>
          <w:szCs w:val="22"/>
          <w:lang w:val="en-GB" w:eastAsia="en-US"/>
        </w:rPr>
        <w:t xml:space="preserve">Application profiles </w:t>
      </w:r>
      <w:r w:rsidRPr="00763F41">
        <w:rPr>
          <w:rFonts w:eastAsia="Calibri"/>
          <w:szCs w:val="22"/>
          <w:lang w:val="en-GB" w:eastAsia="en-US"/>
        </w:rPr>
        <w:t>(Prof. Alessandro Curioni)</w:t>
      </w:r>
    </w:p>
    <w:p w14:paraId="57159E8F" w14:textId="77777777" w:rsidR="00893030" w:rsidRPr="00763F41" w:rsidRDefault="00893030" w:rsidP="00893030">
      <w:pPr>
        <w:spacing w:before="240" w:after="120"/>
        <w:rPr>
          <w:b/>
          <w:i/>
          <w:sz w:val="18"/>
          <w:lang w:val="en-GB"/>
        </w:rPr>
      </w:pPr>
      <w:r w:rsidRPr="00763F41">
        <w:rPr>
          <w:b/>
          <w:i/>
          <w:sz w:val="18"/>
          <w:lang w:val="en-GB"/>
        </w:rPr>
        <w:t xml:space="preserve">COURSE AIMS AND INTENDED LEARNING OUTCOMES </w:t>
      </w:r>
    </w:p>
    <w:p w14:paraId="7370C1B7" w14:textId="246476B8" w:rsidR="00582E45" w:rsidRPr="00763F41" w:rsidRDefault="00B35EFC" w:rsidP="00582E45">
      <w:pPr>
        <w:rPr>
          <w:rFonts w:ascii="Times" w:eastAsia="Calibri" w:hAnsi="Times" w:cs="Times"/>
          <w:lang w:val="en-GB" w:eastAsia="en-US"/>
        </w:rPr>
      </w:pPr>
      <w:r w:rsidRPr="00763F41">
        <w:rPr>
          <w:rFonts w:eastAsia="Calibri"/>
          <w:lang w:val="en-GB" w:eastAsia="en-US"/>
        </w:rPr>
        <w:t xml:space="preserve">The course aims to introduce </w:t>
      </w:r>
      <w:r w:rsidR="00E023D6" w:rsidRPr="00763F41">
        <w:rPr>
          <w:rFonts w:eastAsia="Calibri"/>
          <w:lang w:val="en-GB" w:eastAsia="en-US"/>
        </w:rPr>
        <w:t>students to the fundamentals of</w:t>
      </w:r>
      <w:r w:rsidRPr="00763F41">
        <w:rPr>
          <w:rFonts w:eastAsia="Calibri"/>
          <w:lang w:val="en-GB" w:eastAsia="en-US"/>
        </w:rPr>
        <w:t xml:space="preserve"> information security and data protection</w:t>
      </w:r>
      <w:r w:rsidR="00E023D6" w:rsidRPr="00763F41">
        <w:rPr>
          <w:rFonts w:eastAsia="Calibri"/>
          <w:lang w:val="en-GB" w:eastAsia="en-US"/>
        </w:rPr>
        <w:t xml:space="preserve"> management</w:t>
      </w:r>
      <w:r w:rsidRPr="00763F41">
        <w:rPr>
          <w:rFonts w:eastAsia="Calibri"/>
          <w:lang w:val="en-GB" w:eastAsia="en-US"/>
        </w:rPr>
        <w:t xml:space="preserve">. </w:t>
      </w:r>
      <w:r w:rsidR="00D21177" w:rsidRPr="00763F41">
        <w:rPr>
          <w:rFonts w:ascii="Times" w:eastAsia="Calibri" w:hAnsi="Times" w:cs="Times"/>
          <w:lang w:val="en-GB" w:eastAsia="en-US"/>
        </w:rPr>
        <w:t xml:space="preserve">In particular, </w:t>
      </w:r>
      <w:r w:rsidR="00DE6715" w:rsidRPr="00763F41">
        <w:rPr>
          <w:rFonts w:ascii="Times" w:eastAsia="Calibri" w:hAnsi="Times" w:cs="Times"/>
          <w:lang w:val="en-GB" w:eastAsia="en-US"/>
        </w:rPr>
        <w:t xml:space="preserve">the course aims </w:t>
      </w:r>
      <w:r w:rsidR="00D21177" w:rsidRPr="00763F41">
        <w:rPr>
          <w:rFonts w:ascii="Times" w:eastAsia="Calibri" w:hAnsi="Times" w:cs="Times"/>
          <w:lang w:val="en-GB" w:eastAsia="en-US"/>
        </w:rPr>
        <w:t xml:space="preserve">to introduce students to the understanding of the </w:t>
      </w:r>
      <w:r w:rsidR="00DE6715" w:rsidRPr="00763F41">
        <w:rPr>
          <w:rFonts w:ascii="Times" w:eastAsia="Calibri" w:hAnsi="Times" w:cs="Times"/>
          <w:lang w:val="en-GB" w:eastAsia="en-US"/>
        </w:rPr>
        <w:t>functioning</w:t>
      </w:r>
      <w:r w:rsidR="00D21177" w:rsidRPr="00763F41">
        <w:rPr>
          <w:rFonts w:ascii="Times" w:eastAsia="Calibri" w:hAnsi="Times" w:cs="Times"/>
          <w:lang w:val="en-GB" w:eastAsia="en-US"/>
        </w:rPr>
        <w:t xml:space="preserve"> mechani</w:t>
      </w:r>
      <w:r w:rsidR="00DE6715" w:rsidRPr="00763F41">
        <w:rPr>
          <w:rFonts w:ascii="Times" w:eastAsia="Calibri" w:hAnsi="Times" w:cs="Times"/>
          <w:lang w:val="en-GB" w:eastAsia="en-US"/>
        </w:rPr>
        <w:t>sms</w:t>
      </w:r>
      <w:r w:rsidR="00D21177" w:rsidRPr="00763F41">
        <w:rPr>
          <w:rFonts w:ascii="Times" w:eastAsia="Calibri" w:hAnsi="Times" w:cs="Times"/>
          <w:lang w:val="en-GB" w:eastAsia="en-US"/>
        </w:rPr>
        <w:t xml:space="preserve"> of </w:t>
      </w:r>
      <w:r w:rsidR="00DE6715" w:rsidRPr="00763F41">
        <w:rPr>
          <w:rFonts w:ascii="Times" w:eastAsia="Calibri" w:hAnsi="Times" w:cs="Times"/>
          <w:lang w:val="en-GB" w:eastAsia="en-US"/>
        </w:rPr>
        <w:t xml:space="preserve">process and </w:t>
      </w:r>
      <w:r w:rsidR="00D21177" w:rsidRPr="00763F41">
        <w:rPr>
          <w:rFonts w:ascii="Times" w:eastAsia="Calibri" w:hAnsi="Times" w:cs="Times"/>
          <w:lang w:val="en-GB" w:eastAsia="en-US"/>
        </w:rPr>
        <w:t>technological security systems and how they are adopted by different public and private organi</w:t>
      </w:r>
      <w:r w:rsidR="00E56367" w:rsidRPr="00763F41">
        <w:rPr>
          <w:rFonts w:ascii="Times" w:eastAsia="Calibri" w:hAnsi="Times" w:cs="Times"/>
          <w:lang w:val="en-GB" w:eastAsia="en-US"/>
        </w:rPr>
        <w:t>s</w:t>
      </w:r>
      <w:r w:rsidR="00D21177" w:rsidRPr="00763F41">
        <w:rPr>
          <w:rFonts w:ascii="Times" w:eastAsia="Calibri" w:hAnsi="Times" w:cs="Times"/>
          <w:lang w:val="en-GB" w:eastAsia="en-US"/>
        </w:rPr>
        <w:t xml:space="preserve">ations. Furthermore, </w:t>
      </w:r>
      <w:r w:rsidR="00DE6715" w:rsidRPr="00763F41">
        <w:rPr>
          <w:rFonts w:ascii="Times" w:eastAsia="Calibri" w:hAnsi="Times" w:cs="Times"/>
          <w:lang w:val="en-GB" w:eastAsia="en-US"/>
        </w:rPr>
        <w:t xml:space="preserve">the course will provide suitable </w:t>
      </w:r>
      <w:r w:rsidR="00D21177" w:rsidRPr="00763F41">
        <w:rPr>
          <w:rFonts w:ascii="Times" w:eastAsia="Calibri" w:hAnsi="Times" w:cs="Times"/>
          <w:lang w:val="en-GB" w:eastAsia="en-US"/>
        </w:rPr>
        <w:t>elements to understand the structure of certification systems in the field of information security</w:t>
      </w:r>
      <w:r w:rsidR="00893030" w:rsidRPr="00763F41">
        <w:rPr>
          <w:rFonts w:ascii="Times" w:eastAsia="Calibri" w:hAnsi="Times" w:cs="Times"/>
          <w:lang w:val="en-GB" w:eastAsia="en-US"/>
        </w:rPr>
        <w:t>.</w:t>
      </w:r>
    </w:p>
    <w:p w14:paraId="3D2B3B9F" w14:textId="6F1A99C4" w:rsidR="00D50275" w:rsidRPr="00763F41" w:rsidRDefault="00E837C1" w:rsidP="00582E45">
      <w:pPr>
        <w:rPr>
          <w:rFonts w:ascii="Times" w:eastAsia="Calibri" w:hAnsi="Times" w:cs="Times"/>
          <w:lang w:val="en-GB" w:eastAsia="en-US"/>
        </w:rPr>
      </w:pPr>
      <w:r w:rsidRPr="00763F41">
        <w:rPr>
          <w:rFonts w:ascii="Times" w:eastAsia="Calibri" w:hAnsi="Times" w:cs="Times"/>
          <w:lang w:val="en-GB" w:eastAsia="en-US"/>
        </w:rPr>
        <w:t>At the end of the course</w:t>
      </w:r>
      <w:r w:rsidR="008C1799" w:rsidRPr="00763F41">
        <w:rPr>
          <w:rFonts w:ascii="Times" w:eastAsia="Calibri" w:hAnsi="Times" w:cs="Times"/>
          <w:lang w:val="en-GB" w:eastAsia="en-US"/>
        </w:rPr>
        <w:t>,</w:t>
      </w:r>
      <w:r w:rsidRPr="00763F41">
        <w:rPr>
          <w:rFonts w:ascii="Times" w:eastAsia="Calibri" w:hAnsi="Times" w:cs="Times"/>
          <w:lang w:val="en-GB" w:eastAsia="en-US"/>
        </w:rPr>
        <w:t xml:space="preserve"> </w:t>
      </w:r>
      <w:r w:rsidR="00890B7E" w:rsidRPr="00763F41">
        <w:rPr>
          <w:rFonts w:ascii="Times" w:eastAsia="Calibri" w:hAnsi="Times" w:cs="Times"/>
          <w:lang w:val="en-GB" w:eastAsia="en-US"/>
        </w:rPr>
        <w:t xml:space="preserve">the </w:t>
      </w:r>
      <w:r w:rsidRPr="00763F41">
        <w:rPr>
          <w:rFonts w:ascii="Times" w:eastAsia="Calibri" w:hAnsi="Times" w:cs="Times"/>
          <w:lang w:val="en-GB" w:eastAsia="en-US"/>
        </w:rPr>
        <w:t>students will be able to correctly use</w:t>
      </w:r>
      <w:r w:rsidR="008D2026" w:rsidRPr="00763F41">
        <w:rPr>
          <w:rFonts w:ascii="Times" w:eastAsia="Calibri" w:hAnsi="Times" w:cs="Times"/>
          <w:lang w:val="en-GB" w:eastAsia="en-US"/>
        </w:rPr>
        <w:t xml:space="preserve"> the</w:t>
      </w:r>
      <w:r w:rsidRPr="00763F41">
        <w:rPr>
          <w:rFonts w:ascii="Times" w:eastAsia="Calibri" w:hAnsi="Times" w:cs="Times"/>
          <w:lang w:val="en-GB" w:eastAsia="en-US"/>
        </w:rPr>
        <w:t xml:space="preserve"> taxonomy a</w:t>
      </w:r>
      <w:r w:rsidR="008D2026" w:rsidRPr="00763F41">
        <w:rPr>
          <w:rFonts w:ascii="Times" w:eastAsia="Calibri" w:hAnsi="Times" w:cs="Times"/>
          <w:lang w:val="en-GB" w:eastAsia="en-US"/>
        </w:rPr>
        <w:t>nd language of security information; understand the logic structures and functioning of the system for managing information security; correctly interpret the functioning and capacity of techno</w:t>
      </w:r>
      <w:r w:rsidR="008C1799" w:rsidRPr="00763F41">
        <w:rPr>
          <w:rFonts w:ascii="Times" w:eastAsia="Calibri" w:hAnsi="Times" w:cs="Times"/>
          <w:lang w:val="en-GB" w:eastAsia="en-US"/>
        </w:rPr>
        <w:t>lo</w:t>
      </w:r>
      <w:r w:rsidR="008D2026" w:rsidRPr="00763F41">
        <w:rPr>
          <w:rFonts w:ascii="Times" w:eastAsia="Calibri" w:hAnsi="Times" w:cs="Times"/>
          <w:lang w:val="en-GB" w:eastAsia="en-US"/>
        </w:rPr>
        <w:t>gical c</w:t>
      </w:r>
      <w:r w:rsidR="008C1799" w:rsidRPr="00763F41">
        <w:rPr>
          <w:rFonts w:ascii="Times" w:eastAsia="Calibri" w:hAnsi="Times" w:cs="Times"/>
          <w:lang w:val="en-GB" w:eastAsia="en-US"/>
        </w:rPr>
        <w:t>y</w:t>
      </w:r>
      <w:r w:rsidR="008D2026" w:rsidRPr="00763F41">
        <w:rPr>
          <w:rFonts w:ascii="Times" w:eastAsia="Calibri" w:hAnsi="Times" w:cs="Times"/>
          <w:lang w:val="en-GB" w:eastAsia="en-US"/>
        </w:rPr>
        <w:t xml:space="preserve">bersecurity systems. </w:t>
      </w:r>
    </w:p>
    <w:p w14:paraId="47C48DA7" w14:textId="77777777" w:rsidR="00582E45" w:rsidRPr="00763F41" w:rsidRDefault="00AD7F55" w:rsidP="00582E45">
      <w:pPr>
        <w:tabs>
          <w:tab w:val="clear" w:pos="284"/>
        </w:tabs>
        <w:spacing w:before="240" w:after="120"/>
        <w:rPr>
          <w:rFonts w:eastAsia="Calibri"/>
          <w:b/>
          <w:sz w:val="18"/>
          <w:szCs w:val="22"/>
          <w:lang w:val="en-GB" w:eastAsia="en-US"/>
        </w:rPr>
      </w:pPr>
      <w:r w:rsidRPr="00763F41">
        <w:rPr>
          <w:rFonts w:eastAsia="Calibri"/>
          <w:b/>
          <w:i/>
          <w:sz w:val="18"/>
          <w:szCs w:val="22"/>
          <w:lang w:val="en-GB" w:eastAsia="en-US"/>
        </w:rPr>
        <w:t>COURSE CONTENT</w:t>
      </w:r>
    </w:p>
    <w:p w14:paraId="5A7B2964" w14:textId="37C1F4DD" w:rsidR="00582E45" w:rsidRPr="00763F41" w:rsidRDefault="00D50275" w:rsidP="00CB4897">
      <w:pPr>
        <w:ind w:left="284" w:hanging="284"/>
        <w:rPr>
          <w:rFonts w:eastAsia="Calibri"/>
          <w:lang w:val="en-GB" w:eastAsia="en-US"/>
        </w:rPr>
      </w:pPr>
      <w:r w:rsidRPr="00763F41">
        <w:rPr>
          <w:rFonts w:eastAsia="Calibri"/>
          <w:lang w:val="en-GB" w:eastAsia="en-US"/>
        </w:rPr>
        <w:t>-</w:t>
      </w:r>
      <w:r w:rsidRPr="00763F41">
        <w:rPr>
          <w:rFonts w:eastAsia="Calibri"/>
          <w:lang w:val="en-GB" w:eastAsia="en-US"/>
        </w:rPr>
        <w:tab/>
      </w:r>
      <w:r w:rsidR="00B35EFC" w:rsidRPr="00763F41">
        <w:rPr>
          <w:rFonts w:eastAsia="Calibri"/>
          <w:lang w:val="en-GB" w:eastAsia="en-US"/>
        </w:rPr>
        <w:t xml:space="preserve">The European General Data Protection Regulation (GDPR): from </w:t>
      </w:r>
      <w:r w:rsidR="00BF3C2B" w:rsidRPr="00763F41">
        <w:rPr>
          <w:rFonts w:eastAsia="Calibri"/>
          <w:lang w:val="en-GB" w:eastAsia="en-US"/>
        </w:rPr>
        <w:t xml:space="preserve">data </w:t>
      </w:r>
      <w:r w:rsidR="00B35EFC" w:rsidRPr="00763F41">
        <w:rPr>
          <w:rFonts w:eastAsia="Calibri"/>
          <w:lang w:val="en-GB" w:eastAsia="en-US"/>
        </w:rPr>
        <w:t>protection to data security.</w:t>
      </w:r>
    </w:p>
    <w:p w14:paraId="41EFC67B" w14:textId="035B040B" w:rsidR="00582E45" w:rsidRPr="00763F41" w:rsidRDefault="00D50275" w:rsidP="00582E45">
      <w:pPr>
        <w:rPr>
          <w:rFonts w:eastAsia="Calibri"/>
          <w:lang w:val="en-GB" w:eastAsia="en-US"/>
        </w:rPr>
      </w:pPr>
      <w:r w:rsidRPr="00763F41">
        <w:rPr>
          <w:rFonts w:eastAsia="Calibri"/>
          <w:lang w:val="en-GB" w:eastAsia="en-US"/>
        </w:rPr>
        <w:t>-</w:t>
      </w:r>
      <w:r w:rsidRPr="00763F41">
        <w:rPr>
          <w:rFonts w:eastAsia="Calibri"/>
          <w:lang w:val="en-GB" w:eastAsia="en-US"/>
        </w:rPr>
        <w:tab/>
      </w:r>
      <w:r w:rsidR="002B6DDC" w:rsidRPr="00763F41">
        <w:rPr>
          <w:rFonts w:eastAsia="Calibri"/>
          <w:lang w:val="en-GB" w:eastAsia="en-US"/>
        </w:rPr>
        <w:t>IT</w:t>
      </w:r>
      <w:r w:rsidR="00B35EFC" w:rsidRPr="00763F41">
        <w:rPr>
          <w:rFonts w:eastAsia="Calibri"/>
          <w:lang w:val="en-GB" w:eastAsia="en-US"/>
        </w:rPr>
        <w:t xml:space="preserve"> security, </w:t>
      </w:r>
      <w:r w:rsidR="002B6DDC" w:rsidRPr="00763F41">
        <w:rPr>
          <w:rFonts w:eastAsia="Calibri"/>
          <w:lang w:val="en-GB" w:eastAsia="en-US"/>
        </w:rPr>
        <w:t>data</w:t>
      </w:r>
      <w:r w:rsidR="00B35EFC" w:rsidRPr="00763F41">
        <w:rPr>
          <w:rFonts w:eastAsia="Calibri"/>
          <w:lang w:val="en-GB" w:eastAsia="en-US"/>
        </w:rPr>
        <w:t xml:space="preserve"> security and cybersecurity. </w:t>
      </w:r>
    </w:p>
    <w:p w14:paraId="269E3EC4" w14:textId="607F91EE" w:rsidR="00582E45" w:rsidRPr="00763F41" w:rsidRDefault="00D50275" w:rsidP="00582E45">
      <w:pPr>
        <w:rPr>
          <w:rFonts w:eastAsia="Calibri"/>
          <w:lang w:val="en-GB" w:eastAsia="en-US"/>
        </w:rPr>
      </w:pPr>
      <w:r w:rsidRPr="00763F41">
        <w:rPr>
          <w:rFonts w:eastAsia="Calibri"/>
          <w:lang w:val="en-GB" w:eastAsia="en-US"/>
        </w:rPr>
        <w:t>-</w:t>
      </w:r>
      <w:r w:rsidRPr="00763F41">
        <w:rPr>
          <w:rFonts w:eastAsia="Calibri"/>
          <w:lang w:val="en-GB" w:eastAsia="en-US"/>
        </w:rPr>
        <w:tab/>
      </w:r>
      <w:r w:rsidR="00BF3C2B" w:rsidRPr="00763F41">
        <w:rPr>
          <w:rFonts w:eastAsia="Calibri"/>
          <w:lang w:val="en-GB" w:eastAsia="en-US"/>
        </w:rPr>
        <w:t>The t</w:t>
      </w:r>
      <w:r w:rsidR="0033692E" w:rsidRPr="00763F41">
        <w:rPr>
          <w:rFonts w:eastAsia="Calibri"/>
          <w:lang w:val="en-GB" w:eastAsia="en-US"/>
        </w:rPr>
        <w:t>echnological aspects of security.</w:t>
      </w:r>
    </w:p>
    <w:p w14:paraId="1FDAB621" w14:textId="429047D0" w:rsidR="00582E45" w:rsidRPr="00763F41" w:rsidRDefault="00D50275" w:rsidP="00582E45">
      <w:pPr>
        <w:rPr>
          <w:rFonts w:eastAsia="Calibri"/>
          <w:lang w:val="en-GB" w:eastAsia="en-US"/>
        </w:rPr>
      </w:pPr>
      <w:r w:rsidRPr="00763F41">
        <w:rPr>
          <w:rFonts w:eastAsia="Calibri"/>
          <w:lang w:val="en-GB" w:eastAsia="en-US"/>
        </w:rPr>
        <w:t>-</w:t>
      </w:r>
      <w:r w:rsidRPr="00763F41">
        <w:rPr>
          <w:rFonts w:eastAsia="Calibri"/>
          <w:lang w:val="en-GB" w:eastAsia="en-US"/>
        </w:rPr>
        <w:tab/>
      </w:r>
      <w:r w:rsidR="0033692E" w:rsidRPr="00763F41">
        <w:rPr>
          <w:rFonts w:eastAsia="Calibri"/>
          <w:lang w:val="en-GB" w:eastAsia="en-US"/>
        </w:rPr>
        <w:t xml:space="preserve">The concept of risk in the </w:t>
      </w:r>
      <w:r w:rsidR="00BF3C2B" w:rsidRPr="00763F41">
        <w:rPr>
          <w:rFonts w:eastAsia="Calibri"/>
          <w:lang w:val="en-GB" w:eastAsia="en-US"/>
        </w:rPr>
        <w:t>field</w:t>
      </w:r>
      <w:r w:rsidR="0033692E" w:rsidRPr="00763F41">
        <w:rPr>
          <w:rFonts w:eastAsia="Calibri"/>
          <w:lang w:val="en-GB" w:eastAsia="en-US"/>
        </w:rPr>
        <w:t xml:space="preserve"> of </w:t>
      </w:r>
      <w:r w:rsidR="002B6DDC" w:rsidRPr="00763F41">
        <w:rPr>
          <w:rFonts w:eastAsia="Calibri"/>
          <w:lang w:val="en-GB" w:eastAsia="en-US"/>
        </w:rPr>
        <w:t>data</w:t>
      </w:r>
      <w:r w:rsidR="0033692E" w:rsidRPr="00763F41">
        <w:rPr>
          <w:rFonts w:eastAsia="Calibri"/>
          <w:lang w:val="en-GB" w:eastAsia="en-US"/>
        </w:rPr>
        <w:t xml:space="preserve"> security and cybersecurity</w:t>
      </w:r>
      <w:r w:rsidR="0033692E" w:rsidRPr="00763F41">
        <w:rPr>
          <w:rFonts w:eastAsia="Calibri"/>
          <w:i/>
          <w:lang w:val="en-GB" w:eastAsia="en-US"/>
        </w:rPr>
        <w:t>.</w:t>
      </w:r>
      <w:r w:rsidR="0033692E" w:rsidRPr="00763F41">
        <w:rPr>
          <w:rFonts w:eastAsia="Calibri"/>
          <w:lang w:val="en-GB" w:eastAsia="en-US"/>
        </w:rPr>
        <w:t xml:space="preserve"> </w:t>
      </w:r>
    </w:p>
    <w:p w14:paraId="6F5BA449" w14:textId="41457779" w:rsidR="00D50275" w:rsidRPr="00763F41" w:rsidRDefault="00D50275" w:rsidP="00CB4897">
      <w:pPr>
        <w:ind w:left="284" w:hanging="284"/>
        <w:rPr>
          <w:rFonts w:ascii="Times" w:eastAsia="Calibri" w:hAnsi="Times" w:cs="Times"/>
          <w:lang w:val="en-US" w:eastAsia="en-US"/>
        </w:rPr>
      </w:pPr>
      <w:r w:rsidRPr="00763F41">
        <w:rPr>
          <w:rFonts w:ascii="Times" w:eastAsia="Calibri" w:hAnsi="Times" w:cs="Times"/>
          <w:lang w:val="en-US" w:eastAsia="en-US"/>
        </w:rPr>
        <w:t>-</w:t>
      </w:r>
      <w:r w:rsidRPr="00763F41">
        <w:rPr>
          <w:rFonts w:ascii="Times" w:eastAsia="Calibri" w:hAnsi="Times" w:cs="Times"/>
          <w:lang w:val="en-US" w:eastAsia="en-US"/>
        </w:rPr>
        <w:tab/>
      </w:r>
      <w:r w:rsidR="00E837C1" w:rsidRPr="00763F41">
        <w:rPr>
          <w:rFonts w:ascii="Times" w:eastAsia="Calibri" w:hAnsi="Times" w:cs="Times"/>
          <w:lang w:val="en-US" w:eastAsia="en-US"/>
        </w:rPr>
        <w:t>Sector-specific regulations:</w:t>
      </w:r>
      <w:r w:rsidRPr="00763F41">
        <w:rPr>
          <w:rFonts w:ascii="Times" w:eastAsia="Calibri" w:hAnsi="Times" w:cs="Times"/>
          <w:lang w:val="en-US" w:eastAsia="en-US"/>
        </w:rPr>
        <w:t xml:space="preserve"> PCI – DSS, Circ</w:t>
      </w:r>
      <w:r w:rsidR="00E837C1" w:rsidRPr="00763F41">
        <w:rPr>
          <w:rFonts w:ascii="Times" w:eastAsia="Calibri" w:hAnsi="Times" w:cs="Times"/>
          <w:lang w:val="en-US" w:eastAsia="en-US"/>
        </w:rPr>
        <w:t>ular n.</w:t>
      </w:r>
      <w:r w:rsidRPr="00763F41">
        <w:rPr>
          <w:rFonts w:ascii="Times" w:eastAsia="Calibri" w:hAnsi="Times" w:cs="Times"/>
          <w:lang w:val="en-US" w:eastAsia="en-US"/>
        </w:rPr>
        <w:t xml:space="preserve"> 285 Ban</w:t>
      </w:r>
      <w:r w:rsidR="00E837C1" w:rsidRPr="00763F41">
        <w:rPr>
          <w:rFonts w:ascii="Times" w:eastAsia="Calibri" w:hAnsi="Times" w:cs="Times"/>
          <w:lang w:val="en-US" w:eastAsia="en-US"/>
        </w:rPr>
        <w:t>k of Italy</w:t>
      </w:r>
      <w:r w:rsidRPr="00763F41">
        <w:rPr>
          <w:rFonts w:ascii="Times" w:eastAsia="Calibri" w:hAnsi="Times" w:cs="Times"/>
          <w:lang w:val="en-US" w:eastAsia="en-US"/>
        </w:rPr>
        <w:t>, Reg</w:t>
      </w:r>
      <w:r w:rsidR="00E837C1" w:rsidRPr="00763F41">
        <w:rPr>
          <w:rFonts w:ascii="Times" w:eastAsia="Calibri" w:hAnsi="Times" w:cs="Times"/>
          <w:lang w:val="en-US" w:eastAsia="en-US"/>
        </w:rPr>
        <w:t>ulations</w:t>
      </w:r>
      <w:r w:rsidRPr="00763F41">
        <w:rPr>
          <w:rFonts w:ascii="Times" w:eastAsia="Calibri" w:hAnsi="Times" w:cs="Times"/>
          <w:lang w:val="en-US" w:eastAsia="en-US"/>
        </w:rPr>
        <w:t xml:space="preserve"> 38 IVASS</w:t>
      </w:r>
    </w:p>
    <w:p w14:paraId="2489CA0F" w14:textId="41462B37" w:rsidR="00582E45" w:rsidRPr="00763F41" w:rsidRDefault="00D50275" w:rsidP="00582E45">
      <w:pPr>
        <w:rPr>
          <w:rFonts w:eastAsia="Calibri"/>
          <w:lang w:val="en-GB" w:eastAsia="en-US"/>
        </w:rPr>
      </w:pPr>
      <w:r w:rsidRPr="00763F41">
        <w:rPr>
          <w:rFonts w:eastAsia="Calibri"/>
          <w:lang w:val="en-GB" w:eastAsia="en-US"/>
        </w:rPr>
        <w:t>-</w:t>
      </w:r>
      <w:r w:rsidRPr="00763F41">
        <w:rPr>
          <w:rFonts w:eastAsia="Calibri"/>
          <w:lang w:val="en-GB" w:eastAsia="en-US"/>
        </w:rPr>
        <w:tab/>
      </w:r>
      <w:r w:rsidR="0033692E" w:rsidRPr="00763F41">
        <w:rPr>
          <w:rFonts w:eastAsia="Calibri"/>
          <w:lang w:val="en-GB" w:eastAsia="en-US"/>
        </w:rPr>
        <w:t xml:space="preserve">Security management systems: ISO 27000 and NIST. </w:t>
      </w:r>
    </w:p>
    <w:p w14:paraId="55197285" w14:textId="61210432" w:rsidR="00582E45" w:rsidRDefault="00D50275" w:rsidP="00582E45">
      <w:pPr>
        <w:rPr>
          <w:rFonts w:eastAsia="Calibri"/>
          <w:lang w:val="en-GB" w:eastAsia="en-US"/>
        </w:rPr>
      </w:pPr>
      <w:r w:rsidRPr="00763F41">
        <w:rPr>
          <w:rFonts w:eastAsia="Calibri"/>
          <w:lang w:val="en-GB" w:eastAsia="en-US"/>
        </w:rPr>
        <w:t>-</w:t>
      </w:r>
      <w:r w:rsidRPr="00763F41">
        <w:rPr>
          <w:rFonts w:eastAsia="Calibri"/>
          <w:lang w:val="en-GB" w:eastAsia="en-US"/>
        </w:rPr>
        <w:tab/>
      </w:r>
      <w:r w:rsidR="002B6DDC" w:rsidRPr="00763F41">
        <w:rPr>
          <w:rFonts w:eastAsia="Calibri"/>
          <w:lang w:val="en-GB" w:eastAsia="en-US"/>
        </w:rPr>
        <w:t>Crisis</w:t>
      </w:r>
      <w:r w:rsidR="0033692E" w:rsidRPr="00763F41">
        <w:rPr>
          <w:rFonts w:eastAsia="Calibri"/>
          <w:lang w:val="en-GB" w:eastAsia="en-US"/>
        </w:rPr>
        <w:t xml:space="preserve"> management and forensic analysis. </w:t>
      </w:r>
    </w:p>
    <w:p w14:paraId="4AAAD60B" w14:textId="6917A876" w:rsidR="00CB4897" w:rsidRPr="00CB4897" w:rsidRDefault="00CB4897" w:rsidP="00CB4897">
      <w:pPr>
        <w:rPr>
          <w:rFonts w:ascii="Times" w:eastAsia="Calibri" w:hAnsi="Times" w:cs="Times"/>
          <w:lang w:eastAsia="en-US"/>
        </w:rPr>
      </w:pPr>
      <w:r>
        <w:rPr>
          <w:rFonts w:ascii="Times" w:eastAsia="Calibri" w:hAnsi="Times" w:cs="Times"/>
          <w:lang w:eastAsia="en-US"/>
        </w:rPr>
        <w:lastRenderedPageBreak/>
        <w:t>-</w:t>
      </w:r>
      <w:r>
        <w:rPr>
          <w:rFonts w:ascii="Times" w:eastAsia="Calibri" w:hAnsi="Times" w:cs="Times"/>
          <w:lang w:eastAsia="en-US"/>
        </w:rPr>
        <w:tab/>
      </w:r>
      <w:bookmarkStart w:id="0" w:name="_GoBack"/>
      <w:bookmarkEnd w:id="0"/>
      <w:r w:rsidRPr="00CB4897">
        <w:rPr>
          <w:rFonts w:ascii="Times" w:eastAsia="Calibri" w:hAnsi="Times" w:cs="Times"/>
          <w:lang w:eastAsia="en-US"/>
        </w:rPr>
        <w:t>Business Continuity Management</w:t>
      </w:r>
      <w:r w:rsidRPr="00CB4897">
        <w:rPr>
          <w:rFonts w:ascii="Times" w:eastAsia="Calibri" w:hAnsi="Times" w:cs="Times"/>
          <w:lang w:eastAsia="en-US"/>
        </w:rPr>
        <w:t xml:space="preserve"> elements</w:t>
      </w:r>
    </w:p>
    <w:p w14:paraId="4C4B46AF" w14:textId="282CBD43" w:rsidR="00893030" w:rsidRPr="00763F41" w:rsidRDefault="00D50275" w:rsidP="00893030">
      <w:pPr>
        <w:rPr>
          <w:rFonts w:ascii="Times" w:eastAsia="Calibri" w:hAnsi="Times" w:cs="Times"/>
          <w:lang w:val="en-GB" w:eastAsia="en-US"/>
        </w:rPr>
      </w:pPr>
      <w:r w:rsidRPr="00763F41">
        <w:rPr>
          <w:rFonts w:ascii="Times" w:eastAsia="Calibri" w:hAnsi="Times" w:cs="Times"/>
          <w:lang w:val="en-GB" w:eastAsia="en-US"/>
        </w:rPr>
        <w:t>-</w:t>
      </w:r>
      <w:r w:rsidRPr="00763F41">
        <w:rPr>
          <w:rFonts w:ascii="Times" w:eastAsia="Calibri" w:hAnsi="Times" w:cs="Times"/>
          <w:lang w:val="en-GB" w:eastAsia="en-US"/>
        </w:rPr>
        <w:tab/>
      </w:r>
      <w:r w:rsidR="00893030" w:rsidRPr="00763F41">
        <w:rPr>
          <w:rFonts w:ascii="Times" w:eastAsia="Calibri" w:hAnsi="Times" w:cs="Times"/>
          <w:lang w:val="en-GB" w:eastAsia="en-US"/>
        </w:rPr>
        <w:t>Cas</w:t>
      </w:r>
      <w:r w:rsidR="00DE6715" w:rsidRPr="00763F41">
        <w:rPr>
          <w:rFonts w:ascii="Times" w:eastAsia="Calibri" w:hAnsi="Times" w:cs="Times"/>
          <w:lang w:val="en-GB" w:eastAsia="en-US"/>
        </w:rPr>
        <w:t>e studies</w:t>
      </w:r>
      <w:r w:rsidR="00893030" w:rsidRPr="00763F41">
        <w:rPr>
          <w:rFonts w:ascii="Times" w:eastAsia="Calibri" w:hAnsi="Times" w:cs="Times"/>
          <w:lang w:val="en-GB" w:eastAsia="en-US"/>
        </w:rPr>
        <w:t>.</w:t>
      </w:r>
    </w:p>
    <w:p w14:paraId="7EE396C4" w14:textId="77777777" w:rsidR="00582E45" w:rsidRPr="00763F41" w:rsidRDefault="00AD7F55" w:rsidP="000167C7">
      <w:pPr>
        <w:tabs>
          <w:tab w:val="clear" w:pos="284"/>
        </w:tabs>
        <w:spacing w:before="240" w:after="120"/>
        <w:rPr>
          <w:rFonts w:eastAsia="Calibri"/>
          <w:b/>
          <w:i/>
          <w:sz w:val="18"/>
          <w:szCs w:val="22"/>
          <w:lang w:val="en-GB" w:eastAsia="en-US"/>
        </w:rPr>
      </w:pPr>
      <w:r w:rsidRPr="00763F41">
        <w:rPr>
          <w:rFonts w:eastAsia="Calibri"/>
          <w:b/>
          <w:i/>
          <w:sz w:val="18"/>
          <w:szCs w:val="22"/>
          <w:lang w:val="en-GB" w:eastAsia="en-US"/>
        </w:rPr>
        <w:t>READING LIST</w:t>
      </w:r>
    </w:p>
    <w:p w14:paraId="7C1BCC52" w14:textId="77777777" w:rsidR="00582E45" w:rsidRPr="00763F41" w:rsidRDefault="0033692E" w:rsidP="000167C7">
      <w:pPr>
        <w:pStyle w:val="Testo1"/>
        <w:ind w:firstLine="0"/>
        <w:rPr>
          <w:rFonts w:eastAsia="Calibri"/>
          <w:noProof w:val="0"/>
          <w:lang w:val="en-GB" w:eastAsia="en-US"/>
        </w:rPr>
      </w:pPr>
      <w:r w:rsidRPr="00763F41">
        <w:rPr>
          <w:rFonts w:eastAsia="Calibri"/>
          <w:noProof w:val="0"/>
          <w:lang w:val="en-GB" w:eastAsia="en-US"/>
        </w:rPr>
        <w:t xml:space="preserve">The reading list information will be provided by the lecturer at the beginning of the course. </w:t>
      </w:r>
    </w:p>
    <w:p w14:paraId="517A4E03" w14:textId="77777777" w:rsidR="00582E45" w:rsidRPr="00763F41" w:rsidRDefault="00AD7F55" w:rsidP="00582E45">
      <w:pPr>
        <w:tabs>
          <w:tab w:val="clear" w:pos="284"/>
        </w:tabs>
        <w:spacing w:before="240" w:after="120" w:line="220" w:lineRule="exact"/>
        <w:rPr>
          <w:rFonts w:eastAsia="Calibri"/>
          <w:b/>
          <w:i/>
          <w:sz w:val="18"/>
          <w:szCs w:val="22"/>
          <w:lang w:val="en-GB" w:eastAsia="en-US"/>
        </w:rPr>
      </w:pPr>
      <w:r w:rsidRPr="00763F41">
        <w:rPr>
          <w:rFonts w:eastAsia="Calibri"/>
          <w:b/>
          <w:i/>
          <w:sz w:val="18"/>
          <w:szCs w:val="22"/>
          <w:lang w:val="en-GB" w:eastAsia="en-US"/>
        </w:rPr>
        <w:t>TEACHING METHOD</w:t>
      </w:r>
    </w:p>
    <w:p w14:paraId="5C0FBC67" w14:textId="77777777" w:rsidR="002B6DDC" w:rsidRPr="00763F41" w:rsidRDefault="002B6DDC" w:rsidP="002B6DDC">
      <w:pPr>
        <w:pStyle w:val="Testo2"/>
        <w:rPr>
          <w:rFonts w:eastAsia="Calibri"/>
          <w:noProof w:val="0"/>
          <w:lang w:val="en-GB" w:eastAsia="en-US"/>
        </w:rPr>
      </w:pPr>
      <w:r w:rsidRPr="00763F41">
        <w:rPr>
          <w:rFonts w:eastAsia="Calibri"/>
          <w:noProof w:val="0"/>
          <w:lang w:val="en-GB" w:eastAsia="en-US"/>
        </w:rPr>
        <w:t>Besides frontal lectures attendance, also direct student involvement, both in seminar modules and active class interaction with the lecturer, will be appreciated and adequately valued.</w:t>
      </w:r>
    </w:p>
    <w:p w14:paraId="62BBAA29" w14:textId="77777777" w:rsidR="00893030" w:rsidRPr="00763F41" w:rsidRDefault="00893030" w:rsidP="00893030">
      <w:pPr>
        <w:spacing w:before="240" w:after="120" w:line="220" w:lineRule="exact"/>
        <w:rPr>
          <w:b/>
          <w:i/>
          <w:sz w:val="18"/>
          <w:lang w:val="en-GB"/>
        </w:rPr>
      </w:pPr>
      <w:r w:rsidRPr="00763F41">
        <w:rPr>
          <w:b/>
          <w:i/>
          <w:sz w:val="18"/>
          <w:lang w:val="en-GB"/>
        </w:rPr>
        <w:t>ASSESSMENT METHOD AND CRITERIA</w:t>
      </w:r>
    </w:p>
    <w:p w14:paraId="547BD291" w14:textId="35E4AE3B" w:rsidR="00582E45" w:rsidRPr="00763F41" w:rsidRDefault="002B6DDC" w:rsidP="00582E45">
      <w:pPr>
        <w:pStyle w:val="Testo2"/>
        <w:rPr>
          <w:rFonts w:eastAsia="Calibri"/>
          <w:noProof w:val="0"/>
          <w:lang w:val="en-GB" w:eastAsia="en-US"/>
        </w:rPr>
      </w:pPr>
      <w:r w:rsidRPr="00763F41">
        <w:rPr>
          <w:rFonts w:eastAsia="Calibri"/>
          <w:noProof w:val="0"/>
          <w:lang w:val="en-GB" w:eastAsia="en-US"/>
        </w:rPr>
        <w:t xml:space="preserve">Oral </w:t>
      </w:r>
      <w:r w:rsidR="0033692E" w:rsidRPr="00763F41">
        <w:rPr>
          <w:rFonts w:eastAsia="Calibri"/>
          <w:noProof w:val="0"/>
          <w:lang w:val="en-GB" w:eastAsia="en-US"/>
        </w:rPr>
        <w:t>exam</w:t>
      </w:r>
      <w:r w:rsidR="00A877B2" w:rsidRPr="00763F41">
        <w:rPr>
          <w:rFonts w:eastAsia="Calibri"/>
          <w:noProof w:val="0"/>
          <w:lang w:val="en-GB" w:eastAsia="en-US"/>
        </w:rPr>
        <w:t xml:space="preserve">. </w:t>
      </w:r>
      <w:r w:rsidR="00DE6715" w:rsidRPr="00763F41">
        <w:rPr>
          <w:rFonts w:eastAsia="Calibri"/>
          <w:noProof w:val="0"/>
          <w:szCs w:val="22"/>
          <w:lang w:val="en-GB" w:eastAsia="en-US"/>
        </w:rPr>
        <w:t>The final mark will take into account the accuracy and quality of the students’ answers, as well as their communication skills and correct use of the technical language</w:t>
      </w:r>
      <w:r w:rsidR="00DE6715" w:rsidRPr="00763F41">
        <w:rPr>
          <w:rFonts w:eastAsia="Calibri"/>
          <w:noProof w:val="0"/>
          <w:lang w:val="en-GB" w:eastAsia="en-US"/>
        </w:rPr>
        <w:t xml:space="preserve">. </w:t>
      </w:r>
      <w:r w:rsidR="00A877B2" w:rsidRPr="00763F41">
        <w:rPr>
          <w:rFonts w:eastAsia="Calibri"/>
          <w:noProof w:val="0"/>
          <w:lang w:val="en-GB" w:eastAsia="en-US"/>
        </w:rPr>
        <w:t xml:space="preserve">To complete the basic training, attending students </w:t>
      </w:r>
      <w:r w:rsidRPr="00763F41">
        <w:rPr>
          <w:rFonts w:eastAsia="Calibri"/>
          <w:noProof w:val="0"/>
          <w:lang w:val="en-GB" w:eastAsia="en-US"/>
        </w:rPr>
        <w:t>may</w:t>
      </w:r>
      <w:r w:rsidR="00A877B2" w:rsidRPr="00763F41">
        <w:rPr>
          <w:rFonts w:eastAsia="Calibri"/>
          <w:noProof w:val="0"/>
          <w:lang w:val="en-GB" w:eastAsia="en-US"/>
        </w:rPr>
        <w:t xml:space="preserve"> carry out a written research on topics covered during the course. </w:t>
      </w:r>
    </w:p>
    <w:p w14:paraId="22F4DE02" w14:textId="77777777" w:rsidR="007C042C" w:rsidRPr="00763F41" w:rsidRDefault="007C042C" w:rsidP="007C042C">
      <w:pPr>
        <w:spacing w:before="240" w:after="120"/>
        <w:rPr>
          <w:b/>
          <w:i/>
          <w:sz w:val="18"/>
          <w:lang w:val="en-US"/>
        </w:rPr>
      </w:pPr>
      <w:r w:rsidRPr="00763F41">
        <w:rPr>
          <w:b/>
          <w:i/>
          <w:sz w:val="18"/>
          <w:lang w:val="en-US"/>
        </w:rPr>
        <w:t>NOTES AND PREREQUISITES</w:t>
      </w:r>
    </w:p>
    <w:p w14:paraId="06041E77" w14:textId="29477A62" w:rsidR="00893030" w:rsidRPr="00763F41" w:rsidRDefault="00DE6715" w:rsidP="00893030">
      <w:pPr>
        <w:pStyle w:val="Testo2"/>
        <w:rPr>
          <w:noProof w:val="0"/>
          <w:lang w:val="en-GB"/>
        </w:rPr>
      </w:pPr>
      <w:r w:rsidRPr="00763F41">
        <w:rPr>
          <w:noProof w:val="0"/>
          <w:lang w:val="en-GB"/>
        </w:rPr>
        <w:t xml:space="preserve">Given the introductory nature of the subject, there are no prerequisites </w:t>
      </w:r>
      <w:r w:rsidR="008102EF" w:rsidRPr="00763F41">
        <w:rPr>
          <w:noProof w:val="0"/>
          <w:lang w:val="en-GB"/>
        </w:rPr>
        <w:t>relating to</w:t>
      </w:r>
      <w:r w:rsidRPr="00763F41">
        <w:rPr>
          <w:noProof w:val="0"/>
          <w:lang w:val="en-GB"/>
        </w:rPr>
        <w:t xml:space="preserve"> the topics addressed.</w:t>
      </w:r>
    </w:p>
    <w:p w14:paraId="3B6F34B6" w14:textId="77777777" w:rsidR="00D50275" w:rsidRPr="00763F41" w:rsidRDefault="00D50275" w:rsidP="00D50275">
      <w:pPr>
        <w:spacing w:before="120"/>
        <w:ind w:firstLine="284"/>
        <w:rPr>
          <w:sz w:val="18"/>
          <w:szCs w:val="18"/>
          <w:lang w:val="en-US"/>
        </w:rPr>
      </w:pPr>
      <w:r w:rsidRPr="00763F41">
        <w:rPr>
          <w:sz w:val="18"/>
          <w:szCs w:val="18"/>
          <w:lang w:val="en-US"/>
        </w:rPr>
        <w:t>In case the current Covid-19 health emergency does not allow frontal teaching, remote teaching will be carried out following procedures that will be promptly notified to students.</w:t>
      </w:r>
    </w:p>
    <w:p w14:paraId="67116F87" w14:textId="77777777" w:rsidR="000234FE" w:rsidRPr="00413B89" w:rsidRDefault="000234FE" w:rsidP="000234FE">
      <w:pPr>
        <w:pStyle w:val="Testo2"/>
        <w:spacing w:before="120"/>
        <w:rPr>
          <w:noProof w:val="0"/>
          <w:lang w:val="en-GB"/>
        </w:rPr>
      </w:pPr>
      <w:r w:rsidRPr="00763F41">
        <w:rPr>
          <w:noProof w:val="0"/>
          <w:lang w:val="en-GB"/>
        </w:rPr>
        <w:t>Further information can be found on the lecturer's webpage at http://docenti.unicatt.it/web/searchByName.do?language=ENG, or on the Faculty notice board.</w:t>
      </w:r>
    </w:p>
    <w:p w14:paraId="22F08601" w14:textId="77777777" w:rsidR="00AD7F55" w:rsidRPr="00413B89" w:rsidRDefault="00AD7F55" w:rsidP="000234FE">
      <w:pPr>
        <w:pStyle w:val="Testo2"/>
        <w:rPr>
          <w:noProof w:val="0"/>
          <w:lang w:val="en-GB"/>
        </w:rPr>
      </w:pPr>
    </w:p>
    <w:sectPr w:rsidR="00AD7F55" w:rsidRPr="00413B8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44CC8" w14:textId="77777777" w:rsidR="005C26E3" w:rsidRDefault="005C26E3" w:rsidP="00582E45">
      <w:pPr>
        <w:spacing w:line="240" w:lineRule="auto"/>
      </w:pPr>
      <w:r>
        <w:separator/>
      </w:r>
    </w:p>
  </w:endnote>
  <w:endnote w:type="continuationSeparator" w:id="0">
    <w:p w14:paraId="0B667BF4" w14:textId="77777777" w:rsidR="005C26E3" w:rsidRDefault="005C26E3" w:rsidP="00582E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83113" w14:textId="77777777" w:rsidR="005C26E3" w:rsidRDefault="005C26E3" w:rsidP="00582E45">
      <w:pPr>
        <w:spacing w:line="240" w:lineRule="auto"/>
      </w:pPr>
      <w:r>
        <w:separator/>
      </w:r>
    </w:p>
  </w:footnote>
  <w:footnote w:type="continuationSeparator" w:id="0">
    <w:p w14:paraId="5CD2D173" w14:textId="77777777" w:rsidR="005C26E3" w:rsidRDefault="005C26E3" w:rsidP="00582E4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91970"/>
    <w:multiLevelType w:val="hybridMultilevel"/>
    <w:tmpl w:val="1D92E930"/>
    <w:lvl w:ilvl="0" w:tplc="2850ED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BA"/>
    <w:rsid w:val="000167C7"/>
    <w:rsid w:val="000234FE"/>
    <w:rsid w:val="00066E6A"/>
    <w:rsid w:val="000F1E9B"/>
    <w:rsid w:val="00187B99"/>
    <w:rsid w:val="001A54FE"/>
    <w:rsid w:val="001E301B"/>
    <w:rsid w:val="002014DD"/>
    <w:rsid w:val="0023320B"/>
    <w:rsid w:val="002B6DDC"/>
    <w:rsid w:val="0033692E"/>
    <w:rsid w:val="00413B89"/>
    <w:rsid w:val="00431674"/>
    <w:rsid w:val="004A234C"/>
    <w:rsid w:val="004D1217"/>
    <w:rsid w:val="004D6008"/>
    <w:rsid w:val="005027BA"/>
    <w:rsid w:val="00532A94"/>
    <w:rsid w:val="00582E45"/>
    <w:rsid w:val="00590900"/>
    <w:rsid w:val="00596C3B"/>
    <w:rsid w:val="005C26E3"/>
    <w:rsid w:val="006734F9"/>
    <w:rsid w:val="006F1772"/>
    <w:rsid w:val="00721B22"/>
    <w:rsid w:val="00763F41"/>
    <w:rsid w:val="007A427D"/>
    <w:rsid w:val="007C042C"/>
    <w:rsid w:val="0080744B"/>
    <w:rsid w:val="008102EF"/>
    <w:rsid w:val="00857D3E"/>
    <w:rsid w:val="00890B7E"/>
    <w:rsid w:val="00893030"/>
    <w:rsid w:val="008A1204"/>
    <w:rsid w:val="008C1799"/>
    <w:rsid w:val="008D2026"/>
    <w:rsid w:val="008F452E"/>
    <w:rsid w:val="00900CCA"/>
    <w:rsid w:val="00924B77"/>
    <w:rsid w:val="00940DA2"/>
    <w:rsid w:val="009E055C"/>
    <w:rsid w:val="00A74F6F"/>
    <w:rsid w:val="00A877B2"/>
    <w:rsid w:val="00AD7557"/>
    <w:rsid w:val="00AD7F55"/>
    <w:rsid w:val="00B35EFC"/>
    <w:rsid w:val="00B51253"/>
    <w:rsid w:val="00B525CC"/>
    <w:rsid w:val="00BD251A"/>
    <w:rsid w:val="00BF3C2B"/>
    <w:rsid w:val="00BF7D64"/>
    <w:rsid w:val="00C5504E"/>
    <w:rsid w:val="00CB4897"/>
    <w:rsid w:val="00CE7E6E"/>
    <w:rsid w:val="00D21177"/>
    <w:rsid w:val="00D404F2"/>
    <w:rsid w:val="00D50275"/>
    <w:rsid w:val="00DA72F9"/>
    <w:rsid w:val="00DE6715"/>
    <w:rsid w:val="00E023D6"/>
    <w:rsid w:val="00E27756"/>
    <w:rsid w:val="00E56367"/>
    <w:rsid w:val="00E607E6"/>
    <w:rsid w:val="00E62B33"/>
    <w:rsid w:val="00E837C1"/>
    <w:rsid w:val="00E95A6F"/>
    <w:rsid w:val="00FE32C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38471B"/>
  <w15:docId w15:val="{4B9023BF-B627-4ABD-BE68-01243E129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582E45"/>
    <w:pPr>
      <w:tabs>
        <w:tab w:val="clear" w:pos="284"/>
        <w:tab w:val="center" w:pos="4819"/>
        <w:tab w:val="right" w:pos="9638"/>
      </w:tabs>
      <w:spacing w:line="240" w:lineRule="auto"/>
    </w:pPr>
    <w:rPr>
      <w:rFonts w:eastAsia="Calibri"/>
      <w:szCs w:val="22"/>
      <w:lang w:eastAsia="en-US"/>
    </w:rPr>
  </w:style>
  <w:style w:type="character" w:customStyle="1" w:styleId="IntestazioneCarattere">
    <w:name w:val="Intestazione Carattere"/>
    <w:basedOn w:val="Carpredefinitoparagrafo"/>
    <w:link w:val="Intestazione"/>
    <w:uiPriority w:val="99"/>
    <w:rsid w:val="00582E45"/>
    <w:rPr>
      <w:rFonts w:eastAsia="Calibri"/>
      <w:szCs w:val="22"/>
      <w:lang w:eastAsia="en-US"/>
    </w:rPr>
  </w:style>
  <w:style w:type="paragraph" w:styleId="Pidipagina">
    <w:name w:val="footer"/>
    <w:basedOn w:val="Normale"/>
    <w:link w:val="PidipaginaCarattere"/>
    <w:unhideWhenUsed/>
    <w:rsid w:val="00582E45"/>
    <w:pPr>
      <w:tabs>
        <w:tab w:val="clear" w:pos="284"/>
        <w:tab w:val="center" w:pos="4819"/>
        <w:tab w:val="right" w:pos="9638"/>
      </w:tabs>
      <w:spacing w:line="240" w:lineRule="auto"/>
    </w:pPr>
    <w:rPr>
      <w:rFonts w:eastAsia="Calibri"/>
      <w:szCs w:val="22"/>
      <w:lang w:eastAsia="en-US"/>
    </w:rPr>
  </w:style>
  <w:style w:type="character" w:customStyle="1" w:styleId="PidipaginaCarattere">
    <w:name w:val="Piè di pagina Carattere"/>
    <w:basedOn w:val="Carpredefinitoparagrafo"/>
    <w:link w:val="Pidipagina"/>
    <w:rsid w:val="00582E45"/>
    <w:rPr>
      <w:rFonts w:eastAsia="Calibri"/>
      <w:szCs w:val="22"/>
      <w:lang w:eastAsia="en-US"/>
    </w:rPr>
  </w:style>
  <w:style w:type="character" w:customStyle="1" w:styleId="Testo2Carattere">
    <w:name w:val="Testo 2 Carattere"/>
    <w:link w:val="Testo2"/>
    <w:locked/>
    <w:rsid w:val="000234FE"/>
    <w:rPr>
      <w:rFonts w:ascii="Times" w:hAnsi="Times"/>
      <w:noProof/>
      <w:sz w:val="18"/>
    </w:rPr>
  </w:style>
  <w:style w:type="paragraph" w:styleId="Paragrafoelenco">
    <w:name w:val="List Paragraph"/>
    <w:basedOn w:val="Normale"/>
    <w:uiPriority w:val="34"/>
    <w:qFormat/>
    <w:rsid w:val="00893030"/>
    <w:pPr>
      <w:spacing w:line="220" w:lineRule="exact"/>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030298">
      <w:bodyDiv w:val="1"/>
      <w:marLeft w:val="0"/>
      <w:marRight w:val="0"/>
      <w:marTop w:val="0"/>
      <w:marBottom w:val="0"/>
      <w:divBdr>
        <w:top w:val="none" w:sz="0" w:space="0" w:color="auto"/>
        <w:left w:val="none" w:sz="0" w:space="0" w:color="auto"/>
        <w:bottom w:val="none" w:sz="0" w:space="0" w:color="auto"/>
        <w:right w:val="none" w:sz="0" w:space="0" w:color="auto"/>
      </w:divBdr>
    </w:div>
    <w:div w:id="686951052">
      <w:bodyDiv w:val="1"/>
      <w:marLeft w:val="0"/>
      <w:marRight w:val="0"/>
      <w:marTop w:val="0"/>
      <w:marBottom w:val="0"/>
      <w:divBdr>
        <w:top w:val="none" w:sz="0" w:space="0" w:color="auto"/>
        <w:left w:val="none" w:sz="0" w:space="0" w:color="auto"/>
        <w:bottom w:val="none" w:sz="0" w:space="0" w:color="auto"/>
        <w:right w:val="none" w:sz="0" w:space="0" w:color="auto"/>
      </w:divBdr>
    </w:div>
    <w:div w:id="1483156151">
      <w:bodyDiv w:val="1"/>
      <w:marLeft w:val="0"/>
      <w:marRight w:val="0"/>
      <w:marTop w:val="0"/>
      <w:marBottom w:val="0"/>
      <w:divBdr>
        <w:top w:val="none" w:sz="0" w:space="0" w:color="auto"/>
        <w:left w:val="none" w:sz="0" w:space="0" w:color="auto"/>
        <w:bottom w:val="none" w:sz="0" w:space="0" w:color="auto"/>
        <w:right w:val="none" w:sz="0" w:space="0" w:color="auto"/>
      </w:divBdr>
    </w:div>
    <w:div w:id="1692144612">
      <w:bodyDiv w:val="1"/>
      <w:marLeft w:val="0"/>
      <w:marRight w:val="0"/>
      <w:marTop w:val="0"/>
      <w:marBottom w:val="0"/>
      <w:divBdr>
        <w:top w:val="none" w:sz="0" w:space="0" w:color="auto"/>
        <w:left w:val="none" w:sz="0" w:space="0" w:color="auto"/>
        <w:bottom w:val="none" w:sz="0" w:space="0" w:color="auto"/>
        <w:right w:val="none" w:sz="0" w:space="0" w:color="auto"/>
      </w:divBdr>
    </w:div>
    <w:div w:id="1770352014">
      <w:bodyDiv w:val="1"/>
      <w:marLeft w:val="0"/>
      <w:marRight w:val="0"/>
      <w:marTop w:val="0"/>
      <w:marBottom w:val="0"/>
      <w:divBdr>
        <w:top w:val="none" w:sz="0" w:space="0" w:color="auto"/>
        <w:left w:val="none" w:sz="0" w:space="0" w:color="auto"/>
        <w:bottom w:val="none" w:sz="0" w:space="0" w:color="auto"/>
        <w:right w:val="none" w:sz="0" w:space="0" w:color="auto"/>
      </w:divBdr>
    </w:div>
    <w:div w:id="1931696265">
      <w:bodyDiv w:val="1"/>
      <w:marLeft w:val="0"/>
      <w:marRight w:val="0"/>
      <w:marTop w:val="0"/>
      <w:marBottom w:val="0"/>
      <w:divBdr>
        <w:top w:val="none" w:sz="0" w:space="0" w:color="auto"/>
        <w:left w:val="none" w:sz="0" w:space="0" w:color="auto"/>
        <w:bottom w:val="none" w:sz="0" w:space="0" w:color="auto"/>
        <w:right w:val="none" w:sz="0" w:space="0" w:color="auto"/>
      </w:divBdr>
    </w:div>
    <w:div w:id="199217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4343</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2003-03-27T09:42:00Z</cp:lastPrinted>
  <dcterms:created xsi:type="dcterms:W3CDTF">2021-05-17T08:05:00Z</dcterms:created>
  <dcterms:modified xsi:type="dcterms:W3CDTF">2021-05-17T08:05:00Z</dcterms:modified>
</cp:coreProperties>
</file>