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F063" w14:textId="36BBC71E" w:rsidR="00DE6046" w:rsidRPr="00447676" w:rsidRDefault="00C130D5" w:rsidP="00C130D5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Inglese giuridico</w:t>
      </w:r>
      <w:r w:rsidR="00972B94">
        <w:rPr>
          <w:rFonts w:eastAsia="Arial Unicode MS"/>
          <w:lang w:val="en-GB" w:eastAsia="hi-IN" w:bidi="hi-IN"/>
        </w:rPr>
        <w:t>/Legal English</w:t>
      </w:r>
    </w:p>
    <w:p w14:paraId="1565E1AE" w14:textId="6C7BDAEC" w:rsidR="00DE6046" w:rsidRPr="00447676" w:rsidRDefault="00DE6046" w:rsidP="001F1058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1C1886"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Rachel McNamara Coyne</w:t>
      </w:r>
    </w:p>
    <w:p w14:paraId="6C00FB9A" w14:textId="2C952DEC" w:rsidR="00AB5581" w:rsidRPr="00447676" w:rsidRDefault="00DE6046" w:rsidP="0016487F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AIMS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</w:t>
      </w:r>
      <w:r w:rsidR="00C130D5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="00966633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LEARNING OUTCOMES</w:t>
      </w:r>
    </w:p>
    <w:p w14:paraId="07360D78" w14:textId="45DE48A8" w:rsidR="000112F4" w:rsidRDefault="00DE6046" w:rsidP="00A850F2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The course </w:t>
      </w:r>
      <w:r w:rsidR="00966633" w:rsidRPr="009279CE">
        <w:rPr>
          <w:rFonts w:eastAsia="Arial Unicode MS"/>
          <w:lang w:val="en-GB" w:eastAsia="hi-IN" w:bidi="hi-IN"/>
        </w:rPr>
        <w:t xml:space="preserve">aims to introduce students to </w:t>
      </w:r>
      <w:r w:rsidR="00CC0EB3" w:rsidRPr="009279CE">
        <w:rPr>
          <w:rFonts w:eastAsia="Arial Unicode MS"/>
          <w:lang w:val="en-GB" w:eastAsia="hi-IN" w:bidi="hi-IN"/>
        </w:rPr>
        <w:t xml:space="preserve">English as it is used in a range of legal environments and </w:t>
      </w:r>
      <w:r w:rsidR="00E822C2" w:rsidRPr="009279CE">
        <w:rPr>
          <w:rFonts w:eastAsia="Arial Unicode MS"/>
          <w:lang w:val="en-GB" w:eastAsia="hi-IN" w:bidi="hi-IN"/>
        </w:rPr>
        <w:t xml:space="preserve">legal </w:t>
      </w:r>
      <w:r w:rsidR="00CC0EB3" w:rsidRPr="009279CE">
        <w:rPr>
          <w:rFonts w:eastAsia="Arial Unicode MS"/>
          <w:lang w:val="en-GB" w:eastAsia="hi-IN" w:bidi="hi-IN"/>
        </w:rPr>
        <w:t xml:space="preserve">texts. </w:t>
      </w:r>
      <w:r w:rsidR="009808F4" w:rsidRPr="009279CE">
        <w:rPr>
          <w:rFonts w:eastAsia="Arial Unicode MS"/>
          <w:lang w:val="en-GB" w:eastAsia="hi-IN" w:bidi="hi-IN"/>
        </w:rPr>
        <w:t xml:space="preserve">Students will </w:t>
      </w:r>
      <w:r w:rsidR="004B1C5F" w:rsidRPr="009279CE">
        <w:rPr>
          <w:rFonts w:eastAsia="Arial Unicode MS"/>
          <w:lang w:val="en-GB" w:eastAsia="hi-IN" w:bidi="hi-IN"/>
        </w:rPr>
        <w:t xml:space="preserve">not only </w:t>
      </w:r>
      <w:r w:rsidR="00832904" w:rsidRPr="009279CE">
        <w:rPr>
          <w:rFonts w:eastAsia="Arial Unicode MS"/>
          <w:lang w:val="en-GB" w:eastAsia="hi-IN" w:bidi="hi-IN"/>
        </w:rPr>
        <w:t>become familiar with</w:t>
      </w:r>
      <w:r w:rsidR="009808F4" w:rsidRPr="009279CE">
        <w:rPr>
          <w:rFonts w:eastAsia="Arial Unicode MS"/>
          <w:lang w:val="en-GB" w:eastAsia="hi-IN" w:bidi="hi-IN"/>
        </w:rPr>
        <w:t xml:space="preserve"> </w:t>
      </w:r>
      <w:r w:rsidR="00F038A5" w:rsidRPr="009279CE">
        <w:rPr>
          <w:rFonts w:eastAsia="Arial Unicode MS"/>
          <w:lang w:val="en-GB" w:eastAsia="hi-IN" w:bidi="hi-IN"/>
        </w:rPr>
        <w:t xml:space="preserve">English law </w:t>
      </w:r>
      <w:r w:rsidR="009808F4" w:rsidRPr="009279CE">
        <w:rPr>
          <w:rFonts w:eastAsia="Arial Unicode MS"/>
          <w:lang w:val="en-GB" w:eastAsia="hi-IN" w:bidi="hi-IN"/>
        </w:rPr>
        <w:t xml:space="preserve">legal terminology </w:t>
      </w:r>
      <w:r w:rsidR="004B1C5F" w:rsidRPr="009279CE">
        <w:rPr>
          <w:rFonts w:eastAsia="Arial Unicode MS"/>
          <w:lang w:val="en-GB" w:eastAsia="hi-IN" w:bidi="hi-IN"/>
        </w:rPr>
        <w:t>but they</w:t>
      </w:r>
      <w:r w:rsidR="00832904" w:rsidRPr="009279CE">
        <w:rPr>
          <w:rFonts w:eastAsia="Arial Unicode MS"/>
          <w:lang w:val="en-GB" w:eastAsia="hi-IN" w:bidi="hi-IN"/>
        </w:rPr>
        <w:t xml:space="preserve"> </w:t>
      </w:r>
      <w:r w:rsidR="009808F4" w:rsidRPr="009279CE">
        <w:rPr>
          <w:rFonts w:eastAsia="Arial Unicode MS"/>
          <w:lang w:val="en-GB" w:eastAsia="hi-IN" w:bidi="hi-IN"/>
        </w:rPr>
        <w:t xml:space="preserve">will </w:t>
      </w:r>
      <w:r w:rsidR="00F16C71" w:rsidRPr="009279CE">
        <w:rPr>
          <w:rFonts w:eastAsia="Arial Unicode MS"/>
          <w:lang w:val="en-GB" w:eastAsia="hi-IN" w:bidi="hi-IN"/>
        </w:rPr>
        <w:t xml:space="preserve">also </w:t>
      </w:r>
      <w:r w:rsidR="009808F4" w:rsidRPr="009279CE">
        <w:rPr>
          <w:rFonts w:eastAsia="Arial Unicode MS"/>
          <w:lang w:val="en-GB" w:eastAsia="hi-IN" w:bidi="hi-IN"/>
        </w:rPr>
        <w:t xml:space="preserve">learn to recognise and use the specific </w:t>
      </w:r>
      <w:r w:rsidR="00496B98" w:rsidRPr="009279CE">
        <w:rPr>
          <w:rFonts w:eastAsia="Arial Unicode MS"/>
          <w:lang w:val="en-GB" w:eastAsia="hi-IN" w:bidi="hi-IN"/>
        </w:rPr>
        <w:t xml:space="preserve">linguistic </w:t>
      </w:r>
      <w:r w:rsidR="009808F4" w:rsidRPr="009279CE">
        <w:rPr>
          <w:rFonts w:eastAsia="Arial Unicode MS"/>
          <w:lang w:val="en-GB" w:eastAsia="hi-IN" w:bidi="hi-IN"/>
        </w:rPr>
        <w:t xml:space="preserve">features of legal English. </w:t>
      </w:r>
      <w:r w:rsidR="00E822C2" w:rsidRPr="009279CE">
        <w:rPr>
          <w:rFonts w:eastAsia="Arial Unicode MS"/>
          <w:lang w:val="en-GB" w:eastAsia="hi-IN" w:bidi="hi-IN"/>
        </w:rPr>
        <w:t>In the course of their studies, s</w:t>
      </w:r>
      <w:r w:rsidR="00CC0EB3" w:rsidRPr="009279CE">
        <w:rPr>
          <w:rFonts w:eastAsia="Arial Unicode MS"/>
          <w:lang w:val="en-GB" w:eastAsia="hi-IN" w:bidi="hi-IN"/>
        </w:rPr>
        <w:t xml:space="preserve">tudents will </w:t>
      </w:r>
      <w:r w:rsidR="00FD350C" w:rsidRPr="009279CE">
        <w:rPr>
          <w:rFonts w:eastAsia="Arial Unicode MS"/>
          <w:lang w:val="en-GB" w:eastAsia="hi-IN" w:bidi="hi-IN"/>
        </w:rPr>
        <w:t xml:space="preserve">work on </w:t>
      </w:r>
      <w:r w:rsidRPr="009279CE">
        <w:rPr>
          <w:rFonts w:eastAsia="Arial Unicode MS"/>
          <w:lang w:val="en-GB" w:eastAsia="hi-IN" w:bidi="hi-IN"/>
        </w:rPr>
        <w:t>perfect</w:t>
      </w:r>
      <w:r w:rsidR="00FD350C" w:rsidRPr="009279CE">
        <w:rPr>
          <w:rFonts w:eastAsia="Arial Unicode MS"/>
          <w:lang w:val="en-GB" w:eastAsia="hi-IN" w:bidi="hi-IN"/>
        </w:rPr>
        <w:t>ing</w:t>
      </w:r>
      <w:r w:rsidRPr="009279CE">
        <w:rPr>
          <w:rFonts w:eastAsia="Arial Unicode MS"/>
          <w:lang w:val="en-GB" w:eastAsia="hi-IN" w:bidi="hi-IN"/>
        </w:rPr>
        <w:t xml:space="preserve"> the</w:t>
      </w:r>
      <w:r w:rsidR="00CC0EB3" w:rsidRPr="009279CE">
        <w:rPr>
          <w:rFonts w:eastAsia="Arial Unicode MS"/>
          <w:lang w:val="en-GB" w:eastAsia="hi-IN" w:bidi="hi-IN"/>
        </w:rPr>
        <w:t>ir</w:t>
      </w:r>
      <w:r w:rsidRPr="009279CE">
        <w:rPr>
          <w:rFonts w:eastAsia="Arial Unicode MS"/>
          <w:lang w:val="en-GB" w:eastAsia="hi-IN" w:bidi="hi-IN"/>
        </w:rPr>
        <w:t xml:space="preserve"> </w:t>
      </w:r>
      <w:r w:rsidR="00FD350C" w:rsidRPr="009279CE">
        <w:rPr>
          <w:rFonts w:eastAsia="Arial Unicode MS"/>
          <w:lang w:val="en-GB" w:eastAsia="hi-IN" w:bidi="hi-IN"/>
        </w:rPr>
        <w:t>language</w:t>
      </w:r>
      <w:r w:rsidRPr="009279CE">
        <w:rPr>
          <w:rFonts w:eastAsia="Arial Unicode MS"/>
          <w:lang w:val="en-GB" w:eastAsia="hi-IN" w:bidi="hi-IN"/>
        </w:rPr>
        <w:t xml:space="preserve"> skills </w:t>
      </w:r>
      <w:r w:rsidR="00CC0EB3" w:rsidRPr="009279CE">
        <w:rPr>
          <w:rFonts w:eastAsia="Arial Unicode MS"/>
          <w:lang w:val="en-GB" w:eastAsia="hi-IN" w:bidi="hi-IN"/>
        </w:rPr>
        <w:t xml:space="preserve">in </w:t>
      </w:r>
      <w:r w:rsidR="00FD350C" w:rsidRPr="009279CE">
        <w:rPr>
          <w:rFonts w:eastAsia="Arial Unicode MS"/>
          <w:lang w:val="en-GB" w:eastAsia="hi-IN" w:bidi="hi-IN"/>
        </w:rPr>
        <w:t>the</w:t>
      </w:r>
      <w:r w:rsidR="00CC0EB3" w:rsidRPr="009279CE">
        <w:rPr>
          <w:rFonts w:eastAsia="Arial Unicode MS"/>
          <w:lang w:val="en-GB" w:eastAsia="hi-IN" w:bidi="hi-IN"/>
        </w:rPr>
        <w:t xml:space="preserve"> </w:t>
      </w:r>
      <w:r w:rsidR="00E822C2" w:rsidRPr="009279CE">
        <w:rPr>
          <w:rFonts w:eastAsia="Arial Unicode MS"/>
          <w:lang w:val="en-GB" w:eastAsia="hi-IN" w:bidi="hi-IN"/>
        </w:rPr>
        <w:t>four skills</w:t>
      </w:r>
      <w:r w:rsidR="00CC0EB3" w:rsidRPr="009279CE">
        <w:rPr>
          <w:rFonts w:eastAsia="Arial Unicode MS"/>
          <w:lang w:val="en-GB" w:eastAsia="hi-IN" w:bidi="hi-IN"/>
        </w:rPr>
        <w:t xml:space="preserve"> areas</w:t>
      </w:r>
      <w:r w:rsidR="00FD350C" w:rsidRPr="009279CE">
        <w:rPr>
          <w:rFonts w:eastAsia="Arial Unicode MS"/>
          <w:lang w:val="en-GB" w:eastAsia="hi-IN" w:bidi="hi-IN"/>
        </w:rPr>
        <w:t xml:space="preserve"> of</w:t>
      </w:r>
      <w:r w:rsidR="00CC0EB3" w:rsidRPr="009279CE">
        <w:rPr>
          <w:rFonts w:eastAsia="Arial Unicode MS"/>
          <w:lang w:val="en-GB" w:eastAsia="hi-IN" w:bidi="hi-IN"/>
        </w:rPr>
        <w:t xml:space="preserve"> reading and comprehension, writing, listening and speakin</w:t>
      </w:r>
      <w:r w:rsidR="00E822C2" w:rsidRPr="009279CE">
        <w:rPr>
          <w:rFonts w:eastAsia="Arial Unicode MS"/>
          <w:lang w:val="en-GB" w:eastAsia="hi-IN" w:bidi="hi-IN"/>
        </w:rPr>
        <w:t xml:space="preserve">g. </w:t>
      </w:r>
      <w:r w:rsidR="009808F4" w:rsidRPr="009279CE">
        <w:rPr>
          <w:rFonts w:eastAsia="Arial Unicode MS"/>
          <w:lang w:val="en-GB" w:eastAsia="hi-IN" w:bidi="hi-IN"/>
        </w:rPr>
        <w:t>In particular, students will work on their legal writing</w:t>
      </w:r>
      <w:r w:rsidR="0095413E" w:rsidRPr="009279CE">
        <w:rPr>
          <w:rFonts w:eastAsia="Arial Unicode MS"/>
          <w:lang w:val="en-GB" w:eastAsia="hi-IN" w:bidi="hi-IN"/>
        </w:rPr>
        <w:t xml:space="preserve">, </w:t>
      </w:r>
      <w:r w:rsidR="009808F4" w:rsidRPr="009279CE">
        <w:rPr>
          <w:rFonts w:eastAsia="Arial Unicode MS"/>
          <w:lang w:val="en-GB" w:eastAsia="hi-IN" w:bidi="hi-IN"/>
        </w:rPr>
        <w:t xml:space="preserve">legal drafting </w:t>
      </w:r>
      <w:r w:rsidR="0095413E" w:rsidRPr="009279CE">
        <w:rPr>
          <w:rFonts w:eastAsia="Arial Unicode MS"/>
          <w:lang w:val="en-GB" w:eastAsia="hi-IN" w:bidi="hi-IN"/>
        </w:rPr>
        <w:t>and oral presentation skills</w:t>
      </w:r>
      <w:r w:rsidR="009808F4" w:rsidRPr="009279CE">
        <w:rPr>
          <w:rFonts w:eastAsia="Arial Unicode MS"/>
          <w:lang w:val="en-GB" w:eastAsia="hi-IN" w:bidi="hi-IN"/>
        </w:rPr>
        <w:t xml:space="preserve">. </w:t>
      </w:r>
      <w:r w:rsidR="00414FD9" w:rsidRPr="009279CE">
        <w:rPr>
          <w:rFonts w:eastAsia="Arial Unicode MS"/>
          <w:lang w:val="en-GB" w:eastAsia="hi-IN" w:bidi="hi-IN"/>
        </w:rPr>
        <w:t xml:space="preserve">The course is designed to equip students with some of the practical skills that will be useful to them when they </w:t>
      </w:r>
      <w:r w:rsidR="00A11A67" w:rsidRPr="009279CE">
        <w:rPr>
          <w:rFonts w:eastAsia="Arial Unicode MS"/>
          <w:lang w:val="en-GB" w:eastAsia="hi-IN" w:bidi="hi-IN"/>
        </w:rPr>
        <w:t>go on to</w:t>
      </w:r>
      <w:r w:rsidR="00414FD9" w:rsidRPr="009279CE">
        <w:rPr>
          <w:rFonts w:eastAsia="Arial Unicode MS"/>
          <w:lang w:val="en-GB" w:eastAsia="hi-IN" w:bidi="hi-IN"/>
        </w:rPr>
        <w:t xml:space="preserve"> practice </w:t>
      </w:r>
      <w:r w:rsidR="00A11A67" w:rsidRPr="009279CE">
        <w:rPr>
          <w:rFonts w:eastAsia="Arial Unicode MS"/>
          <w:lang w:val="en-GB" w:eastAsia="hi-IN" w:bidi="hi-IN"/>
        </w:rPr>
        <w:t xml:space="preserve">law or </w:t>
      </w:r>
      <w:r w:rsidR="009808F4" w:rsidRPr="009279CE">
        <w:rPr>
          <w:rFonts w:eastAsia="Arial Unicode MS"/>
          <w:lang w:val="en-GB" w:eastAsia="hi-IN" w:bidi="hi-IN"/>
        </w:rPr>
        <w:t xml:space="preserve">otherwise </w:t>
      </w:r>
      <w:r w:rsidR="00A11A67" w:rsidRPr="009279CE">
        <w:rPr>
          <w:rFonts w:eastAsia="Arial Unicode MS"/>
          <w:lang w:val="en-GB" w:eastAsia="hi-IN" w:bidi="hi-IN"/>
        </w:rPr>
        <w:t xml:space="preserve">work in the legal sector. </w:t>
      </w:r>
    </w:p>
    <w:p w14:paraId="27E74BC4" w14:textId="6467C0E0" w:rsidR="001D5DB6" w:rsidRPr="009279CE" w:rsidRDefault="00E003CD" w:rsidP="00C823F0">
      <w:pPr>
        <w:spacing w:before="120"/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48CABA1B" w14:textId="2B0C5990" w:rsidR="000112F4" w:rsidRPr="009279CE" w:rsidRDefault="000112F4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At the end of the course, students are expected to</w:t>
      </w:r>
      <w:r w:rsidR="00E003CD" w:rsidRPr="009279CE">
        <w:rPr>
          <w:rFonts w:eastAsia="Arial Unicode MS"/>
          <w:lang w:val="en-GB" w:eastAsia="hi-IN" w:bidi="hi-IN"/>
        </w:rPr>
        <w:t xml:space="preserve"> be able to</w:t>
      </w:r>
      <w:r w:rsidRPr="009279CE">
        <w:rPr>
          <w:rFonts w:eastAsia="Arial Unicode MS"/>
          <w:lang w:val="en-GB" w:eastAsia="hi-IN" w:bidi="hi-IN"/>
        </w:rPr>
        <w:t xml:space="preserve">: </w:t>
      </w:r>
    </w:p>
    <w:p w14:paraId="17DCADA2" w14:textId="77777777" w:rsidR="00E459A0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 xml:space="preserve">discuss the content of the course and </w:t>
      </w:r>
      <w:r w:rsidR="001D5DB6" w:rsidRPr="009279CE">
        <w:rPr>
          <w:rFonts w:eastAsia="Arial Unicode MS"/>
          <w:lang w:val="en-GB" w:eastAsia="hi-IN" w:bidi="hi-IN"/>
        </w:rPr>
        <w:t>any</w:t>
      </w:r>
      <w:r w:rsidR="00E003CD" w:rsidRPr="009279CE">
        <w:rPr>
          <w:rFonts w:eastAsia="Arial Unicode MS"/>
          <w:lang w:val="en-GB" w:eastAsia="hi-IN" w:bidi="hi-IN"/>
        </w:rPr>
        <w:t xml:space="preserve"> prescribed reading material;</w:t>
      </w:r>
    </w:p>
    <w:p w14:paraId="1EB99784" w14:textId="31A770E4" w:rsidR="00E459A0" w:rsidRDefault="00E459A0" w:rsidP="00E459A0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 and personalise the content of</w:t>
      </w:r>
      <w:r w:rsidRPr="009279CE">
        <w:rPr>
          <w:rFonts w:eastAsia="Arial Unicode MS"/>
          <w:lang w:val="en-GB" w:eastAsia="hi-IN" w:bidi="hi-IN"/>
        </w:rPr>
        <w:t xml:space="preserve"> any prescribed reading material;</w:t>
      </w:r>
    </w:p>
    <w:p w14:paraId="7ABDE915" w14:textId="7ED18BB7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>demonstrate a</w:t>
      </w:r>
      <w:r w:rsidR="005D1C5A" w:rsidRPr="009279CE">
        <w:rPr>
          <w:rFonts w:eastAsia="Arial Unicode MS"/>
          <w:lang w:val="en-GB" w:eastAsia="hi-IN" w:bidi="hi-IN"/>
        </w:rPr>
        <w:t xml:space="preserve"> knowledge of and ability to utilise </w:t>
      </w:r>
      <w:r w:rsidR="00E003CD" w:rsidRPr="009279CE">
        <w:rPr>
          <w:rFonts w:eastAsia="Arial Unicode MS"/>
          <w:lang w:val="en-GB" w:eastAsia="hi-IN" w:bidi="hi-IN"/>
        </w:rPr>
        <w:t xml:space="preserve">legal terminology </w:t>
      </w:r>
      <w:r w:rsidR="00BB169E" w:rsidRPr="009279CE">
        <w:rPr>
          <w:rFonts w:eastAsia="Arial Unicode MS"/>
          <w:lang w:val="en-GB" w:eastAsia="hi-IN" w:bidi="hi-IN"/>
        </w:rPr>
        <w:t xml:space="preserve">in </w:t>
      </w:r>
      <w:r w:rsidR="00E003CD" w:rsidRPr="009279CE">
        <w:rPr>
          <w:rFonts w:eastAsia="Arial Unicode MS"/>
          <w:lang w:val="en-GB" w:eastAsia="hi-IN" w:bidi="hi-IN"/>
        </w:rPr>
        <w:t>distinct legal contexts</w:t>
      </w:r>
      <w:r w:rsidR="00C1425A" w:rsidRPr="009279CE">
        <w:rPr>
          <w:rFonts w:eastAsia="Arial Unicode MS"/>
          <w:lang w:val="en-GB" w:eastAsia="hi-IN" w:bidi="hi-IN"/>
        </w:rPr>
        <w:t>;</w:t>
      </w:r>
      <w:r w:rsidR="00E003CD" w:rsidRPr="009279CE">
        <w:rPr>
          <w:rFonts w:eastAsia="Arial Unicode MS"/>
          <w:lang w:val="en-GB" w:eastAsia="hi-IN" w:bidi="hi-IN"/>
        </w:rPr>
        <w:t xml:space="preserve"> </w:t>
      </w:r>
    </w:p>
    <w:p w14:paraId="00375575" w14:textId="461E6B20" w:rsidR="005D1C5A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>demonstrate a</w:t>
      </w:r>
      <w:r w:rsidR="004E0136" w:rsidRPr="009279CE">
        <w:rPr>
          <w:rFonts w:eastAsia="Arial Unicode MS"/>
          <w:lang w:val="en-GB" w:eastAsia="hi-IN" w:bidi="hi-IN"/>
        </w:rPr>
        <w:t xml:space="preserve">n understanding </w:t>
      </w:r>
      <w:r w:rsidR="005D1C5A" w:rsidRPr="009279CE">
        <w:rPr>
          <w:rFonts w:eastAsia="Arial Unicode MS"/>
          <w:lang w:val="en-GB" w:eastAsia="hi-IN" w:bidi="hi-IN"/>
        </w:rPr>
        <w:t xml:space="preserve">of and an ability to </w:t>
      </w:r>
      <w:r w:rsidR="00C1425A" w:rsidRPr="009279CE">
        <w:rPr>
          <w:rFonts w:eastAsia="Arial Unicode MS"/>
          <w:lang w:val="en-GB" w:eastAsia="hi-IN" w:bidi="hi-IN"/>
        </w:rPr>
        <w:t xml:space="preserve">utilise the linguistic features of legal English </w:t>
      </w:r>
      <w:r w:rsidR="001F049C" w:rsidRPr="009279CE">
        <w:rPr>
          <w:rFonts w:eastAsia="Arial Unicode MS"/>
          <w:lang w:val="en-GB" w:eastAsia="hi-IN" w:bidi="hi-IN"/>
        </w:rPr>
        <w:t>in</w:t>
      </w:r>
      <w:r w:rsidR="00C1425A" w:rsidRPr="009279CE">
        <w:rPr>
          <w:rFonts w:eastAsia="Arial Unicode MS"/>
          <w:lang w:val="en-GB" w:eastAsia="hi-IN" w:bidi="hi-IN"/>
        </w:rPr>
        <w:t xml:space="preserve"> a range of legal </w:t>
      </w:r>
      <w:r w:rsidR="00EF4394" w:rsidRPr="009279CE">
        <w:rPr>
          <w:rFonts w:eastAsia="Arial Unicode MS"/>
          <w:lang w:val="en-GB" w:eastAsia="hi-IN" w:bidi="hi-IN"/>
        </w:rPr>
        <w:t>con</w:t>
      </w:r>
      <w:r w:rsidR="00C1425A" w:rsidRPr="009279CE">
        <w:rPr>
          <w:rFonts w:eastAsia="Arial Unicode MS"/>
          <w:lang w:val="en-GB" w:eastAsia="hi-IN" w:bidi="hi-IN"/>
        </w:rPr>
        <w:t>texts;</w:t>
      </w:r>
    </w:p>
    <w:p w14:paraId="2B4F37E2" w14:textId="41124EEC" w:rsidR="00BA685A" w:rsidRPr="009279CE" w:rsidRDefault="00BA685A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and content of a legal agreement </w:t>
      </w:r>
      <w:r w:rsidR="001F049C" w:rsidRPr="009279CE">
        <w:rPr>
          <w:rFonts w:eastAsia="Arial Unicode MS"/>
          <w:lang w:val="en-GB" w:eastAsia="hi-IN" w:bidi="hi-IN"/>
        </w:rPr>
        <w:t>in</w:t>
      </w:r>
      <w:r w:rsidRPr="009279CE">
        <w:rPr>
          <w:rFonts w:eastAsia="Arial Unicode MS"/>
          <w:lang w:val="en-GB" w:eastAsia="hi-IN" w:bidi="hi-IN"/>
        </w:rPr>
        <w:t xml:space="preserve"> a range of legal practice areas;</w:t>
      </w:r>
    </w:p>
    <w:p w14:paraId="6F6CBA38" w14:textId="039A1F30" w:rsidR="00402C45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402C45" w:rsidRPr="009279CE">
        <w:rPr>
          <w:rFonts w:eastAsia="Arial Unicode MS"/>
          <w:lang w:val="en-GB" w:eastAsia="hi-IN" w:bidi="hi-IN"/>
        </w:rPr>
        <w:t>demonstrate an ability to analyse legal documents;</w:t>
      </w:r>
    </w:p>
    <w:p w14:paraId="53B9C960" w14:textId="02B419C1" w:rsidR="00EF44B2" w:rsidRPr="009279CE" w:rsidRDefault="00C130D5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 xml:space="preserve">demonstrate an ability to independently </w:t>
      </w:r>
      <w:r w:rsidR="00336910" w:rsidRPr="009279CE">
        <w:rPr>
          <w:rFonts w:eastAsia="Arial Unicode MS"/>
          <w:lang w:val="en-GB" w:eastAsia="hi-IN" w:bidi="hi-IN"/>
        </w:rPr>
        <w:t xml:space="preserve">proofread and </w:t>
      </w:r>
      <w:r w:rsidR="005D1C5A" w:rsidRPr="009279CE">
        <w:rPr>
          <w:rFonts w:eastAsia="Arial Unicode MS"/>
          <w:lang w:val="en-GB" w:eastAsia="hi-IN" w:bidi="hi-IN"/>
        </w:rPr>
        <w:t xml:space="preserve">produce a range of legal texts </w:t>
      </w:r>
      <w:r w:rsidR="00386812" w:rsidRPr="009279CE">
        <w:rPr>
          <w:rFonts w:eastAsia="Arial Unicode MS"/>
          <w:lang w:val="en-GB" w:eastAsia="hi-IN" w:bidi="hi-IN"/>
        </w:rPr>
        <w:t>including</w:t>
      </w:r>
      <w:r w:rsidR="000C3FF1" w:rsidRPr="009279CE">
        <w:rPr>
          <w:rFonts w:eastAsia="Arial Unicode MS"/>
          <w:lang w:val="en-GB" w:eastAsia="hi-IN" w:bidi="hi-IN"/>
        </w:rPr>
        <w:t xml:space="preserve"> (but not limited to)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  <w:r w:rsidR="00EF44B2" w:rsidRPr="009279CE">
        <w:rPr>
          <w:rFonts w:eastAsia="Arial Unicode MS"/>
          <w:lang w:val="en-GB" w:eastAsia="hi-IN" w:bidi="hi-IN"/>
        </w:rPr>
        <w:t xml:space="preserve">a </w:t>
      </w:r>
      <w:r w:rsidR="006063CF" w:rsidRPr="009279CE">
        <w:rPr>
          <w:rFonts w:eastAsia="Arial Unicode MS"/>
          <w:lang w:val="en-GB" w:eastAsia="hi-IN" w:bidi="hi-IN"/>
        </w:rPr>
        <w:t xml:space="preserve">legal letter, a </w:t>
      </w:r>
      <w:r w:rsidR="00EF44B2" w:rsidRPr="009279CE">
        <w:rPr>
          <w:rFonts w:eastAsia="Arial Unicode MS"/>
          <w:lang w:val="en-GB" w:eastAsia="hi-IN" w:bidi="hi-IN"/>
        </w:rPr>
        <w:t xml:space="preserve">letter </w:t>
      </w:r>
      <w:r w:rsidR="003A209F" w:rsidRPr="009279CE">
        <w:rPr>
          <w:rFonts w:eastAsia="Arial Unicode MS"/>
          <w:lang w:val="en-GB" w:eastAsia="hi-IN" w:bidi="hi-IN"/>
        </w:rPr>
        <w:t xml:space="preserve">or email </w:t>
      </w:r>
      <w:r w:rsidR="00EF44B2" w:rsidRPr="009279CE">
        <w:rPr>
          <w:rFonts w:eastAsia="Arial Unicode MS"/>
          <w:lang w:val="en-GB" w:eastAsia="hi-IN" w:bidi="hi-IN"/>
        </w:rPr>
        <w:t>of action, a statement</w:t>
      </w:r>
      <w:r w:rsidR="008D5766" w:rsidRPr="009279CE">
        <w:rPr>
          <w:rFonts w:eastAsia="Arial Unicode MS"/>
          <w:lang w:val="en-GB" w:eastAsia="hi-IN" w:bidi="hi-IN"/>
        </w:rPr>
        <w:t xml:space="preserve"> of claim</w:t>
      </w:r>
      <w:r w:rsidR="00E459A0">
        <w:rPr>
          <w:rFonts w:eastAsia="Arial Unicode MS"/>
          <w:lang w:val="en-GB" w:eastAsia="hi-IN" w:bidi="hi-IN"/>
        </w:rPr>
        <w:t>,</w:t>
      </w:r>
      <w:r w:rsidR="00EF44B2" w:rsidRPr="009279CE">
        <w:rPr>
          <w:rFonts w:eastAsia="Arial Unicode MS"/>
          <w:lang w:val="en-GB" w:eastAsia="hi-IN" w:bidi="hi-IN"/>
        </w:rPr>
        <w:t xml:space="preserve"> a response to a claim</w:t>
      </w:r>
      <w:r w:rsidR="00E459A0">
        <w:rPr>
          <w:rFonts w:eastAsia="Arial Unicode MS"/>
          <w:lang w:val="en-GB" w:eastAsia="hi-IN" w:bidi="hi-IN"/>
        </w:rPr>
        <w:t>, and a legal judgment</w:t>
      </w:r>
      <w:r w:rsidR="00336910" w:rsidRPr="009279CE">
        <w:rPr>
          <w:rFonts w:eastAsia="Arial Unicode MS"/>
          <w:lang w:val="en-GB" w:eastAsia="hi-IN" w:bidi="hi-IN"/>
        </w:rPr>
        <w:t>;</w:t>
      </w:r>
      <w:r w:rsidR="008054E2" w:rsidRPr="009279CE">
        <w:rPr>
          <w:rFonts w:eastAsia="Arial Unicode MS"/>
          <w:lang w:val="en-GB" w:eastAsia="hi-IN" w:bidi="hi-IN"/>
        </w:rPr>
        <w:t xml:space="preserve"> and </w:t>
      </w:r>
    </w:p>
    <w:p w14:paraId="1CEEF4C3" w14:textId="0FA57DB9" w:rsidR="005D1C5A" w:rsidRPr="009279CE" w:rsidRDefault="00EF44B2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ability to draft or amend provisions in a variety of </w:t>
      </w:r>
      <w:r w:rsidR="005D1C5A" w:rsidRPr="009279CE">
        <w:rPr>
          <w:rFonts w:eastAsia="Arial Unicode MS"/>
          <w:lang w:val="en-GB" w:eastAsia="hi-IN" w:bidi="hi-IN"/>
        </w:rPr>
        <w:t>contract</w:t>
      </w:r>
      <w:r w:rsidRPr="009279CE">
        <w:rPr>
          <w:rFonts w:eastAsia="Arial Unicode MS"/>
          <w:lang w:val="en-GB" w:eastAsia="hi-IN" w:bidi="hi-IN"/>
        </w:rPr>
        <w:t>s</w:t>
      </w:r>
      <w:r w:rsidR="008317B6" w:rsidRPr="009279CE">
        <w:rPr>
          <w:rFonts w:eastAsia="Arial Unicode MS"/>
          <w:lang w:val="en-GB" w:eastAsia="hi-IN" w:bidi="hi-IN"/>
        </w:rPr>
        <w:t xml:space="preserve"> and other legal documentation</w:t>
      </w:r>
      <w:r w:rsidR="008054E2" w:rsidRPr="009279CE">
        <w:rPr>
          <w:rFonts w:eastAsia="Arial Unicode MS"/>
          <w:lang w:val="en-GB" w:eastAsia="hi-IN" w:bidi="hi-IN"/>
        </w:rPr>
        <w:t>.</w:t>
      </w:r>
      <w:r w:rsidR="00C1425A" w:rsidRPr="009279CE">
        <w:rPr>
          <w:rFonts w:eastAsia="Arial Unicode MS"/>
          <w:lang w:val="en-GB" w:eastAsia="hi-IN" w:bidi="hi-IN"/>
        </w:rPr>
        <w:t xml:space="preserve"> 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</w:p>
    <w:p w14:paraId="4808A061" w14:textId="74160347" w:rsidR="00DE6046" w:rsidRPr="00447676" w:rsidRDefault="00DE6046" w:rsidP="00DE6046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0B88BEBF" w14:textId="4EA5410C" w:rsidR="006104E8" w:rsidRPr="00447676" w:rsidRDefault="006104E8" w:rsidP="00204F46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 w:rsidR="00FA7340">
        <w:rPr>
          <w:rFonts w:eastAsia="Arial Unicode MS"/>
          <w:lang w:val="en-GB" w:eastAsia="hi-IN" w:bidi="hi-IN"/>
        </w:rPr>
        <w:t xml:space="preserve">seek to </w:t>
      </w:r>
      <w:r w:rsidR="002E2903" w:rsidRPr="00447676">
        <w:rPr>
          <w:rFonts w:eastAsia="Arial Unicode MS"/>
          <w:lang w:val="en-GB" w:eastAsia="hi-IN" w:bidi="hi-IN"/>
        </w:rPr>
        <w:t xml:space="preserve">develop students’ legal skills and knowledge across </w:t>
      </w:r>
      <w:r w:rsidRPr="00447676">
        <w:rPr>
          <w:rFonts w:eastAsia="Arial Unicode MS"/>
          <w:lang w:val="en-GB" w:eastAsia="hi-IN" w:bidi="hi-IN"/>
        </w:rPr>
        <w:t xml:space="preserve">the following legal practice areas: </w:t>
      </w:r>
    </w:p>
    <w:p w14:paraId="30753580" w14:textId="37DD7B5C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contract law</w:t>
      </w:r>
    </w:p>
    <w:p w14:paraId="180ABBE3" w14:textId="0EF2574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tort law</w:t>
      </w:r>
    </w:p>
    <w:p w14:paraId="4F514867" w14:textId="71C1E605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criminal law </w:t>
      </w:r>
    </w:p>
    <w:p w14:paraId="2FEF3B67" w14:textId="0C8F335F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employment law</w:t>
      </w:r>
    </w:p>
    <w:p w14:paraId="7A45DD1B" w14:textId="187F9792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company law</w:t>
      </w:r>
    </w:p>
    <w:p w14:paraId="7D7EDA50" w14:textId="461D9993" w:rsidR="00D2553F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commercial law </w:t>
      </w:r>
      <w:r w:rsidR="00D2553F" w:rsidRPr="00447676">
        <w:rPr>
          <w:rFonts w:eastAsia="Arial Unicode MS"/>
          <w:lang w:val="en-GB" w:eastAsia="hi-IN" w:bidi="hi-IN"/>
        </w:rPr>
        <w:t xml:space="preserve"> </w:t>
      </w:r>
    </w:p>
    <w:p w14:paraId="0890CA16" w14:textId="4052AC9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litigation, arbitration and dispute resolution </w:t>
      </w:r>
    </w:p>
    <w:p w14:paraId="4FBECCBC" w14:textId="0FFF0493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international law </w:t>
      </w:r>
    </w:p>
    <w:p w14:paraId="1899F463" w14:textId="163A79D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</w:p>
    <w:p w14:paraId="65413994" w14:textId="597F009E" w:rsidR="00DE6046" w:rsidRPr="00447676" w:rsidRDefault="00DE6046" w:rsidP="00C823F0">
      <w:pPr>
        <w:pStyle w:val="Testo1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>Compulsory textbook</w:t>
      </w:r>
      <w:r w:rsidR="00F26962" w:rsidRPr="00447676">
        <w:rPr>
          <w:rFonts w:eastAsia="Arial Unicode MS"/>
          <w:lang w:val="en-GB" w:eastAsia="hi-IN" w:bidi="hi-IN"/>
        </w:rPr>
        <w:t xml:space="preserve"> (for attending and non-attending students)</w:t>
      </w:r>
      <w:r w:rsidRPr="00447676">
        <w:rPr>
          <w:rFonts w:eastAsia="Arial Unicode MS"/>
          <w:lang w:val="en-GB" w:eastAsia="hi-IN" w:bidi="hi-IN"/>
        </w:rPr>
        <w:t>:</w:t>
      </w:r>
    </w:p>
    <w:p w14:paraId="258FFA80" w14:textId="77777777" w:rsidR="00431DDA" w:rsidRDefault="004D3E73" w:rsidP="00C823F0">
      <w:pPr>
        <w:pStyle w:val="Testo1"/>
        <w:rPr>
          <w:lang w:val="en-GB"/>
        </w:rPr>
      </w:pPr>
      <w:r w:rsidRPr="00447676">
        <w:rPr>
          <w:smallCaps/>
          <w:sz w:val="16"/>
          <w:szCs w:val="16"/>
          <w:lang w:val="en-GB"/>
        </w:rPr>
        <w:t>A. Krois-Linder-M. Firth and Translegal</w:t>
      </w:r>
      <w:r w:rsidRPr="00447676">
        <w:rPr>
          <w:lang w:val="en-GB"/>
        </w:rPr>
        <w:t xml:space="preserve">, </w:t>
      </w:r>
      <w:r w:rsidRPr="00447676">
        <w:rPr>
          <w:i/>
          <w:lang w:val="en-GB"/>
        </w:rPr>
        <w:t>Introduction to International Legal English</w:t>
      </w:r>
      <w:r w:rsidRPr="00447676">
        <w:rPr>
          <w:lang w:val="en-GB"/>
        </w:rPr>
        <w:t>,</w:t>
      </w:r>
    </w:p>
    <w:p w14:paraId="124AC4C6" w14:textId="4152E45D" w:rsidR="004D3E73" w:rsidRPr="00447676" w:rsidRDefault="004D3E73" w:rsidP="00C823F0">
      <w:pPr>
        <w:pStyle w:val="Testo1"/>
        <w:rPr>
          <w:lang w:val="en-GB"/>
        </w:rPr>
      </w:pPr>
      <w:r w:rsidRPr="00447676">
        <w:rPr>
          <w:lang w:val="en-GB"/>
        </w:rPr>
        <w:t>Cambridge University Press</w:t>
      </w:r>
      <w:r w:rsidR="002E0FF4">
        <w:rPr>
          <w:lang w:val="en-GB"/>
        </w:rPr>
        <w:t>, 2009</w:t>
      </w:r>
      <w:r w:rsidRPr="00447676">
        <w:rPr>
          <w:lang w:val="en-GB"/>
        </w:rPr>
        <w:t>.</w:t>
      </w:r>
      <w:r w:rsidR="00EF172F">
        <w:rPr>
          <w:lang w:val="en-GB"/>
        </w:rPr>
        <w:t xml:space="preserve"> </w:t>
      </w:r>
    </w:p>
    <w:p w14:paraId="29B7436E" w14:textId="4539994E" w:rsidR="00763DEC" w:rsidRPr="00431DDA" w:rsidRDefault="003D60EE" w:rsidP="00C823F0">
      <w:pPr>
        <w:pStyle w:val="Testo1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Additional</w:t>
      </w:r>
      <w:r w:rsidR="0016487F" w:rsidRPr="00431DDA">
        <w:rPr>
          <w:rFonts w:eastAsia="Arial Unicode MS"/>
          <w:szCs w:val="18"/>
          <w:lang w:val="en-GB" w:eastAsia="hi-IN" w:bidi="hi-IN"/>
        </w:rPr>
        <w:t xml:space="preserve"> material </w:t>
      </w:r>
      <w:r w:rsidRPr="00431DDA">
        <w:rPr>
          <w:rFonts w:eastAsia="Arial Unicode MS"/>
          <w:szCs w:val="18"/>
          <w:lang w:val="en-GB" w:eastAsia="hi-IN" w:bidi="hi-IN"/>
        </w:rPr>
        <w:t>(comprising compulsory and optional readings</w:t>
      </w:r>
      <w:r w:rsidR="00794CD8">
        <w:rPr>
          <w:rFonts w:eastAsia="Arial Unicode MS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Cs w:val="18"/>
          <w:lang w:val="en-GB" w:eastAsia="hi-IN" w:bidi="hi-IN"/>
        </w:rPr>
        <w:t xml:space="preserve">) 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will be </w:t>
      </w:r>
      <w:r w:rsidR="005732F7" w:rsidRPr="00431DDA">
        <w:rPr>
          <w:rFonts w:eastAsia="Arial Unicode MS"/>
          <w:szCs w:val="18"/>
          <w:lang w:val="en-GB" w:eastAsia="hi-IN" w:bidi="hi-IN"/>
        </w:rPr>
        <w:t>made available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 by the lecturer</w:t>
      </w:r>
      <w:r w:rsidR="005732F7" w:rsidRPr="00431DDA">
        <w:rPr>
          <w:rFonts w:eastAsia="Arial Unicode MS"/>
          <w:szCs w:val="18"/>
          <w:lang w:val="en-GB" w:eastAsia="hi-IN" w:bidi="hi-IN"/>
        </w:rPr>
        <w:t xml:space="preserve"> in blackboard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763DEC" w:rsidRPr="00431DDA">
        <w:rPr>
          <w:rFonts w:eastAsia="Arial Unicode MS"/>
          <w:szCs w:val="18"/>
          <w:lang w:val="en-GB" w:eastAsia="hi-IN" w:bidi="hi-IN"/>
        </w:rPr>
        <w:t>over</w:t>
      </w:r>
      <w:r w:rsidRPr="00431DDA">
        <w:rPr>
          <w:rFonts w:eastAsia="Arial Unicode MS"/>
          <w:szCs w:val="18"/>
          <w:lang w:val="en-GB" w:eastAsia="hi-IN" w:bidi="hi-IN"/>
        </w:rPr>
        <w:t xml:space="preserve"> the course</w:t>
      </w:r>
      <w:r w:rsidR="00763DEC" w:rsidRPr="00431DDA">
        <w:rPr>
          <w:rFonts w:eastAsia="Arial Unicode MS"/>
          <w:szCs w:val="18"/>
          <w:lang w:val="en-GB" w:eastAsia="hi-IN" w:bidi="hi-IN"/>
        </w:rPr>
        <w:t xml:space="preserve"> of the academic year.</w:t>
      </w:r>
    </w:p>
    <w:p w14:paraId="5C965976" w14:textId="7777777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0EF2E14E" w14:textId="3979C599" w:rsidR="00DE6046" w:rsidRPr="00431DDA" w:rsidRDefault="00530A4A" w:rsidP="00C823F0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</w:t>
      </w:r>
      <w:r w:rsidR="00DE6046" w:rsidRPr="00431DDA">
        <w:rPr>
          <w:rFonts w:eastAsia="Arial Unicode MS"/>
          <w:lang w:val="en-GB" w:eastAsia="hi-IN" w:bidi="hi-IN"/>
        </w:rPr>
        <w:t>ectures</w:t>
      </w:r>
      <w:r w:rsidRPr="00431DDA">
        <w:rPr>
          <w:rFonts w:eastAsia="Arial Unicode MS"/>
          <w:lang w:val="en-GB" w:eastAsia="hi-IN" w:bidi="hi-IN"/>
        </w:rPr>
        <w:t>, in-class</w:t>
      </w:r>
      <w:r w:rsidR="00DE6046" w:rsidRPr="00431DDA">
        <w:rPr>
          <w:rFonts w:eastAsia="Arial Unicode MS"/>
          <w:lang w:val="en-GB" w:eastAsia="hi-IN" w:bidi="hi-IN"/>
        </w:rPr>
        <w:t xml:space="preserve"> individual and group work</w:t>
      </w:r>
      <w:r w:rsidR="00445DD6" w:rsidRPr="00431DDA">
        <w:rPr>
          <w:rFonts w:eastAsia="Arial Unicode MS"/>
          <w:lang w:val="en-GB" w:eastAsia="hi-IN" w:bidi="hi-IN"/>
        </w:rPr>
        <w:t xml:space="preserve"> and</w:t>
      </w:r>
      <w:r w:rsidR="0036102F">
        <w:rPr>
          <w:rFonts w:eastAsia="Arial Unicode MS"/>
          <w:lang w:val="en-GB" w:eastAsia="hi-IN" w:bidi="hi-IN"/>
        </w:rPr>
        <w:t>, subject to COVID-19 restrictions,</w:t>
      </w:r>
      <w:r w:rsidR="00445DD6" w:rsidRPr="00431DDA">
        <w:rPr>
          <w:rFonts w:eastAsia="Arial Unicode MS"/>
          <w:lang w:val="en-GB" w:eastAsia="hi-IN" w:bidi="hi-IN"/>
        </w:rPr>
        <w:t xml:space="preserve"> </w:t>
      </w:r>
      <w:r w:rsidRPr="00431DDA">
        <w:rPr>
          <w:rFonts w:eastAsia="Arial Unicode MS"/>
          <w:lang w:val="en-GB" w:eastAsia="hi-IN" w:bidi="hi-IN"/>
        </w:rPr>
        <w:t>presentations</w:t>
      </w:r>
      <w:r w:rsidR="00FA7340">
        <w:rPr>
          <w:rFonts w:eastAsia="Arial Unicode MS"/>
          <w:lang w:val="en-GB" w:eastAsia="hi-IN" w:bidi="hi-IN"/>
        </w:rPr>
        <w:t xml:space="preserve"> and/or negotiations</w:t>
      </w:r>
      <w:r w:rsidR="00E65A87" w:rsidRPr="00431DDA">
        <w:rPr>
          <w:rFonts w:eastAsia="Arial Unicode MS"/>
          <w:lang w:val="en-GB" w:eastAsia="hi-IN" w:bidi="hi-IN"/>
        </w:rPr>
        <w:t>.</w:t>
      </w:r>
      <w:r w:rsidR="00AE68C1" w:rsidRPr="00431DDA">
        <w:rPr>
          <w:rFonts w:eastAsia="Arial Unicode MS"/>
          <w:lang w:val="en-GB" w:eastAsia="hi-IN" w:bidi="hi-IN"/>
        </w:rPr>
        <w:t xml:space="preserve"> Students </w:t>
      </w:r>
      <w:r w:rsidR="00445DD6" w:rsidRPr="00431DDA">
        <w:rPr>
          <w:rFonts w:eastAsia="Arial Unicode MS"/>
          <w:lang w:val="en-GB" w:eastAsia="hi-IN" w:bidi="hi-IN"/>
        </w:rPr>
        <w:t xml:space="preserve">are expected to take an active role in class and </w:t>
      </w:r>
      <w:r w:rsidR="0036102F">
        <w:rPr>
          <w:rFonts w:eastAsia="Arial Unicode MS"/>
          <w:lang w:val="en-GB" w:eastAsia="hi-IN" w:bidi="hi-IN"/>
        </w:rPr>
        <w:t xml:space="preserve">will </w:t>
      </w:r>
      <w:r w:rsidR="00AE68C1"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 w:rsidR="0036102F">
        <w:rPr>
          <w:rFonts w:eastAsia="Arial Unicode MS"/>
          <w:lang w:val="en-GB" w:eastAsia="hi-IN" w:bidi="hi-IN"/>
        </w:rPr>
        <w:t xml:space="preserve">work and </w:t>
      </w:r>
      <w:r w:rsidR="00AE68C1" w:rsidRPr="00431DDA">
        <w:rPr>
          <w:rFonts w:eastAsia="Arial Unicode MS"/>
          <w:lang w:val="en-GB" w:eastAsia="hi-IN" w:bidi="hi-IN"/>
        </w:rPr>
        <w:t>presentations.</w:t>
      </w:r>
    </w:p>
    <w:p w14:paraId="16BA3439" w14:textId="64908ADD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ASSESSMENT METHOD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CRITERIA </w:t>
      </w:r>
    </w:p>
    <w:p w14:paraId="689052F8" w14:textId="6E42B262" w:rsidR="00A85684" w:rsidRPr="00431DDA" w:rsidRDefault="00837F6B" w:rsidP="00204F46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 xml:space="preserve">The assessment </w:t>
      </w:r>
      <w:r w:rsidR="00C81278" w:rsidRPr="00431DDA">
        <w:rPr>
          <w:rFonts w:eastAsia="Arial Unicode MS"/>
          <w:lang w:val="en-GB" w:eastAsia="hi-IN" w:bidi="hi-IN"/>
        </w:rPr>
        <w:t xml:space="preserve">consists of </w:t>
      </w:r>
      <w:r w:rsidR="00C865D5" w:rsidRPr="00431DDA">
        <w:rPr>
          <w:rFonts w:eastAsia="Arial Unicode MS"/>
          <w:lang w:val="en-GB" w:eastAsia="hi-IN" w:bidi="hi-IN"/>
        </w:rPr>
        <w:t>a written exam and an oral exam</w:t>
      </w:r>
      <w:r w:rsidR="00A11421">
        <w:rPr>
          <w:rFonts w:eastAsia="Arial Unicode MS"/>
          <w:lang w:val="en-GB" w:eastAsia="hi-IN" w:bidi="hi-IN"/>
        </w:rPr>
        <w:t>, which</w:t>
      </w:r>
      <w:r w:rsidR="00187204" w:rsidRPr="00431DDA">
        <w:rPr>
          <w:rFonts w:eastAsia="Arial Unicode MS"/>
          <w:lang w:val="en-GB" w:eastAsia="hi-IN" w:bidi="hi-IN"/>
        </w:rPr>
        <w:t xml:space="preserve"> </w:t>
      </w:r>
      <w:r w:rsidR="00A85684" w:rsidRPr="00431DDA">
        <w:rPr>
          <w:rFonts w:eastAsia="Arial Unicode MS"/>
          <w:lang w:val="en-GB" w:eastAsia="hi-IN" w:bidi="hi-IN"/>
        </w:rPr>
        <w:t>are obligatory</w:t>
      </w:r>
      <w:r w:rsidR="0075300D" w:rsidRPr="00431DDA">
        <w:rPr>
          <w:rFonts w:eastAsia="Arial Unicode MS"/>
          <w:lang w:val="en-GB" w:eastAsia="hi-IN" w:bidi="hi-IN"/>
        </w:rPr>
        <w:t xml:space="preserve"> for both attending and non-attending students</w:t>
      </w:r>
      <w:r w:rsidR="00A85684" w:rsidRPr="00431DDA">
        <w:rPr>
          <w:rFonts w:eastAsia="Arial Unicode MS"/>
          <w:lang w:val="en-GB" w:eastAsia="hi-IN" w:bidi="hi-IN"/>
        </w:rPr>
        <w:t xml:space="preserve">.  To qualify for the oral exam students must first pass the written </w:t>
      </w:r>
      <w:r w:rsidR="008867E3">
        <w:rPr>
          <w:rFonts w:eastAsia="Arial Unicode MS"/>
          <w:lang w:val="en-GB" w:eastAsia="hi-IN" w:bidi="hi-IN"/>
        </w:rPr>
        <w:t>exam</w:t>
      </w:r>
      <w:r w:rsidR="00A85684" w:rsidRPr="00431DDA">
        <w:rPr>
          <w:rFonts w:eastAsia="Arial Unicode MS"/>
          <w:lang w:val="en-GB" w:eastAsia="hi-IN" w:bidi="hi-IN"/>
        </w:rPr>
        <w:t xml:space="preserve"> (the minimum pass mark is 18/30). </w:t>
      </w:r>
    </w:p>
    <w:p w14:paraId="2DE2E2B6" w14:textId="00DC4D77" w:rsidR="00187204" w:rsidRPr="00431DDA" w:rsidRDefault="00A85684" w:rsidP="00204F46">
      <w:pPr>
        <w:pStyle w:val="Testo2"/>
        <w:rPr>
          <w:lang w:val="en-GB"/>
        </w:rPr>
      </w:pPr>
      <w:r w:rsidRPr="007F0AA2">
        <w:rPr>
          <w:lang w:val="en-GB"/>
        </w:rPr>
        <w:t xml:space="preserve">The </w:t>
      </w:r>
      <w:r w:rsidR="00017CEA">
        <w:rPr>
          <w:lang w:val="en-GB"/>
        </w:rPr>
        <w:t xml:space="preserve">first attempt at the </w:t>
      </w:r>
      <w:r w:rsidR="00837F6B" w:rsidRPr="007F0AA2">
        <w:rPr>
          <w:lang w:val="en-GB"/>
        </w:rPr>
        <w:t xml:space="preserve">written </w:t>
      </w:r>
      <w:r w:rsidR="002F6032" w:rsidRPr="007F0AA2">
        <w:rPr>
          <w:lang w:val="en-GB"/>
        </w:rPr>
        <w:t xml:space="preserve">exam </w:t>
      </w:r>
      <w:r w:rsidR="00C81278" w:rsidRPr="007F0AA2">
        <w:rPr>
          <w:lang w:val="en-GB"/>
        </w:rPr>
        <w:t xml:space="preserve">will </w:t>
      </w:r>
      <w:r w:rsidR="00017CEA">
        <w:rPr>
          <w:lang w:val="en-GB"/>
        </w:rPr>
        <w:t>take place</w:t>
      </w:r>
      <w:r w:rsidR="00C81278" w:rsidRPr="007F0AA2">
        <w:rPr>
          <w:lang w:val="en-GB"/>
        </w:rPr>
        <w:t xml:space="preserve"> </w:t>
      </w:r>
      <w:r w:rsidR="002F6032" w:rsidRPr="007F0AA2">
        <w:rPr>
          <w:lang w:val="en-GB"/>
        </w:rPr>
        <w:t xml:space="preserve">at the end of the </w:t>
      </w:r>
      <w:r w:rsidR="00E330BB" w:rsidRPr="007F0AA2">
        <w:rPr>
          <w:lang w:val="en-GB"/>
        </w:rPr>
        <w:t>first semester</w:t>
      </w:r>
      <w:r w:rsidR="0075300D" w:rsidRPr="007F0AA2">
        <w:rPr>
          <w:lang w:val="en-GB"/>
        </w:rPr>
        <w:t xml:space="preserve">. It will assess </w:t>
      </w:r>
      <w:r w:rsidR="00187204" w:rsidRPr="007F0AA2">
        <w:rPr>
          <w:lang w:val="en-GB"/>
        </w:rPr>
        <w:t>students</w:t>
      </w:r>
      <w:r w:rsidR="00447676" w:rsidRPr="007F0AA2">
        <w:rPr>
          <w:lang w:val="en-GB"/>
        </w:rPr>
        <w:t>’</w:t>
      </w:r>
      <w:r w:rsidR="00187204" w:rsidRPr="007F0AA2">
        <w:rPr>
          <w:lang w:val="en-GB"/>
        </w:rPr>
        <w:t xml:space="preserve"> reading, comprehension</w:t>
      </w:r>
      <w:r w:rsidR="00BB36DD" w:rsidRPr="007F0AA2">
        <w:rPr>
          <w:lang w:val="en-GB"/>
        </w:rPr>
        <w:t xml:space="preserve"> </w:t>
      </w:r>
      <w:r w:rsidR="00187204" w:rsidRPr="007F0AA2">
        <w:rPr>
          <w:lang w:val="en-GB"/>
        </w:rPr>
        <w:t>and writing skills across core course content covered in the first semester</w:t>
      </w:r>
      <w:r w:rsidR="00C81278" w:rsidRPr="007F0AA2">
        <w:rPr>
          <w:lang w:val="en-GB"/>
        </w:rPr>
        <w:t>.</w:t>
      </w:r>
      <w:r w:rsidR="003C6533" w:rsidRPr="00431DDA">
        <w:rPr>
          <w:lang w:val="en-GB"/>
        </w:rPr>
        <w:t xml:space="preserve"> </w:t>
      </w:r>
      <w:r w:rsidR="00C81278" w:rsidRPr="00431DDA">
        <w:rPr>
          <w:lang w:val="en-GB"/>
        </w:rPr>
        <w:t xml:space="preserve"> </w:t>
      </w:r>
    </w:p>
    <w:p w14:paraId="029092ED" w14:textId="497710B4" w:rsidR="00447676" w:rsidRPr="00431DDA" w:rsidRDefault="00187204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The </w:t>
      </w:r>
      <w:r w:rsidR="00700079">
        <w:rPr>
          <w:lang w:val="en-GB"/>
        </w:rPr>
        <w:t xml:space="preserve">first attempt at the </w:t>
      </w:r>
      <w:r w:rsidRPr="00431DDA">
        <w:rPr>
          <w:lang w:val="en-GB"/>
        </w:rPr>
        <w:t xml:space="preserve">oral exam will take place at the end of the second semester. </w:t>
      </w:r>
      <w:r w:rsidR="003C6533" w:rsidRPr="00431DDA">
        <w:rPr>
          <w:lang w:val="en-GB"/>
        </w:rPr>
        <w:t>Students will be assessed on their knowledge of the course content</w:t>
      </w:r>
      <w:r w:rsidR="002C3D85" w:rsidRPr="00431DDA">
        <w:rPr>
          <w:lang w:val="en-GB"/>
        </w:rPr>
        <w:t>, their use of appropriate legal lexis</w:t>
      </w:r>
      <w:r w:rsidR="003C6533" w:rsidRPr="00431DDA">
        <w:rPr>
          <w:lang w:val="en-GB"/>
        </w:rPr>
        <w:t xml:space="preserve"> and on their effective communciation skills.</w:t>
      </w:r>
    </w:p>
    <w:p w14:paraId="00721BBE" w14:textId="0FC24786" w:rsidR="00AB5581" w:rsidRDefault="00447676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In addition, attending students with a minimum attendance rate </w:t>
      </w:r>
      <w:r w:rsidR="006416C0" w:rsidRPr="00431DDA">
        <w:rPr>
          <w:lang w:val="en-GB"/>
        </w:rPr>
        <w:t>of</w:t>
      </w:r>
      <w:r w:rsidRPr="00431DDA">
        <w:rPr>
          <w:lang w:val="en-GB"/>
        </w:rPr>
        <w:t xml:space="preserve"> 70% can receive up to 30% of their overall mark based on their perfo</w:t>
      </w:r>
      <w:r w:rsidR="002C7F1C"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2B3EA524" w14:textId="41E659E5" w:rsidR="00A11421" w:rsidRPr="00431DDA" w:rsidRDefault="00A11421" w:rsidP="00204F46">
      <w:pPr>
        <w:pStyle w:val="Testo2"/>
        <w:rPr>
          <w:lang w:val="en-GB"/>
        </w:rPr>
      </w:pPr>
      <w:r w:rsidRPr="00431DDA">
        <w:rPr>
          <w:lang w:val="en-GB"/>
        </w:rPr>
        <w:t>F</w:t>
      </w:r>
      <w:r>
        <w:rPr>
          <w:lang w:val="en-GB"/>
        </w:rPr>
        <w:t>u</w:t>
      </w:r>
      <w:r w:rsidR="00A96528">
        <w:rPr>
          <w:lang w:val="en-GB"/>
        </w:rPr>
        <w:t>rther</w:t>
      </w:r>
      <w:r w:rsidRPr="00431DDA">
        <w:rPr>
          <w:lang w:val="en-GB"/>
        </w:rPr>
        <w:t xml:space="preserve"> details </w:t>
      </w:r>
      <w:r>
        <w:rPr>
          <w:lang w:val="en-GB"/>
        </w:rPr>
        <w:t>about</w:t>
      </w:r>
      <w:r w:rsidRPr="00431DDA">
        <w:rPr>
          <w:lang w:val="en-GB"/>
        </w:rPr>
        <w:t xml:space="preserve"> the </w:t>
      </w:r>
      <w:r>
        <w:rPr>
          <w:lang w:val="en-GB"/>
        </w:rPr>
        <w:t>written and oral exam</w:t>
      </w:r>
      <w:r w:rsidRPr="00431DDA">
        <w:rPr>
          <w:lang w:val="en-GB"/>
        </w:rPr>
        <w:t xml:space="preserve"> </w:t>
      </w:r>
      <w:r>
        <w:rPr>
          <w:lang w:val="en-GB"/>
        </w:rPr>
        <w:t>may be found</w:t>
      </w:r>
      <w:r w:rsidRPr="00431DDA">
        <w:rPr>
          <w:lang w:val="en-GB"/>
        </w:rPr>
        <w:t xml:space="preserve"> in</w:t>
      </w:r>
      <w:r>
        <w:rPr>
          <w:lang w:val="en-GB"/>
        </w:rPr>
        <w:t xml:space="preserve"> the Exam Materials folder in</w:t>
      </w:r>
      <w:r w:rsidRPr="00431DDA">
        <w:rPr>
          <w:lang w:val="en-GB"/>
        </w:rPr>
        <w:t xml:space="preserve"> Blackboard.</w:t>
      </w:r>
    </w:p>
    <w:p w14:paraId="6E929CAB" w14:textId="3ED64686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NOTES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9133DA" w:rsidRPr="00447676">
        <w:rPr>
          <w:b/>
          <w:i/>
          <w:sz w:val="18"/>
          <w:lang w:val="en-US"/>
        </w:rPr>
        <w:t>AND PREREQUISITES</w:t>
      </w:r>
    </w:p>
    <w:p w14:paraId="53879AF0" w14:textId="05CA9D7A" w:rsidR="00DC179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AF47063" w14:textId="65C9BC10" w:rsidR="009133D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0740AAFA" w14:textId="39FB4F39" w:rsidR="0016487F" w:rsidRDefault="002D50B9" w:rsidP="00204F46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</w:t>
      </w:r>
      <w:r w:rsidR="003F0E91">
        <w:rPr>
          <w:rFonts w:eastAsia="Arial Unicode MS"/>
          <w:lang w:val="en-GB" w:eastAsia="hi-IN" w:bidi="hi-IN"/>
        </w:rPr>
        <w:t>u</w:t>
      </w:r>
      <w:r>
        <w:rPr>
          <w:rFonts w:eastAsia="Arial Unicode MS"/>
          <w:lang w:val="en-GB" w:eastAsia="hi-IN" w:bidi="hi-IN"/>
        </w:rPr>
        <w:t>ch a</w:t>
      </w:r>
      <w:r w:rsidR="0016487F" w:rsidRPr="00447676">
        <w:rPr>
          <w:rFonts w:eastAsia="Arial Unicode MS"/>
          <w:lang w:val="en-GB" w:eastAsia="hi-IN" w:bidi="hi-IN"/>
        </w:rPr>
        <w:t>ttendance is highly recommended.</w:t>
      </w:r>
    </w:p>
    <w:p w14:paraId="1FA06932" w14:textId="0DBF3AA5" w:rsidR="00204F46" w:rsidRPr="00447676" w:rsidRDefault="00204F46" w:rsidP="00204F46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695B9BFB" w14:textId="5611F7E5" w:rsidR="009133DA" w:rsidRPr="00204F46" w:rsidRDefault="00204F46" w:rsidP="00204F46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lastRenderedPageBreak/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07710E09" w14:textId="786C798F" w:rsidR="00D24A7A" w:rsidRPr="00431DDA" w:rsidRDefault="00422CFB" w:rsidP="00204F46">
      <w:pPr>
        <w:pStyle w:val="Testo2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lecturer</w:t>
      </w:r>
      <w:r w:rsidR="00D24A7A" w:rsidRPr="00431DDA">
        <w:rPr>
          <w:rFonts w:eastAsia="Arial Unicode MS"/>
          <w:szCs w:val="18"/>
          <w:lang w:val="en-GB" w:eastAsia="hi-IN" w:bidi="hi-IN"/>
        </w:rPr>
        <w:t xml:space="preserve"> is available in the lectureroom before and after classes.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It is also possible to arrange </w:t>
      </w:r>
      <w:r w:rsidR="00CB3A3F">
        <w:rPr>
          <w:rFonts w:eastAsia="Arial Unicode MS"/>
          <w:szCs w:val="18"/>
          <w:lang w:val="en-GB" w:eastAsia="hi-IN" w:bidi="hi-IN"/>
        </w:rPr>
        <w:t xml:space="preserve">a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meeting </w:t>
      </w:r>
      <w:r w:rsidR="000C3FF1">
        <w:rPr>
          <w:rFonts w:eastAsia="Arial Unicode MS"/>
          <w:szCs w:val="18"/>
          <w:lang w:val="en-GB" w:eastAsia="hi-IN" w:bidi="hi-IN"/>
        </w:rPr>
        <w:t>via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Teams.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</w:t>
      </w:r>
    </w:p>
    <w:sectPr w:rsidR="00D24A7A" w:rsidRPr="00431DDA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FD"/>
    <w:multiLevelType w:val="hybridMultilevel"/>
    <w:tmpl w:val="F80C7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EB4BA5"/>
    <w:multiLevelType w:val="hybridMultilevel"/>
    <w:tmpl w:val="27CE79B0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641"/>
    <w:multiLevelType w:val="hybridMultilevel"/>
    <w:tmpl w:val="9648C99A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7D0"/>
    <w:multiLevelType w:val="hybridMultilevel"/>
    <w:tmpl w:val="D93C7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6E6904"/>
    <w:multiLevelType w:val="hybridMultilevel"/>
    <w:tmpl w:val="056A1692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836"/>
    <w:multiLevelType w:val="hybridMultilevel"/>
    <w:tmpl w:val="2DF42DE2"/>
    <w:lvl w:ilvl="0" w:tplc="FCAAABE0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DA7A4B"/>
    <w:multiLevelType w:val="hybridMultilevel"/>
    <w:tmpl w:val="CB88B2B4"/>
    <w:lvl w:ilvl="0" w:tplc="16A4E968">
      <w:start w:val="5"/>
      <w:numFmt w:val="bullet"/>
      <w:lvlText w:val="-"/>
      <w:lvlJc w:val="left"/>
      <w:pPr>
        <w:ind w:left="720" w:hanging="360"/>
      </w:pPr>
      <w:rPr>
        <w:rFonts w:ascii="Times" w:eastAsia="Arial Unicode M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0AA4"/>
    <w:multiLevelType w:val="hybridMultilevel"/>
    <w:tmpl w:val="F1C25314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3124">
    <w:abstractNumId w:val="5"/>
  </w:num>
  <w:num w:numId="2" w16cid:durableId="652950327">
    <w:abstractNumId w:val="3"/>
  </w:num>
  <w:num w:numId="3" w16cid:durableId="712539190">
    <w:abstractNumId w:val="1"/>
  </w:num>
  <w:num w:numId="4" w16cid:durableId="123235790">
    <w:abstractNumId w:val="2"/>
  </w:num>
  <w:num w:numId="5" w16cid:durableId="759984238">
    <w:abstractNumId w:val="4"/>
  </w:num>
  <w:num w:numId="6" w16cid:durableId="1481653734">
    <w:abstractNumId w:val="0"/>
  </w:num>
  <w:num w:numId="7" w16cid:durableId="561520493">
    <w:abstractNumId w:val="7"/>
  </w:num>
  <w:num w:numId="8" w16cid:durableId="12459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46"/>
    <w:rsid w:val="000112F4"/>
    <w:rsid w:val="00017CEA"/>
    <w:rsid w:val="000B4913"/>
    <w:rsid w:val="000C3FF1"/>
    <w:rsid w:val="0010594C"/>
    <w:rsid w:val="00123C00"/>
    <w:rsid w:val="00140B42"/>
    <w:rsid w:val="0016487F"/>
    <w:rsid w:val="0016763E"/>
    <w:rsid w:val="00187204"/>
    <w:rsid w:val="001B67CD"/>
    <w:rsid w:val="001C1886"/>
    <w:rsid w:val="001D5DB6"/>
    <w:rsid w:val="001F049C"/>
    <w:rsid w:val="001F1058"/>
    <w:rsid w:val="001F7144"/>
    <w:rsid w:val="00204F46"/>
    <w:rsid w:val="00213EDD"/>
    <w:rsid w:val="00233532"/>
    <w:rsid w:val="00237941"/>
    <w:rsid w:val="002462D3"/>
    <w:rsid w:val="00255BCD"/>
    <w:rsid w:val="002A7AF8"/>
    <w:rsid w:val="002B05AE"/>
    <w:rsid w:val="002B1ADF"/>
    <w:rsid w:val="002C3D85"/>
    <w:rsid w:val="002C7F1C"/>
    <w:rsid w:val="002D50B9"/>
    <w:rsid w:val="002E0FF4"/>
    <w:rsid w:val="002E2903"/>
    <w:rsid w:val="002F6032"/>
    <w:rsid w:val="002F7807"/>
    <w:rsid w:val="00334806"/>
    <w:rsid w:val="00336910"/>
    <w:rsid w:val="0036102F"/>
    <w:rsid w:val="00382AC1"/>
    <w:rsid w:val="00386812"/>
    <w:rsid w:val="003A209F"/>
    <w:rsid w:val="003A5B04"/>
    <w:rsid w:val="003C6533"/>
    <w:rsid w:val="003D532F"/>
    <w:rsid w:val="003D60EE"/>
    <w:rsid w:val="003F0E91"/>
    <w:rsid w:val="003F3045"/>
    <w:rsid w:val="00402C45"/>
    <w:rsid w:val="004119AF"/>
    <w:rsid w:val="00414FD9"/>
    <w:rsid w:val="00422CFB"/>
    <w:rsid w:val="00424E98"/>
    <w:rsid w:val="00431DDA"/>
    <w:rsid w:val="00434A54"/>
    <w:rsid w:val="00445DD6"/>
    <w:rsid w:val="00447676"/>
    <w:rsid w:val="0045543D"/>
    <w:rsid w:val="00467077"/>
    <w:rsid w:val="00471AE7"/>
    <w:rsid w:val="00486687"/>
    <w:rsid w:val="00496B98"/>
    <w:rsid w:val="004B1C5F"/>
    <w:rsid w:val="004D1217"/>
    <w:rsid w:val="004D3E73"/>
    <w:rsid w:val="004D6008"/>
    <w:rsid w:val="004E0136"/>
    <w:rsid w:val="00530A4A"/>
    <w:rsid w:val="005444B2"/>
    <w:rsid w:val="00547670"/>
    <w:rsid w:val="00550255"/>
    <w:rsid w:val="00554DC8"/>
    <w:rsid w:val="005732F7"/>
    <w:rsid w:val="005B4D9C"/>
    <w:rsid w:val="005D1C5A"/>
    <w:rsid w:val="005F74DC"/>
    <w:rsid w:val="006063CF"/>
    <w:rsid w:val="00606FCC"/>
    <w:rsid w:val="006104E8"/>
    <w:rsid w:val="0063116F"/>
    <w:rsid w:val="006328AD"/>
    <w:rsid w:val="006416C0"/>
    <w:rsid w:val="006604AD"/>
    <w:rsid w:val="006C45D7"/>
    <w:rsid w:val="006F1772"/>
    <w:rsid w:val="006F648E"/>
    <w:rsid w:val="00700079"/>
    <w:rsid w:val="00704782"/>
    <w:rsid w:val="007074AA"/>
    <w:rsid w:val="0075300D"/>
    <w:rsid w:val="00763DEC"/>
    <w:rsid w:val="007924BE"/>
    <w:rsid w:val="00794CD8"/>
    <w:rsid w:val="007C434B"/>
    <w:rsid w:val="007F0AA2"/>
    <w:rsid w:val="008054E2"/>
    <w:rsid w:val="0082193D"/>
    <w:rsid w:val="008317B6"/>
    <w:rsid w:val="00832904"/>
    <w:rsid w:val="00837F6B"/>
    <w:rsid w:val="00860392"/>
    <w:rsid w:val="008867E3"/>
    <w:rsid w:val="008916FE"/>
    <w:rsid w:val="008963F5"/>
    <w:rsid w:val="008C492B"/>
    <w:rsid w:val="008D5766"/>
    <w:rsid w:val="0090408A"/>
    <w:rsid w:val="009133DA"/>
    <w:rsid w:val="00915A2F"/>
    <w:rsid w:val="00921768"/>
    <w:rsid w:val="009279CE"/>
    <w:rsid w:val="00940DA2"/>
    <w:rsid w:val="0095413E"/>
    <w:rsid w:val="00966633"/>
    <w:rsid w:val="00972B94"/>
    <w:rsid w:val="009808F4"/>
    <w:rsid w:val="00982BBA"/>
    <w:rsid w:val="00982D75"/>
    <w:rsid w:val="009A6486"/>
    <w:rsid w:val="009C7AAA"/>
    <w:rsid w:val="009D5DDF"/>
    <w:rsid w:val="00A11421"/>
    <w:rsid w:val="00A11A67"/>
    <w:rsid w:val="00A45150"/>
    <w:rsid w:val="00A55F6D"/>
    <w:rsid w:val="00A72306"/>
    <w:rsid w:val="00A850F2"/>
    <w:rsid w:val="00A85684"/>
    <w:rsid w:val="00A96528"/>
    <w:rsid w:val="00AA22C6"/>
    <w:rsid w:val="00AB509C"/>
    <w:rsid w:val="00AB5581"/>
    <w:rsid w:val="00AD4D50"/>
    <w:rsid w:val="00AE68C1"/>
    <w:rsid w:val="00AF0A83"/>
    <w:rsid w:val="00B31053"/>
    <w:rsid w:val="00B33760"/>
    <w:rsid w:val="00B36F02"/>
    <w:rsid w:val="00B42EC4"/>
    <w:rsid w:val="00B519B1"/>
    <w:rsid w:val="00B93371"/>
    <w:rsid w:val="00BA685A"/>
    <w:rsid w:val="00BB169E"/>
    <w:rsid w:val="00BB36DD"/>
    <w:rsid w:val="00BE0538"/>
    <w:rsid w:val="00BF198C"/>
    <w:rsid w:val="00C130D5"/>
    <w:rsid w:val="00C1425A"/>
    <w:rsid w:val="00C21817"/>
    <w:rsid w:val="00C81278"/>
    <w:rsid w:val="00C823F0"/>
    <w:rsid w:val="00C865D5"/>
    <w:rsid w:val="00CB3A3F"/>
    <w:rsid w:val="00CC0EB3"/>
    <w:rsid w:val="00CE3E80"/>
    <w:rsid w:val="00D24A7A"/>
    <w:rsid w:val="00D2553F"/>
    <w:rsid w:val="00D5540A"/>
    <w:rsid w:val="00DC11D0"/>
    <w:rsid w:val="00DC179A"/>
    <w:rsid w:val="00DE6046"/>
    <w:rsid w:val="00E003CD"/>
    <w:rsid w:val="00E06C49"/>
    <w:rsid w:val="00E330BB"/>
    <w:rsid w:val="00E33F9B"/>
    <w:rsid w:val="00E459A0"/>
    <w:rsid w:val="00E65A87"/>
    <w:rsid w:val="00E81149"/>
    <w:rsid w:val="00E822C2"/>
    <w:rsid w:val="00EC63E5"/>
    <w:rsid w:val="00EC7F29"/>
    <w:rsid w:val="00EF172F"/>
    <w:rsid w:val="00EF4394"/>
    <w:rsid w:val="00EF44B2"/>
    <w:rsid w:val="00F038A5"/>
    <w:rsid w:val="00F123CC"/>
    <w:rsid w:val="00F16C71"/>
    <w:rsid w:val="00F22D5D"/>
    <w:rsid w:val="00F26962"/>
    <w:rsid w:val="00F55820"/>
    <w:rsid w:val="00FA3321"/>
    <w:rsid w:val="00FA734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8C9E"/>
  <w15:docId w15:val="{BB5E79F4-557E-4B61-AE7D-E8986B3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695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Guglielmetti Pietro</cp:lastModifiedBy>
  <cp:revision>4</cp:revision>
  <cp:lastPrinted>2022-05-12T12:58:00Z</cp:lastPrinted>
  <dcterms:created xsi:type="dcterms:W3CDTF">2022-05-12T12:59:00Z</dcterms:created>
  <dcterms:modified xsi:type="dcterms:W3CDTF">2022-05-16T12:46:00Z</dcterms:modified>
</cp:coreProperties>
</file>