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A0B44" w14:textId="77777777" w:rsidR="00751313" w:rsidRPr="00614A8F" w:rsidRDefault="006D33C8" w:rsidP="006D33C8">
      <w:pPr>
        <w:pStyle w:val="Titolo1"/>
        <w:spacing w:before="0" w:after="0"/>
        <w:rPr>
          <w:sz w:val="20"/>
          <w:szCs w:val="20"/>
          <w:lang w:val="en-US"/>
        </w:rPr>
      </w:pPr>
      <w:bookmarkStart w:id="0" w:name="_GoBack"/>
      <w:bookmarkEnd w:id="0"/>
      <w:r w:rsidRPr="00614A8F">
        <w:rPr>
          <w:sz w:val="20"/>
          <w:szCs w:val="20"/>
          <w:lang w:val="en-GB"/>
        </w:rPr>
        <w:t>Commercial Law</w:t>
      </w:r>
    </w:p>
    <w:p w14:paraId="788F01BF" w14:textId="581C4B70" w:rsidR="00751313" w:rsidRPr="00614A8F" w:rsidRDefault="006D33C8" w:rsidP="006D33C8">
      <w:pPr>
        <w:pStyle w:val="Titolo2"/>
        <w:spacing w:before="0"/>
      </w:pPr>
      <w:r w:rsidRPr="00614A8F">
        <w:t>Prof. Giuseppe Rescio</w:t>
      </w:r>
    </w:p>
    <w:p w14:paraId="157FC957" w14:textId="77777777" w:rsidR="006C41E2" w:rsidRPr="00614A8F" w:rsidRDefault="006C41E2" w:rsidP="006C41E2">
      <w:pPr>
        <w:spacing w:before="240" w:after="120"/>
        <w:rPr>
          <w:b/>
          <w:i/>
          <w:sz w:val="18"/>
          <w:lang w:val="en-GB"/>
        </w:rPr>
      </w:pPr>
      <w:r w:rsidRPr="00614A8F">
        <w:rPr>
          <w:b/>
          <w:i/>
          <w:sz w:val="18"/>
          <w:lang w:val="en-GB"/>
        </w:rPr>
        <w:t xml:space="preserve">COURSE AIMS AND INTENDED LEARNING OUTCOMES </w:t>
      </w:r>
    </w:p>
    <w:p w14:paraId="625BC274" w14:textId="77777777" w:rsidR="00751313" w:rsidRPr="00614A8F" w:rsidRDefault="006D33C8">
      <w:pPr>
        <w:spacing w:before="120"/>
        <w:rPr>
          <w:lang w:val="en-GB"/>
        </w:rPr>
      </w:pPr>
      <w:r w:rsidRPr="00614A8F">
        <w:rPr>
          <w:lang w:val="en-GB"/>
        </w:rPr>
        <w:t>The course is designed to provide students with a solid grounding in commercial law principles (parties, deeds and the contexts) as well as the method of analysis interpretation of the relevant rules. Special attention will be paid to clarifying the role of commercial law and its principles in the effective conduct of business, explaining how the various competing interests are balanced.</w:t>
      </w:r>
    </w:p>
    <w:p w14:paraId="753FD0A7" w14:textId="77777777" w:rsidR="00751313" w:rsidRPr="00614A8F" w:rsidRDefault="006D33C8">
      <w:pPr>
        <w:spacing w:before="120"/>
        <w:rPr>
          <w:lang w:val="en-GB"/>
        </w:rPr>
      </w:pPr>
      <w:r w:rsidRPr="00614A8F">
        <w:rPr>
          <w:lang w:val="en-GB"/>
        </w:rPr>
        <w:t>Given the enormous area covered by commercial law, the course will focus on general principles and its primary objective will be to explain the basic underlying principles with particular reference to those that distinguish the area from private law in general. Accordingly, students must have a good knowledge of private law before doing this course.</w:t>
      </w:r>
    </w:p>
    <w:p w14:paraId="2C3481D1" w14:textId="16E9F851" w:rsidR="006C41E2" w:rsidRPr="00614A8F" w:rsidRDefault="00214F7C" w:rsidP="006C41E2">
      <w:pPr>
        <w:pStyle w:val="paragraph"/>
        <w:spacing w:line="240" w:lineRule="exact"/>
        <w:jc w:val="both"/>
        <w:textAlignment w:val="baseline"/>
        <w:rPr>
          <w:rFonts w:ascii="Calibri" w:hAnsi="Calibri"/>
          <w:sz w:val="28"/>
          <w:lang w:val="en-GB"/>
        </w:rPr>
      </w:pPr>
      <w:r w:rsidRPr="00614A8F">
        <w:rPr>
          <w:rStyle w:val="normaltextrun"/>
          <w:sz w:val="20"/>
          <w:szCs w:val="18"/>
          <w:lang w:val="en-GB"/>
        </w:rPr>
        <w:t xml:space="preserve">At the end of the course, students are expected to be able to </w:t>
      </w:r>
      <w:r w:rsidR="002B3677" w:rsidRPr="00614A8F">
        <w:rPr>
          <w:rStyle w:val="normaltextrun"/>
          <w:sz w:val="20"/>
          <w:szCs w:val="18"/>
          <w:lang w:val="en-GB"/>
        </w:rPr>
        <w:t xml:space="preserve">identify the sources and </w:t>
      </w:r>
      <w:r w:rsidRPr="00614A8F">
        <w:rPr>
          <w:rStyle w:val="normaltextrun"/>
          <w:sz w:val="20"/>
          <w:szCs w:val="18"/>
          <w:lang w:val="en-GB"/>
        </w:rPr>
        <w:t>distinguish</w:t>
      </w:r>
      <w:r w:rsidR="002B3677" w:rsidRPr="00614A8F">
        <w:rPr>
          <w:rStyle w:val="normaltextrun"/>
          <w:sz w:val="20"/>
          <w:szCs w:val="18"/>
          <w:lang w:val="en-GB"/>
        </w:rPr>
        <w:t xml:space="preserve"> the contents of the primary </w:t>
      </w:r>
      <w:r w:rsidR="00AA4BC3" w:rsidRPr="00614A8F">
        <w:rPr>
          <w:rStyle w:val="normaltextrun"/>
          <w:sz w:val="20"/>
          <w:szCs w:val="18"/>
          <w:lang w:val="en-GB"/>
        </w:rPr>
        <w:t>legislation of the subject</w:t>
      </w:r>
      <w:r w:rsidR="002B3677" w:rsidRPr="00614A8F">
        <w:rPr>
          <w:rStyle w:val="normaltextrun"/>
          <w:sz w:val="20"/>
          <w:szCs w:val="18"/>
          <w:lang w:val="en-GB"/>
        </w:rPr>
        <w:t>,</w:t>
      </w:r>
      <w:r w:rsidR="00614B79" w:rsidRPr="00614A8F">
        <w:rPr>
          <w:rStyle w:val="normaltextrun"/>
          <w:sz w:val="20"/>
          <w:szCs w:val="18"/>
          <w:lang w:val="en-GB"/>
        </w:rPr>
        <w:t xml:space="preserve"> </w:t>
      </w:r>
      <w:r w:rsidR="002B3677" w:rsidRPr="00614A8F">
        <w:rPr>
          <w:rStyle w:val="normaltextrun"/>
          <w:sz w:val="20"/>
          <w:szCs w:val="18"/>
          <w:lang w:val="en-GB"/>
        </w:rPr>
        <w:t>an</w:t>
      </w:r>
      <w:r w:rsidR="00AA4BC3" w:rsidRPr="00614A8F">
        <w:rPr>
          <w:rStyle w:val="normaltextrun"/>
          <w:sz w:val="20"/>
          <w:szCs w:val="18"/>
          <w:lang w:val="en-GB"/>
        </w:rPr>
        <w:t>d</w:t>
      </w:r>
      <w:r w:rsidR="002B3677" w:rsidRPr="00614A8F">
        <w:rPr>
          <w:rStyle w:val="normaltextrun"/>
          <w:sz w:val="20"/>
          <w:szCs w:val="18"/>
          <w:lang w:val="en-GB"/>
        </w:rPr>
        <w:t xml:space="preserve"> be able to understand the logics and create the relevant links.</w:t>
      </w:r>
      <w:r w:rsidR="006C41E2" w:rsidRPr="00614A8F">
        <w:rPr>
          <w:sz w:val="28"/>
          <w:lang w:val="en-GB"/>
        </w:rPr>
        <w:t> </w:t>
      </w:r>
      <w:r w:rsidR="006C41E2" w:rsidRPr="00614A8F">
        <w:rPr>
          <w:rStyle w:val="eop"/>
          <w:sz w:val="20"/>
          <w:szCs w:val="18"/>
          <w:lang w:val="en-GB"/>
        </w:rPr>
        <w:t> </w:t>
      </w:r>
    </w:p>
    <w:p w14:paraId="7564FF2C" w14:textId="77777777" w:rsidR="00751313" w:rsidRPr="00614A8F" w:rsidRDefault="006D33C8">
      <w:pPr>
        <w:spacing w:before="240" w:after="120"/>
        <w:rPr>
          <w:smallCaps/>
          <w:sz w:val="18"/>
          <w:lang w:val="en-GB"/>
        </w:rPr>
      </w:pPr>
      <w:r w:rsidRPr="00614A8F">
        <w:rPr>
          <w:b/>
          <w:i/>
          <w:sz w:val="18"/>
          <w:lang w:val="en-GB"/>
        </w:rPr>
        <w:t>COURSE CONTENT</w:t>
      </w:r>
    </w:p>
    <w:p w14:paraId="3E9E296E" w14:textId="77777777" w:rsidR="00751313" w:rsidRPr="00614A8F" w:rsidRDefault="006D33C8">
      <w:pPr>
        <w:rPr>
          <w:lang w:val="en-GB"/>
        </w:rPr>
      </w:pPr>
      <w:r w:rsidRPr="00614A8F">
        <w:rPr>
          <w:smallCaps/>
          <w:sz w:val="18"/>
          <w:lang w:val="en-GB"/>
        </w:rPr>
        <w:tab/>
        <w:t>Section I</w:t>
      </w:r>
    </w:p>
    <w:p w14:paraId="54A830E9" w14:textId="77777777" w:rsidR="00751313" w:rsidRPr="00614A8F" w:rsidRDefault="006D33C8">
      <w:pPr>
        <w:rPr>
          <w:smallCaps/>
          <w:sz w:val="18"/>
          <w:lang w:val="en-GB"/>
        </w:rPr>
      </w:pPr>
      <w:r w:rsidRPr="00614A8F">
        <w:rPr>
          <w:lang w:val="en-GB"/>
        </w:rPr>
        <w:t>The concept of entrepreneur, categories and rules. The reform of bankruptcy and other insolvency proceedings. The business. Credit instruments and dematerialised financial instruments. Companies and partnerships in general. Consortia and other forms of co-operation among entrepreneurs. Partnerships.</w:t>
      </w:r>
    </w:p>
    <w:p w14:paraId="53692D37" w14:textId="77777777" w:rsidR="00751313" w:rsidRPr="00614A8F" w:rsidRDefault="006D33C8">
      <w:pPr>
        <w:spacing w:before="120"/>
        <w:rPr>
          <w:lang w:val="en-GB"/>
        </w:rPr>
      </w:pPr>
      <w:r w:rsidRPr="00614A8F">
        <w:rPr>
          <w:smallCaps/>
          <w:sz w:val="18"/>
          <w:lang w:val="en-GB"/>
        </w:rPr>
        <w:tab/>
        <w:t>Section II</w:t>
      </w:r>
    </w:p>
    <w:p w14:paraId="04F87744" w14:textId="77777777" w:rsidR="00751313" w:rsidRPr="00614A8F" w:rsidRDefault="006D33C8">
      <w:pPr>
        <w:rPr>
          <w:lang w:val="en-GB"/>
        </w:rPr>
      </w:pPr>
      <w:r w:rsidRPr="00614A8F">
        <w:rPr>
          <w:lang w:val="en-GB"/>
        </w:rPr>
        <w:t>Joint stock companies, limited liability companies, partnerships limited by shares, European companies, co-operatives; corporate groups, aspects of listed companies and the securities market, mergers and acquisitions.</w:t>
      </w:r>
    </w:p>
    <w:p w14:paraId="4B042ED7" w14:textId="0909DD5E" w:rsidR="006C41E2" w:rsidRPr="00614A8F" w:rsidRDefault="002B3677" w:rsidP="006C41E2">
      <w:pPr>
        <w:tabs>
          <w:tab w:val="clear" w:pos="284"/>
        </w:tabs>
        <w:suppressAutoHyphens w:val="0"/>
        <w:spacing w:before="120" w:line="240" w:lineRule="auto"/>
        <w:textAlignment w:val="baseline"/>
        <w:rPr>
          <w:kern w:val="0"/>
          <w:lang w:val="en-GB" w:eastAsia="it-IT"/>
        </w:rPr>
      </w:pPr>
      <w:r w:rsidRPr="00614A8F">
        <w:rPr>
          <w:kern w:val="0"/>
          <w:lang w:val="en-GB" w:eastAsia="it-IT"/>
        </w:rPr>
        <w:t>Periodically, the lecturer’s webpage will include exam contents</w:t>
      </w:r>
      <w:r w:rsidR="00AA4BC3" w:rsidRPr="00614A8F">
        <w:rPr>
          <w:kern w:val="0"/>
          <w:lang w:val="en-GB" w:eastAsia="it-IT"/>
        </w:rPr>
        <w:t>’</w:t>
      </w:r>
      <w:r w:rsidRPr="00614A8F">
        <w:rPr>
          <w:kern w:val="0"/>
          <w:lang w:val="en-GB" w:eastAsia="it-IT"/>
        </w:rPr>
        <w:t xml:space="preserve"> updates in relatio</w:t>
      </w:r>
      <w:r w:rsidR="00AA4BC3" w:rsidRPr="00614A8F">
        <w:rPr>
          <w:kern w:val="0"/>
          <w:lang w:val="en-GB" w:eastAsia="it-IT"/>
        </w:rPr>
        <w:t>n</w:t>
      </w:r>
      <w:r w:rsidRPr="00614A8F">
        <w:rPr>
          <w:kern w:val="0"/>
          <w:lang w:val="en-GB" w:eastAsia="it-IT"/>
        </w:rPr>
        <w:t xml:space="preserve"> to the new legislation.</w:t>
      </w:r>
      <w:r w:rsidR="006C41E2" w:rsidRPr="00614A8F">
        <w:rPr>
          <w:kern w:val="0"/>
          <w:lang w:val="en-GB" w:eastAsia="it-IT"/>
        </w:rPr>
        <w:t> </w:t>
      </w:r>
    </w:p>
    <w:p w14:paraId="7A85BE5A" w14:textId="77777777" w:rsidR="00751313" w:rsidRPr="00614A8F" w:rsidRDefault="006D33C8">
      <w:pPr>
        <w:spacing w:before="240" w:after="120"/>
        <w:rPr>
          <w:lang w:val="en-GB"/>
        </w:rPr>
      </w:pPr>
      <w:r w:rsidRPr="00614A8F">
        <w:rPr>
          <w:b/>
          <w:i/>
          <w:sz w:val="18"/>
          <w:lang w:val="en-GB"/>
        </w:rPr>
        <w:t>READING LIST</w:t>
      </w:r>
    </w:p>
    <w:p w14:paraId="77E47123" w14:textId="5A7E1F49" w:rsidR="006C41E2" w:rsidRPr="00614A8F" w:rsidRDefault="002B3677" w:rsidP="006C41E2">
      <w:pPr>
        <w:suppressAutoHyphens w:val="0"/>
        <w:spacing w:line="220" w:lineRule="exact"/>
        <w:ind w:firstLine="284"/>
        <w:rPr>
          <w:rFonts w:ascii="Calibri" w:hAnsi="Calibri"/>
          <w:kern w:val="0"/>
          <w:sz w:val="18"/>
          <w:lang w:val="en-GB" w:eastAsia="it-IT"/>
        </w:rPr>
      </w:pPr>
      <w:r w:rsidRPr="00614A8F">
        <w:rPr>
          <w:kern w:val="0"/>
          <w:sz w:val="18"/>
          <w:szCs w:val="18"/>
          <w:lang w:val="en-GB" w:eastAsia="it-IT"/>
        </w:rPr>
        <w:t xml:space="preserve">For the first part </w:t>
      </w:r>
    </w:p>
    <w:p w14:paraId="11D54208" w14:textId="177C541B" w:rsidR="006C41E2" w:rsidRPr="00614A8F" w:rsidRDefault="006C41E2" w:rsidP="006C41E2">
      <w:pPr>
        <w:suppressAutoHyphens w:val="0"/>
        <w:spacing w:line="240" w:lineRule="atLeast"/>
        <w:ind w:left="284" w:hanging="284"/>
        <w:rPr>
          <w:rFonts w:ascii="Calibri" w:hAnsi="Calibri"/>
          <w:spacing w:val="-5"/>
          <w:kern w:val="0"/>
          <w:sz w:val="18"/>
          <w:lang w:val="en-GB" w:eastAsia="it-IT"/>
        </w:rPr>
      </w:pPr>
      <w:proofErr w:type="spellStart"/>
      <w:r w:rsidRPr="00614A8F">
        <w:rPr>
          <w:smallCaps/>
          <w:kern w:val="0"/>
          <w:sz w:val="16"/>
          <w:szCs w:val="18"/>
          <w:lang w:val="en-GB" w:eastAsia="it-IT"/>
        </w:rPr>
        <w:t>Presti</w:t>
      </w:r>
      <w:proofErr w:type="spellEnd"/>
      <w:r w:rsidRPr="00614A8F">
        <w:rPr>
          <w:smallCaps/>
          <w:kern w:val="0"/>
          <w:sz w:val="16"/>
          <w:szCs w:val="18"/>
          <w:lang w:val="en-GB" w:eastAsia="it-IT"/>
        </w:rPr>
        <w:t>-Rescigno</w:t>
      </w:r>
      <w:r w:rsidRPr="00614A8F">
        <w:rPr>
          <w:smallCaps/>
          <w:spacing w:val="-5"/>
          <w:kern w:val="0"/>
          <w:sz w:val="16"/>
          <w:szCs w:val="18"/>
          <w:lang w:val="en-GB" w:eastAsia="it-IT"/>
        </w:rPr>
        <w:t>,</w:t>
      </w:r>
      <w:r w:rsidRPr="00614A8F">
        <w:rPr>
          <w:i/>
          <w:iCs/>
          <w:spacing w:val="-5"/>
          <w:kern w:val="0"/>
          <w:sz w:val="18"/>
          <w:szCs w:val="18"/>
          <w:lang w:val="en-GB" w:eastAsia="it-IT"/>
        </w:rPr>
        <w:t xml:space="preserve"> Corso di </w:t>
      </w:r>
      <w:proofErr w:type="spellStart"/>
      <w:r w:rsidRPr="00614A8F">
        <w:rPr>
          <w:i/>
          <w:iCs/>
          <w:spacing w:val="-5"/>
          <w:kern w:val="0"/>
          <w:sz w:val="18"/>
          <w:szCs w:val="18"/>
          <w:lang w:val="en-GB" w:eastAsia="it-IT"/>
        </w:rPr>
        <w:t>diritto</w:t>
      </w:r>
      <w:proofErr w:type="spellEnd"/>
      <w:r w:rsidRPr="00614A8F">
        <w:rPr>
          <w:i/>
          <w:iCs/>
          <w:spacing w:val="-5"/>
          <w:kern w:val="0"/>
          <w:sz w:val="18"/>
          <w:szCs w:val="18"/>
          <w:lang w:val="en-GB" w:eastAsia="it-IT"/>
        </w:rPr>
        <w:t xml:space="preserve"> </w:t>
      </w:r>
      <w:proofErr w:type="spellStart"/>
      <w:r w:rsidRPr="00614A8F">
        <w:rPr>
          <w:i/>
          <w:iCs/>
          <w:spacing w:val="-5"/>
          <w:kern w:val="0"/>
          <w:sz w:val="18"/>
          <w:szCs w:val="18"/>
          <w:lang w:val="en-GB" w:eastAsia="it-IT"/>
        </w:rPr>
        <w:t>commerciale</w:t>
      </w:r>
      <w:proofErr w:type="spellEnd"/>
      <w:r w:rsidRPr="00614A8F">
        <w:rPr>
          <w:i/>
          <w:iCs/>
          <w:spacing w:val="-5"/>
          <w:kern w:val="0"/>
          <w:sz w:val="18"/>
          <w:szCs w:val="18"/>
          <w:lang w:val="en-GB" w:eastAsia="it-IT"/>
        </w:rPr>
        <w:t>,</w:t>
      </w:r>
      <w:r w:rsidRPr="00614A8F">
        <w:rPr>
          <w:spacing w:val="-5"/>
          <w:kern w:val="0"/>
          <w:sz w:val="18"/>
          <w:szCs w:val="18"/>
          <w:lang w:val="en-GB" w:eastAsia="it-IT"/>
        </w:rPr>
        <w:t xml:space="preserve"> </w:t>
      </w:r>
      <w:proofErr w:type="spellStart"/>
      <w:r w:rsidRPr="00614A8F">
        <w:rPr>
          <w:spacing w:val="-5"/>
          <w:kern w:val="0"/>
          <w:sz w:val="18"/>
          <w:szCs w:val="18"/>
          <w:lang w:val="en-GB" w:eastAsia="it-IT"/>
        </w:rPr>
        <w:t>Zanichelli</w:t>
      </w:r>
      <w:proofErr w:type="spellEnd"/>
      <w:r w:rsidRPr="00614A8F">
        <w:rPr>
          <w:spacing w:val="-5"/>
          <w:kern w:val="0"/>
          <w:sz w:val="18"/>
          <w:szCs w:val="18"/>
          <w:lang w:val="en-GB" w:eastAsia="it-IT"/>
        </w:rPr>
        <w:t xml:space="preserve">, Bologna, </w:t>
      </w:r>
      <w:r w:rsidR="009D37F8">
        <w:rPr>
          <w:spacing w:val="-5"/>
          <w:kern w:val="0"/>
          <w:sz w:val="18"/>
          <w:szCs w:val="18"/>
          <w:lang w:val="en-GB" w:eastAsia="it-IT"/>
        </w:rPr>
        <w:t>te</w:t>
      </w:r>
      <w:r w:rsidR="002B3677" w:rsidRPr="00614A8F">
        <w:rPr>
          <w:spacing w:val="-5"/>
          <w:kern w:val="0"/>
          <w:sz w:val="18"/>
          <w:lang w:val="en-GB" w:eastAsia="it-IT"/>
        </w:rPr>
        <w:t>nth edition</w:t>
      </w:r>
      <w:r w:rsidRPr="00614A8F">
        <w:rPr>
          <w:spacing w:val="-5"/>
          <w:kern w:val="0"/>
          <w:sz w:val="18"/>
          <w:lang w:val="en-GB" w:eastAsia="it-IT"/>
        </w:rPr>
        <w:t>, 20</w:t>
      </w:r>
      <w:r w:rsidR="009D37F8">
        <w:rPr>
          <w:spacing w:val="-5"/>
          <w:kern w:val="0"/>
          <w:sz w:val="18"/>
          <w:lang w:val="en-GB" w:eastAsia="it-IT"/>
        </w:rPr>
        <w:t>2</w:t>
      </w:r>
      <w:r w:rsidRPr="00614A8F">
        <w:rPr>
          <w:spacing w:val="-5"/>
          <w:kern w:val="0"/>
          <w:sz w:val="18"/>
          <w:lang w:val="en-GB" w:eastAsia="it-IT"/>
        </w:rPr>
        <w:t xml:space="preserve">1, volume </w:t>
      </w:r>
      <w:r w:rsidR="002B3677" w:rsidRPr="00614A8F">
        <w:rPr>
          <w:spacing w:val="-5"/>
          <w:kern w:val="0"/>
          <w:sz w:val="18"/>
          <w:lang w:val="en-GB" w:eastAsia="it-IT"/>
        </w:rPr>
        <w:t>1</w:t>
      </w:r>
      <w:r w:rsidRPr="00614A8F">
        <w:rPr>
          <w:spacing w:val="-5"/>
          <w:kern w:val="0"/>
          <w:sz w:val="18"/>
          <w:lang w:val="en-GB" w:eastAsia="it-IT"/>
        </w:rPr>
        <w:t xml:space="preserve"> (</w:t>
      </w:r>
      <w:r w:rsidR="002B3677" w:rsidRPr="00614A8F">
        <w:rPr>
          <w:spacing w:val="-5"/>
          <w:kern w:val="0"/>
          <w:sz w:val="18"/>
          <w:lang w:val="en-GB" w:eastAsia="it-IT"/>
        </w:rPr>
        <w:t>excluding lectures fr</w:t>
      </w:r>
      <w:r w:rsidR="00AA4BC3" w:rsidRPr="00614A8F">
        <w:rPr>
          <w:spacing w:val="-5"/>
          <w:kern w:val="0"/>
          <w:sz w:val="18"/>
          <w:lang w:val="en-GB" w:eastAsia="it-IT"/>
        </w:rPr>
        <w:t>o</w:t>
      </w:r>
      <w:r w:rsidR="002B3677" w:rsidRPr="00614A8F">
        <w:rPr>
          <w:spacing w:val="-5"/>
          <w:kern w:val="0"/>
          <w:sz w:val="18"/>
          <w:lang w:val="en-GB" w:eastAsia="it-IT"/>
        </w:rPr>
        <w:t>m 5 to 10 and paragraphs 2 and 3 of lecture 4</w:t>
      </w:r>
      <w:r w:rsidRPr="00614A8F">
        <w:rPr>
          <w:spacing w:val="-5"/>
          <w:kern w:val="0"/>
          <w:sz w:val="18"/>
          <w:lang w:val="en-GB" w:eastAsia="it-IT"/>
        </w:rPr>
        <w:t>). </w:t>
      </w:r>
      <w:r w:rsidRPr="00614A8F">
        <w:rPr>
          <w:spacing w:val="-5"/>
          <w:kern w:val="0"/>
          <w:sz w:val="18"/>
          <w:szCs w:val="18"/>
          <w:lang w:val="en-GB" w:eastAsia="it-IT"/>
        </w:rPr>
        <w:t> </w:t>
      </w:r>
    </w:p>
    <w:p w14:paraId="3D52D930" w14:textId="49B66925" w:rsidR="006C41E2" w:rsidRPr="00614A8F" w:rsidRDefault="002B3677" w:rsidP="006C41E2">
      <w:pPr>
        <w:suppressAutoHyphens w:val="0"/>
        <w:spacing w:before="120" w:line="220" w:lineRule="exact"/>
        <w:ind w:firstLine="284"/>
        <w:rPr>
          <w:rFonts w:ascii="Calibri" w:hAnsi="Calibri"/>
          <w:kern w:val="0"/>
          <w:sz w:val="18"/>
          <w:lang w:eastAsia="it-IT"/>
        </w:rPr>
      </w:pPr>
      <w:r w:rsidRPr="00614A8F">
        <w:rPr>
          <w:kern w:val="0"/>
          <w:sz w:val="18"/>
          <w:szCs w:val="18"/>
          <w:lang w:eastAsia="it-IT"/>
        </w:rPr>
        <w:t xml:space="preserve">For the second part </w:t>
      </w:r>
    </w:p>
    <w:p w14:paraId="2E62EDB1" w14:textId="3738DF54" w:rsidR="006C41E2" w:rsidRPr="00614A8F" w:rsidRDefault="006C41E2" w:rsidP="006C41E2">
      <w:pPr>
        <w:suppressAutoHyphens w:val="0"/>
        <w:spacing w:line="220" w:lineRule="exact"/>
        <w:ind w:firstLine="284"/>
        <w:rPr>
          <w:rFonts w:ascii="Calibri" w:hAnsi="Calibri"/>
          <w:kern w:val="0"/>
          <w:sz w:val="18"/>
          <w:lang w:eastAsia="it-IT"/>
        </w:rPr>
      </w:pPr>
      <w:r w:rsidRPr="00614A8F">
        <w:rPr>
          <w:smallCaps/>
          <w:kern w:val="0"/>
          <w:sz w:val="16"/>
          <w:szCs w:val="18"/>
          <w:lang w:eastAsia="it-IT"/>
        </w:rPr>
        <w:lastRenderedPageBreak/>
        <w:t>Presti-Rescigno</w:t>
      </w:r>
      <w:r w:rsidRPr="00614A8F">
        <w:rPr>
          <w:smallCaps/>
          <w:kern w:val="0"/>
          <w:sz w:val="18"/>
          <w:szCs w:val="18"/>
          <w:lang w:eastAsia="it-IT"/>
        </w:rPr>
        <w:t>,</w:t>
      </w:r>
      <w:r w:rsidRPr="00614A8F">
        <w:rPr>
          <w:i/>
          <w:iCs/>
          <w:kern w:val="0"/>
          <w:sz w:val="18"/>
          <w:szCs w:val="18"/>
          <w:lang w:eastAsia="it-IT"/>
        </w:rPr>
        <w:t xml:space="preserve"> Corso di diritto commerciale,</w:t>
      </w:r>
      <w:r w:rsidRPr="00614A8F">
        <w:rPr>
          <w:kern w:val="0"/>
          <w:sz w:val="18"/>
          <w:szCs w:val="18"/>
          <w:lang w:eastAsia="it-IT"/>
        </w:rPr>
        <w:t xml:space="preserve"> Zanichelli, Bologna, </w:t>
      </w:r>
      <w:proofErr w:type="spellStart"/>
      <w:r w:rsidR="009D37F8">
        <w:rPr>
          <w:kern w:val="0"/>
          <w:sz w:val="18"/>
          <w:szCs w:val="18"/>
          <w:lang w:eastAsia="it-IT"/>
        </w:rPr>
        <w:t>ten</w:t>
      </w:r>
      <w:r w:rsidR="002B3677" w:rsidRPr="00614A8F">
        <w:rPr>
          <w:kern w:val="0"/>
          <w:sz w:val="18"/>
          <w:szCs w:val="18"/>
          <w:lang w:eastAsia="it-IT"/>
        </w:rPr>
        <w:t>th</w:t>
      </w:r>
      <w:proofErr w:type="spellEnd"/>
      <w:r w:rsidR="002B3677" w:rsidRPr="00614A8F">
        <w:rPr>
          <w:kern w:val="0"/>
          <w:sz w:val="18"/>
          <w:szCs w:val="18"/>
          <w:lang w:eastAsia="it-IT"/>
        </w:rPr>
        <w:t xml:space="preserve"> edition, 20</w:t>
      </w:r>
      <w:r w:rsidR="009D37F8">
        <w:rPr>
          <w:kern w:val="0"/>
          <w:sz w:val="18"/>
          <w:szCs w:val="18"/>
          <w:lang w:eastAsia="it-IT"/>
        </w:rPr>
        <w:t>2</w:t>
      </w:r>
      <w:r w:rsidR="002B3677" w:rsidRPr="00614A8F">
        <w:rPr>
          <w:kern w:val="0"/>
          <w:sz w:val="18"/>
          <w:szCs w:val="18"/>
          <w:lang w:eastAsia="it-IT"/>
        </w:rPr>
        <w:t xml:space="preserve">1, volume 2. </w:t>
      </w:r>
      <w:r w:rsidRPr="00614A8F">
        <w:rPr>
          <w:kern w:val="0"/>
          <w:sz w:val="18"/>
          <w:szCs w:val="18"/>
          <w:lang w:eastAsia="it-IT"/>
        </w:rPr>
        <w:t> </w:t>
      </w:r>
    </w:p>
    <w:p w14:paraId="24455E51" w14:textId="4E1F7723" w:rsidR="006C41E2" w:rsidRPr="00614A8F" w:rsidRDefault="002B3677" w:rsidP="006C41E2">
      <w:pPr>
        <w:suppressAutoHyphens w:val="0"/>
        <w:spacing w:line="220" w:lineRule="exact"/>
        <w:ind w:firstLine="284"/>
        <w:rPr>
          <w:kern w:val="0"/>
          <w:sz w:val="18"/>
          <w:lang w:val="en-GB" w:eastAsia="it-IT"/>
        </w:rPr>
      </w:pPr>
      <w:r w:rsidRPr="00614A8F">
        <w:rPr>
          <w:kern w:val="0"/>
          <w:sz w:val="18"/>
          <w:lang w:val="en-GB" w:eastAsia="it-IT"/>
        </w:rPr>
        <w:t>The two specified tex</w:t>
      </w:r>
      <w:r w:rsidR="00AA4BC3" w:rsidRPr="00614A8F">
        <w:rPr>
          <w:kern w:val="0"/>
          <w:sz w:val="18"/>
          <w:lang w:val="en-GB" w:eastAsia="it-IT"/>
        </w:rPr>
        <w:t>t</w:t>
      </w:r>
      <w:r w:rsidRPr="00614A8F">
        <w:rPr>
          <w:kern w:val="0"/>
          <w:sz w:val="18"/>
          <w:lang w:val="en-GB" w:eastAsia="it-IT"/>
        </w:rPr>
        <w:t>books are also available in a single volume (with identical numbering of the lec</w:t>
      </w:r>
      <w:r w:rsidR="00AA4BC3" w:rsidRPr="00614A8F">
        <w:rPr>
          <w:kern w:val="0"/>
          <w:sz w:val="18"/>
          <w:lang w:val="en-GB" w:eastAsia="it-IT"/>
        </w:rPr>
        <w:t>t</w:t>
      </w:r>
      <w:r w:rsidRPr="00614A8F">
        <w:rPr>
          <w:kern w:val="0"/>
          <w:sz w:val="18"/>
          <w:lang w:val="en-GB" w:eastAsia="it-IT"/>
        </w:rPr>
        <w:t>ures).</w:t>
      </w:r>
      <w:r w:rsidR="006C41E2" w:rsidRPr="00614A8F">
        <w:rPr>
          <w:kern w:val="0"/>
          <w:sz w:val="18"/>
          <w:lang w:val="en-GB" w:eastAsia="it-IT"/>
        </w:rPr>
        <w:t> </w:t>
      </w:r>
    </w:p>
    <w:p w14:paraId="14401A0D" w14:textId="69F1F204" w:rsidR="006C41E2" w:rsidRPr="00614A8F" w:rsidRDefault="002B3677" w:rsidP="006C41E2">
      <w:pPr>
        <w:suppressAutoHyphens w:val="0"/>
        <w:spacing w:line="220" w:lineRule="exact"/>
        <w:ind w:firstLine="284"/>
        <w:rPr>
          <w:kern w:val="0"/>
          <w:sz w:val="18"/>
          <w:lang w:val="en-GB" w:eastAsia="it-IT"/>
        </w:rPr>
      </w:pPr>
      <w:r w:rsidRPr="00614A8F">
        <w:rPr>
          <w:kern w:val="0"/>
          <w:sz w:val="18"/>
          <w:lang w:val="en-GB" w:eastAsia="it-IT"/>
        </w:rPr>
        <w:t xml:space="preserve">Alternative manuals may be </w:t>
      </w:r>
      <w:r w:rsidR="00AA4BC3" w:rsidRPr="00614A8F">
        <w:rPr>
          <w:kern w:val="0"/>
          <w:sz w:val="18"/>
          <w:lang w:val="en-GB" w:eastAsia="it-IT"/>
        </w:rPr>
        <w:t>suggested</w:t>
      </w:r>
      <w:r w:rsidRPr="00614A8F">
        <w:rPr>
          <w:kern w:val="0"/>
          <w:sz w:val="18"/>
          <w:lang w:val="en-GB" w:eastAsia="it-IT"/>
        </w:rPr>
        <w:t xml:space="preserve"> at the beginning of the lectures and/or through notifications on Blackboard.</w:t>
      </w:r>
      <w:r w:rsidR="006C41E2" w:rsidRPr="00614A8F">
        <w:rPr>
          <w:kern w:val="0"/>
          <w:sz w:val="18"/>
          <w:lang w:val="en-GB" w:eastAsia="it-IT"/>
        </w:rPr>
        <w:t> </w:t>
      </w:r>
    </w:p>
    <w:p w14:paraId="7A342947" w14:textId="3E9D502D" w:rsidR="006C41E2" w:rsidRPr="00614A8F" w:rsidRDefault="000D71A4" w:rsidP="006C41E2">
      <w:pPr>
        <w:suppressAutoHyphens w:val="0"/>
        <w:spacing w:line="220" w:lineRule="exact"/>
        <w:ind w:firstLine="284"/>
        <w:rPr>
          <w:kern w:val="0"/>
          <w:sz w:val="18"/>
          <w:lang w:val="en-GB" w:eastAsia="it-IT"/>
        </w:rPr>
      </w:pPr>
      <w:r w:rsidRPr="00614A8F">
        <w:rPr>
          <w:kern w:val="0"/>
          <w:sz w:val="18"/>
          <w:lang w:val="en-GB" w:eastAsia="it-IT"/>
        </w:rPr>
        <w:t>In view of</w:t>
      </w:r>
      <w:r w:rsidR="002B3677" w:rsidRPr="00614A8F">
        <w:rPr>
          <w:kern w:val="0"/>
          <w:sz w:val="18"/>
          <w:lang w:val="en-GB" w:eastAsia="it-IT"/>
        </w:rPr>
        <w:t xml:space="preserve"> the increasingly rapid </w:t>
      </w:r>
      <w:r w:rsidR="00EC6A7F" w:rsidRPr="00614A8F">
        <w:rPr>
          <w:kern w:val="0"/>
          <w:sz w:val="18"/>
          <w:lang w:val="en-GB" w:eastAsia="it-IT"/>
        </w:rPr>
        <w:t xml:space="preserve">legislative </w:t>
      </w:r>
      <w:r w:rsidR="002B3677" w:rsidRPr="00614A8F">
        <w:rPr>
          <w:kern w:val="0"/>
          <w:sz w:val="18"/>
          <w:lang w:val="en-GB" w:eastAsia="it-IT"/>
        </w:rPr>
        <w:t xml:space="preserve">development of </w:t>
      </w:r>
      <w:r w:rsidR="00EC6A7F" w:rsidRPr="00614A8F">
        <w:rPr>
          <w:kern w:val="0"/>
          <w:sz w:val="18"/>
          <w:lang w:val="en-GB" w:eastAsia="it-IT"/>
        </w:rPr>
        <w:t xml:space="preserve">the subject, it is </w:t>
      </w:r>
      <w:r w:rsidRPr="00614A8F">
        <w:rPr>
          <w:kern w:val="0"/>
          <w:sz w:val="18"/>
          <w:lang w:val="en-GB" w:eastAsia="it-IT"/>
        </w:rPr>
        <w:t>necessary</w:t>
      </w:r>
      <w:r w:rsidR="00EC6A7F" w:rsidRPr="00614A8F">
        <w:rPr>
          <w:kern w:val="0"/>
          <w:sz w:val="18"/>
          <w:lang w:val="en-GB" w:eastAsia="it-IT"/>
        </w:rPr>
        <w:t xml:space="preserve"> that students prepare their exams on updated editions</w:t>
      </w:r>
      <w:r w:rsidRPr="00614A8F">
        <w:rPr>
          <w:kern w:val="0"/>
          <w:sz w:val="18"/>
          <w:lang w:val="en-GB" w:eastAsia="it-IT"/>
        </w:rPr>
        <w:t xml:space="preserve"> of the manuals</w:t>
      </w:r>
      <w:r w:rsidR="006C41E2" w:rsidRPr="00614A8F">
        <w:rPr>
          <w:kern w:val="0"/>
          <w:sz w:val="18"/>
          <w:lang w:val="en-GB" w:eastAsia="it-IT"/>
        </w:rPr>
        <w:t>.</w:t>
      </w:r>
      <w:r w:rsidR="00EC6A7F" w:rsidRPr="00614A8F">
        <w:rPr>
          <w:kern w:val="0"/>
          <w:sz w:val="18"/>
          <w:lang w:val="en-GB" w:eastAsia="it-IT"/>
        </w:rPr>
        <w:t xml:space="preserve"> It is furthermore </w:t>
      </w:r>
      <w:r w:rsidRPr="00614A8F">
        <w:rPr>
          <w:kern w:val="0"/>
          <w:sz w:val="18"/>
          <w:lang w:val="en-GB" w:eastAsia="it-IT"/>
        </w:rPr>
        <w:t>necessary for</w:t>
      </w:r>
      <w:r w:rsidR="00EC6A7F" w:rsidRPr="00614A8F">
        <w:rPr>
          <w:kern w:val="0"/>
          <w:sz w:val="18"/>
          <w:lang w:val="en-GB" w:eastAsia="it-IT"/>
        </w:rPr>
        <w:t xml:space="preserve"> students </w:t>
      </w:r>
      <w:r w:rsidRPr="00614A8F">
        <w:rPr>
          <w:kern w:val="0"/>
          <w:sz w:val="18"/>
          <w:lang w:val="en-GB" w:eastAsia="it-IT"/>
        </w:rPr>
        <w:t xml:space="preserve">to have </w:t>
      </w:r>
      <w:r w:rsidR="00EC6A7F" w:rsidRPr="00614A8F">
        <w:rPr>
          <w:kern w:val="0"/>
          <w:sz w:val="18"/>
          <w:lang w:val="en-GB" w:eastAsia="it-IT"/>
        </w:rPr>
        <w:t xml:space="preserve">an updated </w:t>
      </w:r>
      <w:r w:rsidRPr="00614A8F">
        <w:rPr>
          <w:kern w:val="0"/>
          <w:sz w:val="18"/>
          <w:lang w:val="en-GB" w:eastAsia="it-IT"/>
        </w:rPr>
        <w:t>edition</w:t>
      </w:r>
      <w:r w:rsidR="00EC6A7F" w:rsidRPr="00614A8F">
        <w:rPr>
          <w:kern w:val="0"/>
          <w:sz w:val="18"/>
          <w:lang w:val="en-GB" w:eastAsia="it-IT"/>
        </w:rPr>
        <w:t xml:space="preserve"> of the Civil Code and the main special laws. We </w:t>
      </w:r>
      <w:r w:rsidRPr="00614A8F">
        <w:rPr>
          <w:kern w:val="0"/>
          <w:sz w:val="18"/>
          <w:lang w:val="en-GB" w:eastAsia="it-IT"/>
        </w:rPr>
        <w:t>recommend</w:t>
      </w:r>
      <w:r w:rsidR="00EC6A7F" w:rsidRPr="00614A8F">
        <w:rPr>
          <w:kern w:val="0"/>
          <w:sz w:val="18"/>
          <w:lang w:val="en-GB" w:eastAsia="it-IT"/>
        </w:rPr>
        <w:t xml:space="preserve"> the latest edition available of the Civil Code edited by </w:t>
      </w:r>
      <w:proofErr w:type="spellStart"/>
      <w:r w:rsidR="00EC6A7F" w:rsidRPr="00614A8F">
        <w:rPr>
          <w:kern w:val="0"/>
          <w:sz w:val="18"/>
          <w:lang w:val="en-GB" w:eastAsia="it-IT"/>
        </w:rPr>
        <w:t>Viggiani</w:t>
      </w:r>
      <w:proofErr w:type="spellEnd"/>
      <w:r w:rsidR="00EC6A7F" w:rsidRPr="00614A8F">
        <w:rPr>
          <w:kern w:val="0"/>
          <w:sz w:val="18"/>
          <w:lang w:val="en-GB" w:eastAsia="it-IT"/>
        </w:rPr>
        <w:t xml:space="preserve"> for La </w:t>
      </w:r>
      <w:proofErr w:type="spellStart"/>
      <w:r w:rsidR="00EC6A7F" w:rsidRPr="00614A8F">
        <w:rPr>
          <w:kern w:val="0"/>
          <w:sz w:val="18"/>
          <w:lang w:val="en-GB" w:eastAsia="it-IT"/>
        </w:rPr>
        <w:t>Tribuna</w:t>
      </w:r>
      <w:proofErr w:type="spellEnd"/>
      <w:r w:rsidR="00EC6A7F" w:rsidRPr="00614A8F">
        <w:rPr>
          <w:kern w:val="0"/>
          <w:sz w:val="18"/>
          <w:lang w:val="en-GB" w:eastAsia="it-IT"/>
        </w:rPr>
        <w:t xml:space="preserve"> or by De Nova for </w:t>
      </w:r>
      <w:proofErr w:type="spellStart"/>
      <w:r w:rsidR="00EC6A7F" w:rsidRPr="00614A8F">
        <w:rPr>
          <w:kern w:val="0"/>
          <w:sz w:val="18"/>
          <w:lang w:val="en-GB" w:eastAsia="it-IT"/>
        </w:rPr>
        <w:t>Zanichelli</w:t>
      </w:r>
      <w:proofErr w:type="spellEnd"/>
      <w:r w:rsidR="00EC6A7F" w:rsidRPr="00614A8F">
        <w:rPr>
          <w:kern w:val="0"/>
          <w:sz w:val="18"/>
          <w:lang w:val="en-GB" w:eastAsia="it-IT"/>
        </w:rPr>
        <w:t>. Fur</w:t>
      </w:r>
      <w:r w:rsidRPr="00614A8F">
        <w:rPr>
          <w:kern w:val="0"/>
          <w:sz w:val="18"/>
          <w:lang w:val="en-GB" w:eastAsia="it-IT"/>
        </w:rPr>
        <w:t>t</w:t>
      </w:r>
      <w:r w:rsidR="00EC6A7F" w:rsidRPr="00614A8F">
        <w:rPr>
          <w:kern w:val="0"/>
          <w:sz w:val="18"/>
          <w:lang w:val="en-GB" w:eastAsia="it-IT"/>
        </w:rPr>
        <w:t>her regulatory updates will be published on the Blackboard pages of the course.</w:t>
      </w:r>
      <w:r w:rsidR="006C41E2" w:rsidRPr="00614A8F">
        <w:rPr>
          <w:kern w:val="0"/>
          <w:sz w:val="18"/>
          <w:lang w:val="en-GB" w:eastAsia="it-IT"/>
        </w:rPr>
        <w:t> </w:t>
      </w:r>
    </w:p>
    <w:p w14:paraId="3E2090B7" w14:textId="77777777" w:rsidR="00751313" w:rsidRPr="00614A8F" w:rsidRDefault="006D33C8">
      <w:pPr>
        <w:spacing w:before="240" w:after="120" w:line="220" w:lineRule="exact"/>
        <w:rPr>
          <w:lang w:val="en-GB"/>
        </w:rPr>
      </w:pPr>
      <w:r w:rsidRPr="00614A8F">
        <w:rPr>
          <w:b/>
          <w:i/>
          <w:sz w:val="18"/>
          <w:lang w:val="en-GB"/>
        </w:rPr>
        <w:t>TEACHING METHOD</w:t>
      </w:r>
    </w:p>
    <w:p w14:paraId="025C8324" w14:textId="77777777" w:rsidR="00751313" w:rsidRPr="00614A8F" w:rsidRDefault="006D33C8">
      <w:pPr>
        <w:pStyle w:val="Testo2"/>
        <w:rPr>
          <w:b/>
          <w:i/>
          <w:lang w:val="en-GB"/>
        </w:rPr>
      </w:pPr>
      <w:r w:rsidRPr="00614A8F">
        <w:rPr>
          <w:lang w:val="en-GB"/>
        </w:rPr>
        <w:t>Lectures, with visual aids. The material will be published on the course's Blackboard pa</w:t>
      </w:r>
      <w:r w:rsidR="006C41E2" w:rsidRPr="00614A8F">
        <w:rPr>
          <w:lang w:val="en-GB"/>
        </w:rPr>
        <w:t>ge.</w:t>
      </w:r>
    </w:p>
    <w:p w14:paraId="321FBA92" w14:textId="77777777" w:rsidR="006C41E2" w:rsidRPr="00614A8F" w:rsidRDefault="006C41E2" w:rsidP="006C41E2">
      <w:pPr>
        <w:spacing w:before="240" w:after="120" w:line="220" w:lineRule="exact"/>
        <w:rPr>
          <w:b/>
          <w:i/>
          <w:sz w:val="18"/>
          <w:lang w:val="en-GB"/>
        </w:rPr>
      </w:pPr>
      <w:r w:rsidRPr="00614A8F">
        <w:rPr>
          <w:b/>
          <w:i/>
          <w:sz w:val="18"/>
          <w:lang w:val="en-GB"/>
        </w:rPr>
        <w:t>ASSESSMENT METHOD AND CRITERIA</w:t>
      </w:r>
    </w:p>
    <w:p w14:paraId="06453941" w14:textId="5EBD4D50" w:rsidR="006C41E2" w:rsidRPr="00614A8F" w:rsidRDefault="00195506" w:rsidP="006C41E2">
      <w:pPr>
        <w:suppressAutoHyphens w:val="0"/>
        <w:spacing w:line="220" w:lineRule="exact"/>
        <w:ind w:firstLine="284"/>
        <w:rPr>
          <w:kern w:val="0"/>
          <w:sz w:val="18"/>
          <w:lang w:val="en-GB" w:eastAsia="it-IT"/>
        </w:rPr>
      </w:pPr>
      <w:r w:rsidRPr="00614A8F">
        <w:rPr>
          <w:kern w:val="0"/>
          <w:sz w:val="18"/>
          <w:lang w:val="en-GB" w:eastAsia="it-IT"/>
        </w:rPr>
        <w:t xml:space="preserve">The final exam aims to assess the students’ achievement of the </w:t>
      </w:r>
      <w:r w:rsidR="00000A45" w:rsidRPr="00614A8F">
        <w:rPr>
          <w:kern w:val="0"/>
          <w:sz w:val="18"/>
          <w:lang w:val="en-GB" w:eastAsia="it-IT"/>
        </w:rPr>
        <w:t>intended</w:t>
      </w:r>
      <w:r w:rsidRPr="00614A8F">
        <w:rPr>
          <w:kern w:val="0"/>
          <w:sz w:val="18"/>
          <w:lang w:val="en-GB" w:eastAsia="it-IT"/>
        </w:rPr>
        <w:t xml:space="preserve"> learning outcomes. The learning assessment consists of a final oral exam. Students are tested through questions concerning significant parts of the course content, in order to understand the overall degree of knowledge acquired, their expressive skills, their ability to address the topics studied with a critical approach and relate the various parts of the course content.         </w:t>
      </w:r>
    </w:p>
    <w:p w14:paraId="28B21E4C" w14:textId="4206CB26" w:rsidR="006C41E2" w:rsidRPr="00614A8F" w:rsidRDefault="00195506" w:rsidP="006C41E2">
      <w:pPr>
        <w:tabs>
          <w:tab w:val="clear" w:pos="284"/>
        </w:tabs>
        <w:suppressAutoHyphens w:val="0"/>
        <w:spacing w:before="120" w:line="220" w:lineRule="exact"/>
        <w:ind w:firstLine="284"/>
        <w:rPr>
          <w:kern w:val="0"/>
          <w:sz w:val="18"/>
          <w:szCs w:val="18"/>
          <w:lang w:val="en-GB" w:eastAsia="it-IT"/>
        </w:rPr>
      </w:pPr>
      <w:r w:rsidRPr="00614A8F">
        <w:rPr>
          <w:kern w:val="0"/>
          <w:sz w:val="18"/>
          <w:lang w:val="en-GB" w:eastAsia="it-IT"/>
        </w:rPr>
        <w:t xml:space="preserve">The final mark will be equally based on the students’ mastery of argumentation and legal language, their critical view of the topics covered during the course, and the ability to relate the various parts of the course content.  </w:t>
      </w:r>
    </w:p>
    <w:p w14:paraId="54411F7A" w14:textId="0F7D8D6C" w:rsidR="004C1C75" w:rsidRPr="00614A8F" w:rsidRDefault="0053293F" w:rsidP="006C41E2">
      <w:pPr>
        <w:tabs>
          <w:tab w:val="clear" w:pos="284"/>
        </w:tabs>
        <w:suppressAutoHyphens w:val="0"/>
        <w:spacing w:before="120" w:line="220" w:lineRule="exact"/>
        <w:ind w:firstLine="284"/>
        <w:rPr>
          <w:kern w:val="0"/>
          <w:sz w:val="18"/>
          <w:szCs w:val="18"/>
          <w:lang w:val="en-GB" w:eastAsia="it-IT"/>
        </w:rPr>
      </w:pPr>
      <w:r w:rsidRPr="00614A8F">
        <w:rPr>
          <w:kern w:val="0"/>
          <w:sz w:val="18"/>
          <w:lang w:val="en-GB" w:eastAsia="it-IT"/>
        </w:rPr>
        <w:t xml:space="preserve">Specifically, the oral exam consists of a series of questions on the course textbooks and the final mark is the result of </w:t>
      </w:r>
      <w:r w:rsidR="00807283" w:rsidRPr="00614A8F">
        <w:rPr>
          <w:kern w:val="0"/>
          <w:sz w:val="18"/>
          <w:lang w:val="en-GB" w:eastAsia="it-IT"/>
        </w:rPr>
        <w:t>an</w:t>
      </w:r>
      <w:r w:rsidRPr="00614A8F">
        <w:rPr>
          <w:kern w:val="0"/>
          <w:sz w:val="18"/>
          <w:lang w:val="en-GB" w:eastAsia="it-IT"/>
        </w:rPr>
        <w:t xml:space="preserve"> average of each score assigned to these questions. The students’ achievement of a comprehensive view of the topics addressed during lectures along with their critical use, their </w:t>
      </w:r>
      <w:r w:rsidR="00807283" w:rsidRPr="00614A8F">
        <w:rPr>
          <w:kern w:val="0"/>
          <w:sz w:val="18"/>
          <w:lang w:val="en-GB" w:eastAsia="it-IT"/>
        </w:rPr>
        <w:t xml:space="preserve">good expressive skills and </w:t>
      </w:r>
      <w:r w:rsidRPr="00614A8F">
        <w:rPr>
          <w:kern w:val="0"/>
          <w:sz w:val="18"/>
          <w:lang w:val="en-GB" w:eastAsia="it-IT"/>
        </w:rPr>
        <w:t xml:space="preserve">command of a subject-specific language will be </w:t>
      </w:r>
      <w:r w:rsidR="00807283" w:rsidRPr="00614A8F">
        <w:rPr>
          <w:kern w:val="0"/>
          <w:sz w:val="18"/>
          <w:lang w:val="en-GB" w:eastAsia="it-IT"/>
        </w:rPr>
        <w:t>assigned</w:t>
      </w:r>
      <w:r w:rsidRPr="00614A8F">
        <w:rPr>
          <w:kern w:val="0"/>
          <w:sz w:val="18"/>
          <w:lang w:val="en-GB" w:eastAsia="it-IT"/>
        </w:rPr>
        <w:t xml:space="preserve"> excellent marks.  </w:t>
      </w:r>
      <w:r w:rsidR="00807283" w:rsidRPr="00614A8F">
        <w:rPr>
          <w:kern w:val="0"/>
          <w:sz w:val="18"/>
          <w:lang w:val="en-GB" w:eastAsia="it-IT"/>
        </w:rPr>
        <w:t>Students with synthetic and analytical skills that, however, are not articulate and/or are expressed using a correct but not always appropriate language, will be assigned satisfactory marks; students with knowledge gaps and/or an inappropriate use of the language – as long as in a context that still demonstrates essential knowledge of the exam material – will be assigned a pass mark. Students with knowledge gaps (such as, fail to study part of the textbooks assigned for the course), inappropriate language, lack of familiarity with the reading list material included in the course, will be assigned a fail mark.</w:t>
      </w:r>
      <w:r w:rsidR="006C41E2" w:rsidRPr="00614A8F">
        <w:rPr>
          <w:kern w:val="0"/>
          <w:sz w:val="18"/>
          <w:szCs w:val="18"/>
          <w:lang w:val="en-GB" w:eastAsia="it-IT"/>
        </w:rPr>
        <w:t> </w:t>
      </w:r>
    </w:p>
    <w:p w14:paraId="61616B4D" w14:textId="77777777" w:rsidR="006C41E2" w:rsidRPr="00614A8F" w:rsidRDefault="006C41E2" w:rsidP="006C41E2">
      <w:pPr>
        <w:spacing w:before="240" w:after="120"/>
        <w:rPr>
          <w:b/>
          <w:i/>
          <w:sz w:val="18"/>
          <w:lang w:val="en-GB"/>
        </w:rPr>
      </w:pPr>
      <w:r w:rsidRPr="00614A8F">
        <w:rPr>
          <w:b/>
          <w:i/>
          <w:sz w:val="18"/>
          <w:lang w:val="en-GB"/>
        </w:rPr>
        <w:t>NOTES AND PREREQUISITES</w:t>
      </w:r>
    </w:p>
    <w:p w14:paraId="715E5CF5" w14:textId="61E47391" w:rsidR="00751313" w:rsidRPr="00614A8F" w:rsidRDefault="006D33C8" w:rsidP="006C41E2">
      <w:pPr>
        <w:spacing w:before="120" w:line="220" w:lineRule="exact"/>
        <w:ind w:firstLine="284"/>
        <w:rPr>
          <w:kern w:val="0"/>
          <w:sz w:val="18"/>
          <w:szCs w:val="18"/>
          <w:lang w:val="en-GB" w:eastAsia="it-IT"/>
        </w:rPr>
      </w:pPr>
      <w:r w:rsidRPr="00614A8F">
        <w:rPr>
          <w:sz w:val="18"/>
          <w:lang w:val="en-GB"/>
        </w:rPr>
        <w:t>Students must have passed the examination on Principles of Private Law before sitting the exam for this course.</w:t>
      </w:r>
      <w:r w:rsidR="006C41E2" w:rsidRPr="00614A8F">
        <w:rPr>
          <w:kern w:val="0"/>
          <w:sz w:val="16"/>
          <w:szCs w:val="18"/>
          <w:lang w:val="en-GB" w:eastAsia="it-IT"/>
        </w:rPr>
        <w:t xml:space="preserve"> </w:t>
      </w:r>
      <w:r w:rsidR="0071737C" w:rsidRPr="00614A8F">
        <w:rPr>
          <w:kern w:val="0"/>
          <w:sz w:val="18"/>
          <w:szCs w:val="18"/>
          <w:lang w:val="en-GB" w:eastAsia="it-IT"/>
        </w:rPr>
        <w:t xml:space="preserve">The lecturer will use Blackboard to make the </w:t>
      </w:r>
      <w:r w:rsidR="004B33A3" w:rsidRPr="00614A8F">
        <w:rPr>
          <w:kern w:val="0"/>
          <w:sz w:val="18"/>
          <w:szCs w:val="18"/>
          <w:lang w:val="en-GB" w:eastAsia="it-IT"/>
        </w:rPr>
        <w:t>teaching</w:t>
      </w:r>
      <w:r w:rsidR="0071737C" w:rsidRPr="00614A8F">
        <w:rPr>
          <w:kern w:val="0"/>
          <w:sz w:val="18"/>
          <w:szCs w:val="18"/>
          <w:lang w:val="en-GB" w:eastAsia="it-IT"/>
        </w:rPr>
        <w:t xml:space="preserve"> material available </w:t>
      </w:r>
      <w:r w:rsidR="004B33A3" w:rsidRPr="00614A8F">
        <w:rPr>
          <w:kern w:val="0"/>
          <w:sz w:val="18"/>
          <w:szCs w:val="18"/>
          <w:lang w:val="en-GB" w:eastAsia="it-IT"/>
        </w:rPr>
        <w:t>to</w:t>
      </w:r>
      <w:r w:rsidR="0071737C" w:rsidRPr="00614A8F">
        <w:rPr>
          <w:kern w:val="0"/>
          <w:sz w:val="18"/>
          <w:szCs w:val="18"/>
          <w:lang w:val="en-GB" w:eastAsia="it-IT"/>
        </w:rPr>
        <w:t xml:space="preserve"> students; students are therefore invited to register for the course on Blackboard.</w:t>
      </w:r>
      <w:r w:rsidR="006C41E2" w:rsidRPr="00614A8F">
        <w:rPr>
          <w:kern w:val="0"/>
          <w:sz w:val="18"/>
          <w:szCs w:val="18"/>
          <w:lang w:val="en-GB" w:eastAsia="it-IT"/>
        </w:rPr>
        <w:t> </w:t>
      </w:r>
    </w:p>
    <w:p w14:paraId="6DF21AAE" w14:textId="77777777" w:rsidR="007709E5" w:rsidRPr="007709E5" w:rsidRDefault="007709E5" w:rsidP="007709E5">
      <w:pPr>
        <w:tabs>
          <w:tab w:val="clear" w:pos="284"/>
        </w:tabs>
        <w:suppressAutoHyphens w:val="0"/>
        <w:spacing w:before="120" w:line="259" w:lineRule="auto"/>
        <w:ind w:firstLine="284"/>
        <w:jc w:val="left"/>
        <w:rPr>
          <w:rFonts w:ascii="Times New Roman" w:eastAsia="Calibri" w:hAnsi="Times New Roman"/>
          <w:kern w:val="0"/>
          <w:sz w:val="18"/>
          <w:szCs w:val="18"/>
          <w:lang w:val="en-US" w:eastAsia="en-US"/>
        </w:rPr>
      </w:pPr>
      <w:r w:rsidRPr="007709E5">
        <w:rPr>
          <w:rFonts w:ascii="Times New Roman" w:eastAsia="Calibri" w:hAnsi="Times New Roman"/>
          <w:kern w:val="0"/>
          <w:sz w:val="18"/>
          <w:szCs w:val="18"/>
          <w:lang w:val="en-US" w:eastAsia="en-US"/>
        </w:rPr>
        <w:lastRenderedPageBreak/>
        <w:t>In case the current Covid-19 health emergency does not allow frontal teaching, remote teaching will be carried out following procedures that will be promptly notified to students.</w:t>
      </w:r>
    </w:p>
    <w:p w14:paraId="4C212A19" w14:textId="77777777" w:rsidR="00751313" w:rsidRPr="00DA1B0F" w:rsidRDefault="006D33C8">
      <w:pPr>
        <w:pStyle w:val="Testo2"/>
        <w:spacing w:before="120"/>
        <w:rPr>
          <w:lang w:val="en-GB"/>
        </w:rPr>
      </w:pPr>
      <w:r w:rsidRPr="00614A8F">
        <w:rPr>
          <w:lang w:val="en-GB"/>
        </w:rPr>
        <w:t>Further information can be found on the lecturer's webpage at http://docenti.unicatt.it/web/searchByName.do?language=ENG or on the Faculty notice board.</w:t>
      </w:r>
    </w:p>
    <w:sectPr w:rsidR="00751313" w:rsidRPr="00DA1B0F">
      <w:pgSz w:w="11906" w:h="16838"/>
      <w:pgMar w:top="3515" w:right="2608" w:bottom="3515" w:left="26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3C8"/>
    <w:rsid w:val="00000A45"/>
    <w:rsid w:val="00050B1B"/>
    <w:rsid w:val="00075719"/>
    <w:rsid w:val="000A4D4C"/>
    <w:rsid w:val="000D71A4"/>
    <w:rsid w:val="00122A90"/>
    <w:rsid w:val="00191A6B"/>
    <w:rsid w:val="00195506"/>
    <w:rsid w:val="001C7D97"/>
    <w:rsid w:val="00214F7C"/>
    <w:rsid w:val="0026188E"/>
    <w:rsid w:val="002B3677"/>
    <w:rsid w:val="002F63A3"/>
    <w:rsid w:val="00312AD4"/>
    <w:rsid w:val="00342A73"/>
    <w:rsid w:val="00367B03"/>
    <w:rsid w:val="0039044A"/>
    <w:rsid w:val="00400506"/>
    <w:rsid w:val="004703C2"/>
    <w:rsid w:val="0049352D"/>
    <w:rsid w:val="004B33A3"/>
    <w:rsid w:val="004C1C75"/>
    <w:rsid w:val="0053293F"/>
    <w:rsid w:val="00584E41"/>
    <w:rsid w:val="00614A8F"/>
    <w:rsid w:val="00614B79"/>
    <w:rsid w:val="00665BB0"/>
    <w:rsid w:val="006C41E2"/>
    <w:rsid w:val="006D33C8"/>
    <w:rsid w:val="0071737C"/>
    <w:rsid w:val="00751313"/>
    <w:rsid w:val="007709E5"/>
    <w:rsid w:val="00807283"/>
    <w:rsid w:val="00920BC1"/>
    <w:rsid w:val="009D37F8"/>
    <w:rsid w:val="00A40245"/>
    <w:rsid w:val="00AA4BC3"/>
    <w:rsid w:val="00B27C6F"/>
    <w:rsid w:val="00B30524"/>
    <w:rsid w:val="00BB71B6"/>
    <w:rsid w:val="00D44CD5"/>
    <w:rsid w:val="00DA1B0F"/>
    <w:rsid w:val="00DF78EA"/>
    <w:rsid w:val="00EC6A7F"/>
    <w:rsid w:val="00F70A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1B3404E"/>
  <w15:docId w15:val="{570229ED-589A-4CED-9135-9854F9205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tabs>
        <w:tab w:val="left" w:pos="284"/>
      </w:tabs>
      <w:suppressAutoHyphens/>
      <w:spacing w:line="240" w:lineRule="exact"/>
      <w:jc w:val="both"/>
    </w:pPr>
    <w:rPr>
      <w:rFonts w:ascii="Times" w:hAnsi="Times"/>
      <w:kern w:val="1"/>
      <w:lang w:eastAsia="ar-SA"/>
    </w:rPr>
  </w:style>
  <w:style w:type="paragraph" w:styleId="Titolo1">
    <w:name w:val="heading 1"/>
    <w:basedOn w:val="Intestazione1"/>
    <w:next w:val="Corpotesto"/>
    <w:qFormat/>
    <w:pPr>
      <w:spacing w:before="480"/>
      <w:outlineLvl w:val="0"/>
    </w:pPr>
    <w:rPr>
      <w:rFonts w:ascii="Times" w:hAnsi="Times" w:cs="Times"/>
      <w:b/>
    </w:rPr>
  </w:style>
  <w:style w:type="paragraph" w:styleId="Titolo2">
    <w:name w:val="heading 2"/>
    <w:basedOn w:val="Intestazione1"/>
    <w:next w:val="Corpotesto"/>
    <w:qFormat/>
    <w:pPr>
      <w:numPr>
        <w:ilvl w:val="1"/>
        <w:numId w:val="1"/>
      </w:numPr>
      <w:outlineLvl w:val="1"/>
    </w:pPr>
    <w:rPr>
      <w:rFonts w:ascii="Times" w:hAnsi="Times" w:cs="Times"/>
      <w:smallCaps/>
      <w:sz w:val="18"/>
    </w:rPr>
  </w:style>
  <w:style w:type="paragraph" w:styleId="Titolo3">
    <w:name w:val="heading 3"/>
    <w:basedOn w:val="Intestazione1"/>
    <w:next w:val="Corpotesto"/>
    <w:qFormat/>
    <w:pPr>
      <w:numPr>
        <w:ilvl w:val="2"/>
        <w:numId w:val="1"/>
      </w:numPr>
      <w:outlineLvl w:val="2"/>
    </w:pPr>
    <w:rPr>
      <w:rFonts w:ascii="Times" w:hAnsi="Times" w:cs="Times"/>
      <w:i/>
      <w:caps/>
      <w:sz w:val="18"/>
    </w:rPr>
  </w:style>
  <w:style w:type="paragraph" w:styleId="Titolo4">
    <w:name w:val="heading 4"/>
    <w:basedOn w:val="Normale"/>
    <w:next w:val="Corpotesto"/>
    <w:qFormat/>
    <w:pPr>
      <w:keepNext/>
      <w:numPr>
        <w:ilvl w:val="3"/>
        <w:numId w:val="1"/>
      </w:numPr>
      <w:tabs>
        <w:tab w:val="clear" w:pos="284"/>
        <w:tab w:val="left" w:pos="708"/>
      </w:tabs>
      <w:spacing w:line="100" w:lineRule="atLeast"/>
      <w:jc w:val="left"/>
      <w:outlineLvl w:val="3"/>
    </w:pPr>
    <w:rPr>
      <w:rFonts w:ascii="Times New Roman" w:eastAsia="Arial Unicode MS" w:hAnsi="Times New Roman"/>
      <w:b/>
      <w:i/>
      <w:sz w:val="18"/>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1">
    <w:name w:val="Car. predefinito paragrafo1"/>
  </w:style>
  <w:style w:type="character" w:customStyle="1" w:styleId="Titolo1Carattere">
    <w:name w:val="Titolo 1 Carattere"/>
    <w:rPr>
      <w:rFonts w:ascii="Times" w:hAnsi="Times" w:cs="Times"/>
      <w:b/>
      <w:lang w:val="it-IT" w:eastAsia="ar-SA" w:bidi="ar-SA"/>
    </w:rPr>
  </w:style>
  <w:style w:type="character" w:customStyle="1" w:styleId="Testo2Carattere">
    <w:name w:val="Testo 2 Carattere"/>
    <w:rPr>
      <w:rFonts w:ascii="Times" w:hAnsi="Times" w:cs="Times"/>
      <w:sz w:val="18"/>
      <w:lang w:val="it-IT" w:eastAsia="ar-SA" w:bidi="ar-SA"/>
    </w:rPr>
  </w:style>
  <w:style w:type="character" w:customStyle="1" w:styleId="apple-converted-space">
    <w:name w:val="apple-converted-space"/>
    <w:basedOn w:val="Carpredefinitoparagrafo1"/>
  </w:style>
  <w:style w:type="character" w:customStyle="1" w:styleId="ListLabel1">
    <w:name w:val="ListLabel 1"/>
    <w:rPr>
      <w:rFonts w:cs="Courier New"/>
    </w:rPr>
  </w:style>
  <w:style w:type="paragraph" w:customStyle="1" w:styleId="Intestazione1">
    <w:name w:val="Intestazione1"/>
    <w:basedOn w:val="Normale"/>
    <w:next w:val="Corpotesto"/>
    <w:pPr>
      <w:keepNext/>
      <w:spacing w:before="240" w:after="120"/>
    </w:pPr>
    <w:rPr>
      <w:rFonts w:ascii="Arial" w:eastAsia="Arial Unicode MS" w:hAnsi="Arial" w:cs="Arial Unicode MS"/>
      <w:sz w:val="28"/>
      <w:szCs w:val="28"/>
    </w:rPr>
  </w:style>
  <w:style w:type="paragraph" w:styleId="Corpotesto">
    <w:name w:val="Body Text"/>
    <w:basedOn w:val="Normale"/>
    <w:pPr>
      <w:spacing w:after="120"/>
    </w:pPr>
  </w:style>
  <w:style w:type="paragraph" w:styleId="Elenco">
    <w:name w:val="List"/>
    <w:basedOn w:val="Corpotesto"/>
  </w:style>
  <w:style w:type="paragraph" w:customStyle="1" w:styleId="Didascalia1">
    <w:name w:val="Didascalia1"/>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customStyle="1" w:styleId="Testo1">
    <w:name w:val="Testo 1"/>
    <w:pPr>
      <w:suppressAutoHyphens/>
      <w:spacing w:line="220" w:lineRule="exact"/>
      <w:ind w:left="284" w:hanging="284"/>
      <w:jc w:val="both"/>
    </w:pPr>
    <w:rPr>
      <w:rFonts w:ascii="Times" w:hAnsi="Times"/>
      <w:kern w:val="1"/>
      <w:sz w:val="18"/>
      <w:lang w:eastAsia="ar-SA"/>
    </w:rPr>
  </w:style>
  <w:style w:type="paragraph" w:customStyle="1" w:styleId="Testo2">
    <w:name w:val="Testo 2"/>
    <w:pPr>
      <w:suppressAutoHyphens/>
      <w:spacing w:line="220" w:lineRule="exact"/>
      <w:ind w:firstLine="284"/>
      <w:jc w:val="both"/>
    </w:pPr>
    <w:rPr>
      <w:rFonts w:ascii="Times" w:hAnsi="Times"/>
      <w:kern w:val="1"/>
      <w:sz w:val="18"/>
      <w:lang w:eastAsia="ar-SA"/>
    </w:rPr>
  </w:style>
  <w:style w:type="paragraph" w:styleId="Rientrocorpodeltesto">
    <w:name w:val="Body Text Indent"/>
    <w:basedOn w:val="Normale"/>
    <w:pPr>
      <w:tabs>
        <w:tab w:val="clear" w:pos="284"/>
      </w:tabs>
      <w:spacing w:line="100" w:lineRule="atLeast"/>
      <w:ind w:left="708"/>
    </w:pPr>
    <w:rPr>
      <w:rFonts w:ascii="Times New Roman" w:hAnsi="Times New Roman"/>
      <w:sz w:val="26"/>
      <w:szCs w:val="24"/>
    </w:rPr>
  </w:style>
  <w:style w:type="paragraph" w:customStyle="1" w:styleId="TestoNormale">
    <w:name w:val="Testo Normale"/>
    <w:pPr>
      <w:widowControl w:val="0"/>
      <w:suppressAutoHyphens/>
      <w:spacing w:before="56" w:after="56"/>
      <w:ind w:firstLine="567"/>
      <w:jc w:val="both"/>
    </w:pPr>
    <w:rPr>
      <w:rFonts w:ascii="Arial" w:hAnsi="Arial"/>
      <w:color w:val="000000"/>
      <w:kern w:val="1"/>
      <w:sz w:val="24"/>
      <w:lang w:eastAsia="ar-SA"/>
    </w:rPr>
  </w:style>
  <w:style w:type="paragraph" w:styleId="Intestazione">
    <w:name w:val="header"/>
    <w:basedOn w:val="Normale"/>
    <w:pPr>
      <w:suppressLineNumbers/>
      <w:tabs>
        <w:tab w:val="clear" w:pos="284"/>
        <w:tab w:val="center" w:pos="4819"/>
        <w:tab w:val="right" w:pos="9638"/>
      </w:tabs>
      <w:spacing w:line="100" w:lineRule="atLeast"/>
      <w:jc w:val="left"/>
    </w:pPr>
    <w:rPr>
      <w:rFonts w:ascii="Times New Roman" w:hAnsi="Times New Roman"/>
      <w:sz w:val="24"/>
      <w:szCs w:val="24"/>
    </w:rPr>
  </w:style>
  <w:style w:type="paragraph" w:customStyle="1" w:styleId="Testofumetto1">
    <w:name w:val="Testo fumetto1"/>
    <w:basedOn w:val="Normale"/>
    <w:rPr>
      <w:rFonts w:ascii="Tahoma" w:hAnsi="Tahoma" w:cs="Times"/>
      <w:sz w:val="16"/>
      <w:szCs w:val="16"/>
    </w:rPr>
  </w:style>
  <w:style w:type="paragraph" w:customStyle="1" w:styleId="paragraph">
    <w:name w:val="paragraph"/>
    <w:basedOn w:val="Normale"/>
    <w:rsid w:val="006C41E2"/>
    <w:pPr>
      <w:tabs>
        <w:tab w:val="clear" w:pos="284"/>
      </w:tabs>
      <w:suppressAutoHyphens w:val="0"/>
      <w:spacing w:line="240" w:lineRule="auto"/>
      <w:jc w:val="left"/>
    </w:pPr>
    <w:rPr>
      <w:rFonts w:ascii="Times New Roman" w:eastAsiaTheme="minorHAnsi" w:hAnsi="Times New Roman"/>
      <w:kern w:val="0"/>
      <w:sz w:val="24"/>
      <w:szCs w:val="24"/>
      <w:lang w:eastAsia="it-IT"/>
    </w:rPr>
  </w:style>
  <w:style w:type="character" w:customStyle="1" w:styleId="normaltextrun">
    <w:name w:val="normaltextrun"/>
    <w:basedOn w:val="Carpredefinitoparagrafo"/>
    <w:rsid w:val="006C41E2"/>
  </w:style>
  <w:style w:type="character" w:customStyle="1" w:styleId="eop">
    <w:name w:val="eop"/>
    <w:basedOn w:val="Carpredefinitoparagrafo"/>
    <w:rsid w:val="006C41E2"/>
  </w:style>
  <w:style w:type="character" w:styleId="Rimandocommento">
    <w:name w:val="annotation reference"/>
    <w:basedOn w:val="Carpredefinitoparagrafo"/>
    <w:uiPriority w:val="99"/>
    <w:semiHidden/>
    <w:unhideWhenUsed/>
    <w:rsid w:val="00F70AD6"/>
    <w:rPr>
      <w:sz w:val="16"/>
      <w:szCs w:val="16"/>
    </w:rPr>
  </w:style>
  <w:style w:type="paragraph" w:styleId="Testocommento">
    <w:name w:val="annotation text"/>
    <w:basedOn w:val="Normale"/>
    <w:link w:val="TestocommentoCarattere"/>
    <w:uiPriority w:val="99"/>
    <w:semiHidden/>
    <w:unhideWhenUsed/>
    <w:rsid w:val="00F70AD6"/>
    <w:pPr>
      <w:spacing w:line="240" w:lineRule="auto"/>
    </w:pPr>
  </w:style>
  <w:style w:type="character" w:customStyle="1" w:styleId="TestocommentoCarattere">
    <w:name w:val="Testo commento Carattere"/>
    <w:basedOn w:val="Carpredefinitoparagrafo"/>
    <w:link w:val="Testocommento"/>
    <w:uiPriority w:val="99"/>
    <w:semiHidden/>
    <w:rsid w:val="00F70AD6"/>
    <w:rPr>
      <w:rFonts w:ascii="Times" w:hAnsi="Times"/>
      <w:kern w:val="1"/>
      <w:lang w:eastAsia="ar-SA"/>
    </w:rPr>
  </w:style>
  <w:style w:type="paragraph" w:styleId="Soggettocommento">
    <w:name w:val="annotation subject"/>
    <w:basedOn w:val="Testocommento"/>
    <w:next w:val="Testocommento"/>
    <w:link w:val="SoggettocommentoCarattere"/>
    <w:uiPriority w:val="99"/>
    <w:semiHidden/>
    <w:unhideWhenUsed/>
    <w:rsid w:val="00F70AD6"/>
    <w:rPr>
      <w:b/>
      <w:bCs/>
    </w:rPr>
  </w:style>
  <w:style w:type="character" w:customStyle="1" w:styleId="SoggettocommentoCarattere">
    <w:name w:val="Soggetto commento Carattere"/>
    <w:basedOn w:val="TestocommentoCarattere"/>
    <w:link w:val="Soggettocommento"/>
    <w:uiPriority w:val="99"/>
    <w:semiHidden/>
    <w:rsid w:val="00F70AD6"/>
    <w:rPr>
      <w:rFonts w:ascii="Times" w:hAnsi="Times"/>
      <w:b/>
      <w:bCs/>
      <w:kern w:val="1"/>
      <w:lang w:eastAsia="ar-SA"/>
    </w:rPr>
  </w:style>
  <w:style w:type="paragraph" w:styleId="Testofumetto">
    <w:name w:val="Balloon Text"/>
    <w:basedOn w:val="Normale"/>
    <w:link w:val="TestofumettoCarattere"/>
    <w:uiPriority w:val="99"/>
    <w:semiHidden/>
    <w:unhideWhenUsed/>
    <w:rsid w:val="00F70AD6"/>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70AD6"/>
    <w:rPr>
      <w:rFonts w:ascii="Segoe UI"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38A8C-7D2A-4316-BAA3-50C3E687C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779</Words>
  <Characters>4446</Characters>
  <Application>Microsoft Office Word</Application>
  <DocSecurity>4</DocSecurity>
  <Lines>37</Lines>
  <Paragraphs>10</Paragraphs>
  <ScaleCrop>false</ScaleCrop>
  <HeadingPairs>
    <vt:vector size="2" baseType="variant">
      <vt:variant>
        <vt:lpstr>Titolo</vt:lpstr>
      </vt:variant>
      <vt:variant>
        <vt:i4>1</vt:i4>
      </vt:variant>
    </vt:vector>
  </HeadingPairs>
  <TitlesOfParts>
    <vt:vector size="1" baseType="lpstr">
      <vt:lpstr>Commercial Law</vt:lpstr>
    </vt:vector>
  </TitlesOfParts>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Law</dc:title>
  <dc:creator>s-ufgu-01-mi</dc:creator>
  <cp:lastModifiedBy>Bisello Stefano</cp:lastModifiedBy>
  <cp:revision>2</cp:revision>
  <cp:lastPrinted>2010-05-18T13:05:00Z</cp:lastPrinted>
  <dcterms:created xsi:type="dcterms:W3CDTF">2022-05-03T13:43:00Z</dcterms:created>
  <dcterms:modified xsi:type="dcterms:W3CDTF">2022-05-03T13:43:00Z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