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182D" w14:textId="77777777" w:rsidR="001251EB" w:rsidRPr="00796814" w:rsidRDefault="001251EB" w:rsidP="001251EB">
      <w:pPr>
        <w:pStyle w:val="Titolo1"/>
        <w:rPr>
          <w:lang w:val="en-GB"/>
        </w:rPr>
      </w:pPr>
      <w:r w:rsidRPr="00796814">
        <w:rPr>
          <w:lang w:val="en-GB"/>
        </w:rPr>
        <w:t>Banking Law</w:t>
      </w:r>
    </w:p>
    <w:p w14:paraId="6426C1FB" w14:textId="0F3B0BF3" w:rsidR="00273993" w:rsidRPr="00796814" w:rsidRDefault="00DD5E0F" w:rsidP="00273993">
      <w:pPr>
        <w:pStyle w:val="Titolo2"/>
        <w:spacing w:line="276" w:lineRule="auto"/>
        <w:rPr>
          <w:rFonts w:ascii="Times New Roman" w:hAnsi="Times New Roman"/>
          <w:lang w:val="en-GB"/>
        </w:rPr>
      </w:pPr>
      <w:r w:rsidRPr="00796814">
        <w:rPr>
          <w:rFonts w:ascii="Times New Roman" w:hAnsi="Times New Roman"/>
          <w:lang w:val="en-GB"/>
        </w:rPr>
        <w:t xml:space="preserve">Prof. </w:t>
      </w:r>
      <w:r w:rsidR="00D4686C" w:rsidRPr="00796814">
        <w:rPr>
          <w:rFonts w:ascii="Times New Roman" w:hAnsi="Times New Roman"/>
          <w:lang w:val="en-GB"/>
        </w:rPr>
        <w:t>Claudio Frigeni</w:t>
      </w:r>
    </w:p>
    <w:p w14:paraId="5CD10DD3" w14:textId="6486C79D" w:rsidR="00DD5E0F" w:rsidRPr="00796814" w:rsidRDefault="005F2AC6" w:rsidP="00B46033">
      <w:pPr>
        <w:spacing w:before="240" w:after="120" w:line="276" w:lineRule="auto"/>
        <w:rPr>
          <w:b/>
          <w:sz w:val="18"/>
          <w:szCs w:val="20"/>
          <w:lang w:val="en-GB"/>
        </w:rPr>
      </w:pPr>
      <w:bookmarkStart w:id="0" w:name="_Hlk76557115"/>
      <w:r w:rsidRPr="00796814">
        <w:rPr>
          <w:b/>
          <w:i/>
          <w:sz w:val="18"/>
          <w:lang w:val="en-GB"/>
        </w:rPr>
        <w:t>COURSE AIMS AND INTENDED LEARNING OUTCOMES</w:t>
      </w:r>
      <w:bookmarkEnd w:id="0"/>
    </w:p>
    <w:p w14:paraId="5B0C46B2" w14:textId="238EE927" w:rsidR="00DD5E0F" w:rsidRPr="00796814" w:rsidRDefault="00796814" w:rsidP="00B46033">
      <w:pPr>
        <w:spacing w:line="276" w:lineRule="auto"/>
        <w:rPr>
          <w:szCs w:val="20"/>
          <w:lang w:val="en-GB"/>
        </w:rPr>
      </w:pPr>
      <w:r w:rsidRPr="00796814">
        <w:rPr>
          <w:szCs w:val="20"/>
          <w:lang w:val="en-GB"/>
        </w:rPr>
        <w:t>The course aims to provide</w:t>
      </w:r>
      <w:r w:rsidR="00695D1B">
        <w:rPr>
          <w:szCs w:val="20"/>
          <w:lang w:val="en-GB"/>
        </w:rPr>
        <w:t xml:space="preserve"> students with</w:t>
      </w:r>
      <w:r w:rsidRPr="00796814">
        <w:rPr>
          <w:szCs w:val="20"/>
          <w:lang w:val="en-GB"/>
        </w:rPr>
        <w:t xml:space="preserve"> the general framework of the banking system </w:t>
      </w:r>
      <w:r w:rsidR="00695D1B">
        <w:rPr>
          <w:szCs w:val="20"/>
          <w:lang w:val="en-GB"/>
        </w:rPr>
        <w:t xml:space="preserve">by focussing </w:t>
      </w:r>
      <w:r w:rsidRPr="00796814">
        <w:rPr>
          <w:szCs w:val="20"/>
          <w:lang w:val="en-GB"/>
        </w:rPr>
        <w:t xml:space="preserve">both </w:t>
      </w:r>
      <w:r w:rsidR="00695D1B">
        <w:rPr>
          <w:szCs w:val="20"/>
          <w:lang w:val="en-GB"/>
        </w:rPr>
        <w:t xml:space="preserve">on </w:t>
      </w:r>
      <w:r w:rsidRPr="00796814">
        <w:rPr>
          <w:szCs w:val="20"/>
          <w:lang w:val="en-GB"/>
        </w:rPr>
        <w:t xml:space="preserve">the rules </w:t>
      </w:r>
      <w:r w:rsidR="00695D1B">
        <w:rPr>
          <w:szCs w:val="20"/>
          <w:lang w:val="en-GB"/>
        </w:rPr>
        <w:t>concerning</w:t>
      </w:r>
      <w:r w:rsidRPr="00796814">
        <w:rPr>
          <w:szCs w:val="20"/>
          <w:lang w:val="en-GB"/>
        </w:rPr>
        <w:t xml:space="preserve"> the organi</w:t>
      </w:r>
      <w:r w:rsidR="00695D1B">
        <w:rPr>
          <w:szCs w:val="20"/>
          <w:lang w:val="en-GB"/>
        </w:rPr>
        <w:t>s</w:t>
      </w:r>
      <w:r w:rsidRPr="00796814">
        <w:rPr>
          <w:szCs w:val="20"/>
          <w:lang w:val="en-GB"/>
        </w:rPr>
        <w:t>ation</w:t>
      </w:r>
      <w:r w:rsidR="00695D1B">
        <w:rPr>
          <w:szCs w:val="20"/>
          <w:lang w:val="en-GB"/>
        </w:rPr>
        <w:t xml:space="preserve"> of bank</w:t>
      </w:r>
      <w:r w:rsidR="0080443F">
        <w:rPr>
          <w:szCs w:val="20"/>
          <w:lang w:val="en-GB"/>
        </w:rPr>
        <w:t>ing companies</w:t>
      </w:r>
      <w:r w:rsidR="00695D1B">
        <w:rPr>
          <w:szCs w:val="20"/>
          <w:lang w:val="en-GB"/>
        </w:rPr>
        <w:t xml:space="preserve"> </w:t>
      </w:r>
      <w:r w:rsidRPr="00796814">
        <w:rPr>
          <w:szCs w:val="20"/>
          <w:lang w:val="en-GB"/>
        </w:rPr>
        <w:t xml:space="preserve">and </w:t>
      </w:r>
      <w:r w:rsidR="00695D1B">
        <w:rPr>
          <w:szCs w:val="20"/>
          <w:lang w:val="en-GB"/>
        </w:rPr>
        <w:t>those</w:t>
      </w:r>
      <w:r w:rsidRPr="00796814">
        <w:rPr>
          <w:szCs w:val="20"/>
          <w:lang w:val="en-GB"/>
        </w:rPr>
        <w:t xml:space="preserve"> for conducting banking activities </w:t>
      </w:r>
      <w:r w:rsidR="00695D1B">
        <w:rPr>
          <w:szCs w:val="20"/>
          <w:lang w:val="en-GB"/>
        </w:rPr>
        <w:t>involving</w:t>
      </w:r>
      <w:r w:rsidRPr="00796814">
        <w:rPr>
          <w:szCs w:val="20"/>
          <w:lang w:val="en-GB"/>
        </w:rPr>
        <w:t xml:space="preserve"> customers, with </w:t>
      </w:r>
      <w:r w:rsidR="004306DC">
        <w:rPr>
          <w:szCs w:val="20"/>
          <w:lang w:val="en-GB"/>
        </w:rPr>
        <w:t>special attention</w:t>
      </w:r>
      <w:r w:rsidRPr="00796814">
        <w:rPr>
          <w:szCs w:val="20"/>
          <w:lang w:val="en-GB"/>
        </w:rPr>
        <w:t xml:space="preserve"> to the main banking transactions</w:t>
      </w:r>
      <w:r w:rsidR="00DD5E0F" w:rsidRPr="00796814">
        <w:rPr>
          <w:szCs w:val="20"/>
          <w:lang w:val="en-GB"/>
        </w:rPr>
        <w:t>.</w:t>
      </w:r>
    </w:p>
    <w:p w14:paraId="7602500B" w14:textId="1AAFE618" w:rsidR="00B83CF0" w:rsidRPr="00796814" w:rsidRDefault="00695D1B" w:rsidP="00F66094">
      <w:pPr>
        <w:spacing w:before="120" w:line="276" w:lineRule="auto"/>
        <w:rPr>
          <w:i/>
          <w:szCs w:val="20"/>
          <w:lang w:val="en-GB"/>
        </w:rPr>
      </w:pPr>
      <w:r>
        <w:rPr>
          <w:i/>
          <w:szCs w:val="20"/>
          <w:lang w:val="en-GB"/>
        </w:rPr>
        <w:t>Intended learning outcomes</w:t>
      </w:r>
    </w:p>
    <w:p w14:paraId="0100FBDA" w14:textId="469540B2" w:rsidR="00DD5E0F" w:rsidRPr="00796814" w:rsidRDefault="004306DC" w:rsidP="00B46033">
      <w:pPr>
        <w:spacing w:line="276" w:lineRule="auto"/>
        <w:rPr>
          <w:szCs w:val="20"/>
          <w:lang w:val="en-GB"/>
        </w:rPr>
      </w:pPr>
      <w:r w:rsidRPr="004306DC">
        <w:rPr>
          <w:szCs w:val="20"/>
          <w:lang w:val="en-GB"/>
        </w:rPr>
        <w:t>At the end of the course, student</w:t>
      </w:r>
      <w:r>
        <w:rPr>
          <w:szCs w:val="20"/>
          <w:lang w:val="en-GB"/>
        </w:rPr>
        <w:t>s</w:t>
      </w:r>
      <w:r w:rsidRPr="004306DC">
        <w:rPr>
          <w:szCs w:val="20"/>
          <w:lang w:val="en-GB"/>
        </w:rPr>
        <w:t xml:space="preserve"> will be able to identify the conditions for the legitimate </w:t>
      </w:r>
      <w:r>
        <w:rPr>
          <w:szCs w:val="20"/>
          <w:lang w:val="en-GB"/>
        </w:rPr>
        <w:t>performing</w:t>
      </w:r>
      <w:r w:rsidRPr="004306DC">
        <w:rPr>
          <w:szCs w:val="20"/>
          <w:lang w:val="en-GB"/>
        </w:rPr>
        <w:t xml:space="preserve"> of banking activities by banking and financial intermediaries and understand the </w:t>
      </w:r>
      <w:r w:rsidRPr="004306DC">
        <w:rPr>
          <w:i/>
          <w:iCs/>
          <w:szCs w:val="20"/>
          <w:lang w:val="en-GB"/>
        </w:rPr>
        <w:t>rationale</w:t>
      </w:r>
      <w:r w:rsidRPr="004306DC">
        <w:rPr>
          <w:szCs w:val="20"/>
          <w:lang w:val="en-GB"/>
        </w:rPr>
        <w:t xml:space="preserve"> of public controls and the role of the supervisory authorities</w:t>
      </w:r>
      <w:r>
        <w:rPr>
          <w:szCs w:val="20"/>
          <w:lang w:val="en-GB"/>
        </w:rPr>
        <w:t xml:space="preserve">. </w:t>
      </w:r>
      <w:r w:rsidR="00F94EC6">
        <w:rPr>
          <w:szCs w:val="20"/>
          <w:lang w:val="en-GB"/>
        </w:rPr>
        <w:t>They</w:t>
      </w:r>
      <w:r>
        <w:rPr>
          <w:szCs w:val="20"/>
          <w:lang w:val="en-GB"/>
        </w:rPr>
        <w:t xml:space="preserve"> will also </w:t>
      </w:r>
      <w:r w:rsidRPr="004306DC">
        <w:rPr>
          <w:szCs w:val="20"/>
          <w:lang w:val="en-GB"/>
        </w:rPr>
        <w:t>identify the fundamental elements that characteri</w:t>
      </w:r>
      <w:r>
        <w:rPr>
          <w:szCs w:val="20"/>
          <w:lang w:val="en-GB"/>
        </w:rPr>
        <w:t>s</w:t>
      </w:r>
      <w:r w:rsidRPr="004306DC">
        <w:rPr>
          <w:szCs w:val="20"/>
          <w:lang w:val="en-GB"/>
        </w:rPr>
        <w:t>e the</w:t>
      </w:r>
      <w:r>
        <w:rPr>
          <w:szCs w:val="20"/>
          <w:lang w:val="en-GB"/>
        </w:rPr>
        <w:t xml:space="preserve"> </w:t>
      </w:r>
      <w:r w:rsidRPr="004306DC">
        <w:rPr>
          <w:szCs w:val="20"/>
          <w:lang w:val="en-GB"/>
        </w:rPr>
        <w:t>bank</w:t>
      </w:r>
      <w:r>
        <w:rPr>
          <w:szCs w:val="20"/>
          <w:lang w:val="en-GB"/>
        </w:rPr>
        <w:t>-</w:t>
      </w:r>
      <w:r w:rsidRPr="004306DC">
        <w:rPr>
          <w:szCs w:val="20"/>
          <w:lang w:val="en-GB"/>
        </w:rPr>
        <w:t xml:space="preserve">customer relationship in the different </w:t>
      </w:r>
      <w:r>
        <w:rPr>
          <w:szCs w:val="20"/>
          <w:lang w:val="en-GB"/>
        </w:rPr>
        <w:t>stages</w:t>
      </w:r>
      <w:r w:rsidRPr="004306DC">
        <w:rPr>
          <w:szCs w:val="20"/>
          <w:lang w:val="en-GB"/>
        </w:rPr>
        <w:t xml:space="preserve"> of the contractual relationship (pre-contractual and contractual) and the rules applicable to the main banking transactions</w:t>
      </w:r>
      <w:r w:rsidR="00DD5E0F" w:rsidRPr="00796814">
        <w:rPr>
          <w:szCs w:val="20"/>
          <w:lang w:val="en-GB"/>
        </w:rPr>
        <w:t>.</w:t>
      </w:r>
    </w:p>
    <w:p w14:paraId="1DCA7DDD" w14:textId="3C2D90DB" w:rsidR="00DD5E0F" w:rsidRPr="00796814" w:rsidRDefault="005F2AC6" w:rsidP="00B46033">
      <w:pPr>
        <w:spacing w:before="240" w:after="120" w:line="276" w:lineRule="auto"/>
        <w:rPr>
          <w:b/>
          <w:sz w:val="18"/>
          <w:szCs w:val="20"/>
          <w:lang w:val="en-GB"/>
        </w:rPr>
      </w:pPr>
      <w:bookmarkStart w:id="1" w:name="_Hlk76557154"/>
      <w:r w:rsidRPr="00796814">
        <w:rPr>
          <w:b/>
          <w:i/>
          <w:sz w:val="18"/>
          <w:lang w:val="en-GB"/>
        </w:rPr>
        <w:t>COURSE CONTENT</w:t>
      </w:r>
      <w:bookmarkEnd w:id="1"/>
    </w:p>
    <w:p w14:paraId="52EFC4F9" w14:textId="4402CA1A" w:rsidR="00A64BB9" w:rsidRPr="00796814" w:rsidRDefault="0080443F" w:rsidP="00F66094">
      <w:pPr>
        <w:tabs>
          <w:tab w:val="clear" w:pos="284"/>
        </w:tabs>
        <w:spacing w:line="276" w:lineRule="auto"/>
        <w:rPr>
          <w:szCs w:val="20"/>
          <w:lang w:val="en-GB"/>
        </w:rPr>
      </w:pPr>
      <w:r w:rsidRPr="0080443F">
        <w:rPr>
          <w:szCs w:val="20"/>
          <w:lang w:val="en-GB"/>
        </w:rPr>
        <w:t>The course is divided into three parts. The first part examines the organi</w:t>
      </w:r>
      <w:r>
        <w:rPr>
          <w:szCs w:val="20"/>
          <w:lang w:val="en-GB"/>
        </w:rPr>
        <w:t>s</w:t>
      </w:r>
      <w:r w:rsidRPr="0080443F">
        <w:rPr>
          <w:szCs w:val="20"/>
          <w:lang w:val="en-GB"/>
        </w:rPr>
        <w:t>ation of banking compan</w:t>
      </w:r>
      <w:r>
        <w:rPr>
          <w:szCs w:val="20"/>
          <w:lang w:val="en-GB"/>
        </w:rPr>
        <w:t>ies</w:t>
      </w:r>
      <w:r w:rsidRPr="0080443F">
        <w:rPr>
          <w:szCs w:val="20"/>
          <w:lang w:val="en-GB"/>
        </w:rPr>
        <w:t xml:space="preserve"> and focuses on the special </w:t>
      </w:r>
      <w:r>
        <w:rPr>
          <w:szCs w:val="20"/>
          <w:lang w:val="en-GB"/>
        </w:rPr>
        <w:t xml:space="preserve">regulation concerning </w:t>
      </w:r>
      <w:r w:rsidRPr="0080443F">
        <w:rPr>
          <w:szCs w:val="20"/>
          <w:lang w:val="en-GB"/>
        </w:rPr>
        <w:t xml:space="preserve">the public controls </w:t>
      </w:r>
      <w:r>
        <w:rPr>
          <w:szCs w:val="20"/>
          <w:lang w:val="en-GB"/>
        </w:rPr>
        <w:t>on</w:t>
      </w:r>
      <w:r w:rsidRPr="0080443F">
        <w:rPr>
          <w:szCs w:val="20"/>
          <w:lang w:val="en-GB"/>
        </w:rPr>
        <w:t xml:space="preserve"> the conduct of banking business and on the role assigned in this context to the regulatory and supervisory authorities.</w:t>
      </w:r>
      <w:r w:rsidR="00D922BA" w:rsidRPr="00796814">
        <w:rPr>
          <w:szCs w:val="20"/>
          <w:lang w:val="en-GB"/>
        </w:rPr>
        <w:t xml:space="preserve"> </w:t>
      </w:r>
      <w:r w:rsidRPr="0080443F">
        <w:rPr>
          <w:szCs w:val="20"/>
          <w:lang w:val="en-GB"/>
        </w:rPr>
        <w:t xml:space="preserve">The second part </w:t>
      </w:r>
      <w:r w:rsidR="0094311C">
        <w:rPr>
          <w:szCs w:val="20"/>
          <w:lang w:val="en-GB"/>
        </w:rPr>
        <w:t>focuses on</w:t>
      </w:r>
      <w:r w:rsidRPr="0080443F">
        <w:rPr>
          <w:szCs w:val="20"/>
          <w:lang w:val="en-GB"/>
        </w:rPr>
        <w:t xml:space="preserve"> the performance of the banking activity and the general principles that characteri</w:t>
      </w:r>
      <w:r w:rsidR="0094311C">
        <w:rPr>
          <w:szCs w:val="20"/>
          <w:lang w:val="en-GB"/>
        </w:rPr>
        <w:t>s</w:t>
      </w:r>
      <w:r w:rsidRPr="0080443F">
        <w:rPr>
          <w:szCs w:val="20"/>
          <w:lang w:val="en-GB"/>
        </w:rPr>
        <w:t xml:space="preserve">e the bank-customer relationship in contractual </w:t>
      </w:r>
      <w:r w:rsidR="0094311C">
        <w:rPr>
          <w:szCs w:val="20"/>
          <w:lang w:val="en-GB"/>
        </w:rPr>
        <w:t>terms</w:t>
      </w:r>
      <w:r w:rsidRPr="0080443F">
        <w:rPr>
          <w:szCs w:val="20"/>
          <w:lang w:val="en-GB"/>
        </w:rPr>
        <w:t xml:space="preserve">, with </w:t>
      </w:r>
      <w:r w:rsidR="0094311C">
        <w:rPr>
          <w:szCs w:val="20"/>
          <w:lang w:val="en-GB"/>
        </w:rPr>
        <w:t>special reference</w:t>
      </w:r>
      <w:r w:rsidRPr="0080443F">
        <w:rPr>
          <w:szCs w:val="20"/>
          <w:lang w:val="en-GB"/>
        </w:rPr>
        <w:t xml:space="preserve"> to transparency and correctness in the different phases of the relationship (formation of contract and information to the customer, </w:t>
      </w:r>
      <w:r w:rsidR="0094311C" w:rsidRPr="0080443F">
        <w:rPr>
          <w:szCs w:val="20"/>
          <w:lang w:val="en-GB"/>
        </w:rPr>
        <w:t xml:space="preserve">form </w:t>
      </w:r>
      <w:r w:rsidR="0094311C">
        <w:rPr>
          <w:szCs w:val="20"/>
          <w:lang w:val="en-GB"/>
        </w:rPr>
        <w:t xml:space="preserve">of </w:t>
      </w:r>
      <w:r w:rsidR="0094311C" w:rsidRPr="0080443F">
        <w:rPr>
          <w:szCs w:val="20"/>
          <w:lang w:val="en-GB"/>
        </w:rPr>
        <w:t xml:space="preserve">contract </w:t>
      </w:r>
      <w:r w:rsidRPr="0080443F">
        <w:rPr>
          <w:szCs w:val="20"/>
          <w:lang w:val="en-GB"/>
        </w:rPr>
        <w:t xml:space="preserve">and delivery of a copy of the contract, nullity of protection, information on the conduct of the relationship and request for information, </w:t>
      </w:r>
      <w:r w:rsidRPr="0094311C">
        <w:rPr>
          <w:i/>
          <w:iCs/>
          <w:szCs w:val="20"/>
          <w:lang w:val="en-GB"/>
        </w:rPr>
        <w:t>jus variandi</w:t>
      </w:r>
      <w:r w:rsidRPr="0080443F">
        <w:rPr>
          <w:szCs w:val="20"/>
          <w:lang w:val="en-GB"/>
        </w:rPr>
        <w:t>).</w:t>
      </w:r>
      <w:r>
        <w:rPr>
          <w:szCs w:val="20"/>
          <w:lang w:val="en-GB"/>
        </w:rPr>
        <w:t xml:space="preserve"> </w:t>
      </w:r>
      <w:r w:rsidR="0094311C" w:rsidRPr="0094311C">
        <w:rPr>
          <w:szCs w:val="20"/>
          <w:lang w:val="en-GB"/>
        </w:rPr>
        <w:t xml:space="preserve">The third part focuses on some of the main bank transactions through </w:t>
      </w:r>
      <w:r w:rsidR="00292DD7">
        <w:rPr>
          <w:szCs w:val="20"/>
          <w:lang w:val="en-GB"/>
        </w:rPr>
        <w:t xml:space="preserve">which the activity of </w:t>
      </w:r>
      <w:r w:rsidR="0094311C" w:rsidRPr="0094311C">
        <w:rPr>
          <w:szCs w:val="20"/>
          <w:lang w:val="en-GB"/>
        </w:rPr>
        <w:t>collecting savings, credit activity</w:t>
      </w:r>
      <w:r w:rsidR="00292DD7">
        <w:rPr>
          <w:szCs w:val="20"/>
          <w:lang w:val="en-GB"/>
        </w:rPr>
        <w:t>,</w:t>
      </w:r>
      <w:r w:rsidR="0094311C" w:rsidRPr="0094311C">
        <w:rPr>
          <w:szCs w:val="20"/>
          <w:lang w:val="en-GB"/>
        </w:rPr>
        <w:t xml:space="preserve"> and the provision of payment services</w:t>
      </w:r>
      <w:r w:rsidR="00292DD7">
        <w:rPr>
          <w:szCs w:val="20"/>
          <w:lang w:val="en-GB"/>
        </w:rPr>
        <w:t xml:space="preserve"> is carried out</w:t>
      </w:r>
      <w:r w:rsidR="00D922BA" w:rsidRPr="00796814">
        <w:rPr>
          <w:szCs w:val="20"/>
          <w:lang w:val="en-GB"/>
        </w:rPr>
        <w:t>.</w:t>
      </w:r>
    </w:p>
    <w:p w14:paraId="549F1751" w14:textId="77777777" w:rsidR="009D0BD0" w:rsidRPr="00796814" w:rsidRDefault="009D0BD0" w:rsidP="00B46033">
      <w:pPr>
        <w:spacing w:before="120" w:line="276" w:lineRule="auto"/>
        <w:ind w:left="284" w:hanging="284"/>
        <w:rPr>
          <w:b/>
          <w:i/>
          <w:szCs w:val="20"/>
          <w:lang w:val="en-GB"/>
        </w:rPr>
      </w:pPr>
    </w:p>
    <w:p w14:paraId="38774509" w14:textId="77777777" w:rsidR="009D0BD0" w:rsidRPr="00796814" w:rsidRDefault="009D0BD0" w:rsidP="00B46033">
      <w:pPr>
        <w:spacing w:before="120" w:line="276" w:lineRule="auto"/>
        <w:ind w:left="284" w:hanging="284"/>
        <w:rPr>
          <w:b/>
          <w:i/>
          <w:szCs w:val="20"/>
          <w:lang w:val="en-GB"/>
        </w:rPr>
      </w:pPr>
    </w:p>
    <w:p w14:paraId="45DA977D" w14:textId="7807179E" w:rsidR="00DD5E0F" w:rsidRPr="00796814" w:rsidRDefault="005F2AC6" w:rsidP="00F66094">
      <w:pPr>
        <w:spacing w:before="240" w:after="120" w:line="276" w:lineRule="auto"/>
        <w:ind w:left="284" w:hanging="284"/>
        <w:rPr>
          <w:sz w:val="18"/>
          <w:szCs w:val="20"/>
          <w:lang w:val="en-GB"/>
        </w:rPr>
      </w:pPr>
      <w:bookmarkStart w:id="2" w:name="_Hlk76557173"/>
      <w:r w:rsidRPr="00796814">
        <w:rPr>
          <w:b/>
          <w:i/>
          <w:sz w:val="18"/>
          <w:lang w:val="en-GB"/>
        </w:rPr>
        <w:lastRenderedPageBreak/>
        <w:t>READING LIST</w:t>
      </w:r>
      <w:bookmarkEnd w:id="2"/>
    </w:p>
    <w:p w14:paraId="3D90AE50" w14:textId="72C508DE" w:rsidR="00D922BA" w:rsidRPr="00796814" w:rsidRDefault="00D80CE4" w:rsidP="005734B8">
      <w:pPr>
        <w:tabs>
          <w:tab w:val="clear" w:pos="284"/>
        </w:tabs>
        <w:spacing w:line="240" w:lineRule="exact"/>
        <w:ind w:left="284" w:hanging="284"/>
        <w:rPr>
          <w:bCs/>
          <w:iCs/>
          <w:sz w:val="18"/>
          <w:szCs w:val="20"/>
          <w:lang w:val="en-GB"/>
        </w:rPr>
      </w:pPr>
      <w:r w:rsidRPr="00796814">
        <w:rPr>
          <w:bCs/>
          <w:iCs/>
          <w:sz w:val="18"/>
          <w:szCs w:val="20"/>
          <w:lang w:val="en-GB"/>
        </w:rPr>
        <w:tab/>
      </w:r>
      <w:r w:rsidR="00521120">
        <w:rPr>
          <w:bCs/>
          <w:iCs/>
          <w:sz w:val="18"/>
          <w:szCs w:val="20"/>
          <w:lang w:val="en-GB"/>
        </w:rPr>
        <w:t>For the first part</w:t>
      </w:r>
      <w:r w:rsidRPr="00796814">
        <w:rPr>
          <w:bCs/>
          <w:iCs/>
          <w:sz w:val="18"/>
          <w:szCs w:val="20"/>
          <w:lang w:val="en-GB"/>
        </w:rPr>
        <w:t>:</w:t>
      </w:r>
    </w:p>
    <w:p w14:paraId="3F3F5C14" w14:textId="11A2EC6D" w:rsidR="00D80CE4" w:rsidRPr="00F94EC6" w:rsidRDefault="005734B8" w:rsidP="005734B8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  <w:rPr>
          <w:bCs/>
          <w:iCs/>
          <w:sz w:val="18"/>
          <w:szCs w:val="20"/>
        </w:rPr>
      </w:pPr>
      <w:r w:rsidRPr="00F94EC6">
        <w:rPr>
          <w:bCs/>
          <w:iCs/>
          <w:smallCaps/>
          <w:sz w:val="16"/>
          <w:szCs w:val="20"/>
        </w:rPr>
        <w:t>C. Brescia Morra</w:t>
      </w:r>
      <w:r w:rsidR="00D80CE4" w:rsidRPr="00F94EC6">
        <w:rPr>
          <w:bCs/>
          <w:iCs/>
          <w:sz w:val="18"/>
          <w:szCs w:val="20"/>
        </w:rPr>
        <w:t xml:space="preserve">, </w:t>
      </w:r>
      <w:r w:rsidR="00D80CE4" w:rsidRPr="00F94EC6">
        <w:rPr>
          <w:bCs/>
          <w:i/>
          <w:iCs/>
          <w:sz w:val="18"/>
          <w:szCs w:val="20"/>
        </w:rPr>
        <w:t>Il diritto delle banche. Le regole dell’attività</w:t>
      </w:r>
      <w:r w:rsidR="00D80CE4" w:rsidRPr="00F94EC6">
        <w:rPr>
          <w:bCs/>
          <w:iCs/>
          <w:sz w:val="18"/>
          <w:szCs w:val="20"/>
        </w:rPr>
        <w:t>, Bologna, Il Mulino, 3</w:t>
      </w:r>
      <w:r w:rsidR="00521120" w:rsidRPr="00F94EC6">
        <w:rPr>
          <w:bCs/>
          <w:iCs/>
          <w:sz w:val="18"/>
          <w:szCs w:val="20"/>
          <w:vertAlign w:val="superscript"/>
        </w:rPr>
        <w:t>rd</w:t>
      </w:r>
      <w:r w:rsidR="00521120" w:rsidRPr="00F94EC6">
        <w:rPr>
          <w:bCs/>
          <w:iCs/>
          <w:sz w:val="18"/>
          <w:szCs w:val="20"/>
        </w:rPr>
        <w:t xml:space="preserve"> </w:t>
      </w:r>
      <w:r w:rsidR="00D80CE4" w:rsidRPr="00F94EC6">
        <w:rPr>
          <w:bCs/>
          <w:iCs/>
          <w:sz w:val="18"/>
          <w:szCs w:val="20"/>
        </w:rPr>
        <w:t xml:space="preserve">ed. 2020 </w:t>
      </w:r>
    </w:p>
    <w:p w14:paraId="44ADA955" w14:textId="6028B2F6" w:rsidR="00D922BA" w:rsidRPr="00796814" w:rsidRDefault="00521120" w:rsidP="00521120">
      <w:pPr>
        <w:tabs>
          <w:tab w:val="clear" w:pos="284"/>
        </w:tabs>
        <w:spacing w:before="120" w:line="240" w:lineRule="exact"/>
        <w:ind w:left="284"/>
        <w:rPr>
          <w:bCs/>
          <w:iCs/>
          <w:sz w:val="18"/>
          <w:szCs w:val="20"/>
          <w:lang w:val="en-GB"/>
        </w:rPr>
      </w:pPr>
      <w:r>
        <w:rPr>
          <w:bCs/>
          <w:iCs/>
          <w:sz w:val="18"/>
          <w:szCs w:val="20"/>
          <w:lang w:val="en-GB"/>
        </w:rPr>
        <w:t>For the second part</w:t>
      </w:r>
      <w:r w:rsidR="00D80CE4" w:rsidRPr="00796814">
        <w:rPr>
          <w:bCs/>
          <w:iCs/>
          <w:sz w:val="18"/>
          <w:szCs w:val="20"/>
          <w:lang w:val="en-GB"/>
        </w:rPr>
        <w:t>:</w:t>
      </w:r>
    </w:p>
    <w:p w14:paraId="21449640" w14:textId="78973030" w:rsidR="00D80CE4" w:rsidRPr="00796814" w:rsidRDefault="005734B8" w:rsidP="005734B8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  <w:rPr>
          <w:bCs/>
          <w:iCs/>
          <w:sz w:val="18"/>
          <w:szCs w:val="20"/>
          <w:lang w:val="en-GB"/>
        </w:rPr>
      </w:pPr>
      <w:r w:rsidRPr="00F94EC6">
        <w:rPr>
          <w:bCs/>
          <w:iCs/>
          <w:smallCaps/>
          <w:sz w:val="16"/>
          <w:szCs w:val="20"/>
        </w:rPr>
        <w:t>A.A. Dolmetta</w:t>
      </w:r>
      <w:r w:rsidR="00D80CE4" w:rsidRPr="00F94EC6">
        <w:rPr>
          <w:bCs/>
          <w:iCs/>
          <w:sz w:val="18"/>
          <w:szCs w:val="20"/>
        </w:rPr>
        <w:t xml:space="preserve">, </w:t>
      </w:r>
      <w:r w:rsidR="00D80CE4" w:rsidRPr="00F94EC6">
        <w:rPr>
          <w:bCs/>
          <w:i/>
          <w:iCs/>
          <w:sz w:val="18"/>
          <w:szCs w:val="20"/>
        </w:rPr>
        <w:t xml:space="preserve">Trasparenza dei prodotti bancari. </w:t>
      </w:r>
      <w:r w:rsidR="00D80CE4" w:rsidRPr="00796814">
        <w:rPr>
          <w:bCs/>
          <w:i/>
          <w:iCs/>
          <w:sz w:val="18"/>
          <w:szCs w:val="20"/>
          <w:lang w:val="en-GB"/>
        </w:rPr>
        <w:t>Regole</w:t>
      </w:r>
      <w:r w:rsidR="00D80CE4" w:rsidRPr="00796814">
        <w:rPr>
          <w:bCs/>
          <w:iCs/>
          <w:sz w:val="18"/>
          <w:szCs w:val="20"/>
          <w:lang w:val="en-GB"/>
        </w:rPr>
        <w:t>, Bologna, Zanichelli, 2013</w:t>
      </w:r>
      <w:r w:rsidR="00F66094" w:rsidRPr="00796814">
        <w:rPr>
          <w:bCs/>
          <w:iCs/>
          <w:sz w:val="18"/>
          <w:szCs w:val="20"/>
          <w:lang w:val="en-GB"/>
        </w:rPr>
        <w:t>.</w:t>
      </w:r>
    </w:p>
    <w:p w14:paraId="007D3932" w14:textId="493E2BD5" w:rsidR="005102DA" w:rsidRPr="00796814" w:rsidRDefault="00D80CE4" w:rsidP="005734B8">
      <w:pPr>
        <w:tabs>
          <w:tab w:val="clear" w:pos="284"/>
        </w:tabs>
        <w:spacing w:before="120" w:line="240" w:lineRule="exact"/>
        <w:ind w:left="284" w:hanging="284"/>
        <w:rPr>
          <w:bCs/>
          <w:iCs/>
          <w:sz w:val="18"/>
          <w:szCs w:val="20"/>
          <w:lang w:val="en-GB"/>
        </w:rPr>
      </w:pPr>
      <w:r w:rsidRPr="00796814">
        <w:rPr>
          <w:bCs/>
          <w:iCs/>
          <w:sz w:val="18"/>
          <w:szCs w:val="20"/>
          <w:lang w:val="en-GB"/>
        </w:rPr>
        <w:tab/>
      </w:r>
      <w:r w:rsidR="00521120" w:rsidRPr="00521120">
        <w:rPr>
          <w:bCs/>
          <w:iCs/>
          <w:sz w:val="18"/>
          <w:szCs w:val="20"/>
          <w:lang w:val="en-GB"/>
        </w:rPr>
        <w:t xml:space="preserve">For the third part, the reference </w:t>
      </w:r>
      <w:r w:rsidR="00521120">
        <w:rPr>
          <w:bCs/>
          <w:iCs/>
          <w:sz w:val="18"/>
          <w:szCs w:val="20"/>
          <w:lang w:val="en-GB"/>
        </w:rPr>
        <w:t>reading list</w:t>
      </w:r>
      <w:r w:rsidR="00521120" w:rsidRPr="00521120">
        <w:rPr>
          <w:bCs/>
          <w:iCs/>
          <w:sz w:val="18"/>
          <w:szCs w:val="20"/>
          <w:lang w:val="en-GB"/>
        </w:rPr>
        <w:t xml:space="preserve"> will be published on the </w:t>
      </w:r>
      <w:r w:rsidR="00521120">
        <w:rPr>
          <w:bCs/>
          <w:iCs/>
          <w:sz w:val="18"/>
          <w:szCs w:val="20"/>
          <w:lang w:val="en-GB"/>
        </w:rPr>
        <w:t>lecturer</w:t>
      </w:r>
      <w:r w:rsidR="00521120" w:rsidRPr="00521120">
        <w:rPr>
          <w:bCs/>
          <w:iCs/>
          <w:sz w:val="18"/>
          <w:szCs w:val="20"/>
          <w:lang w:val="en-GB"/>
        </w:rPr>
        <w:t xml:space="preserve">'s personal </w:t>
      </w:r>
      <w:r w:rsidR="00521120">
        <w:rPr>
          <w:bCs/>
          <w:iCs/>
          <w:sz w:val="18"/>
          <w:szCs w:val="20"/>
          <w:lang w:val="en-GB"/>
        </w:rPr>
        <w:t>web</w:t>
      </w:r>
      <w:r w:rsidR="00521120" w:rsidRPr="00521120">
        <w:rPr>
          <w:bCs/>
          <w:iCs/>
          <w:sz w:val="18"/>
          <w:szCs w:val="20"/>
          <w:lang w:val="en-GB"/>
        </w:rPr>
        <w:t>page at the start of the course</w:t>
      </w:r>
      <w:r w:rsidR="005102DA" w:rsidRPr="00796814">
        <w:rPr>
          <w:bCs/>
          <w:iCs/>
          <w:sz w:val="18"/>
          <w:szCs w:val="20"/>
          <w:lang w:val="en-GB"/>
        </w:rPr>
        <w:t>.</w:t>
      </w:r>
    </w:p>
    <w:p w14:paraId="497B55EB" w14:textId="7DF72C39" w:rsidR="00DD5E0F" w:rsidRPr="00796814" w:rsidRDefault="005F2AC6" w:rsidP="00B46033">
      <w:pPr>
        <w:spacing w:before="240" w:after="120" w:line="276" w:lineRule="auto"/>
        <w:rPr>
          <w:b/>
          <w:i/>
          <w:sz w:val="18"/>
          <w:szCs w:val="20"/>
          <w:lang w:val="en-GB"/>
        </w:rPr>
      </w:pPr>
      <w:bookmarkStart w:id="3" w:name="_Hlk76557191"/>
      <w:r w:rsidRPr="00796814">
        <w:rPr>
          <w:b/>
          <w:i/>
          <w:sz w:val="18"/>
          <w:lang w:val="en-GB"/>
        </w:rPr>
        <w:t>TEACHING METHOD</w:t>
      </w:r>
      <w:bookmarkEnd w:id="3"/>
    </w:p>
    <w:p w14:paraId="1B9BFEE0" w14:textId="11333EF4" w:rsidR="00DD5E0F" w:rsidRPr="00796814" w:rsidRDefault="00521120" w:rsidP="00B46033">
      <w:pPr>
        <w:pStyle w:val="Testo2"/>
        <w:spacing w:line="276" w:lineRule="auto"/>
        <w:rPr>
          <w:rFonts w:ascii="Times New Roman" w:hAnsi="Times New Roman"/>
          <w:lang w:val="en-GB"/>
        </w:rPr>
      </w:pPr>
      <w:r w:rsidRPr="00521120">
        <w:rPr>
          <w:rFonts w:ascii="Times New Roman" w:hAnsi="Times New Roman"/>
          <w:lang w:val="en-GB"/>
        </w:rPr>
        <w:t xml:space="preserve">The course will </w:t>
      </w:r>
      <w:r>
        <w:rPr>
          <w:rFonts w:ascii="Times New Roman" w:hAnsi="Times New Roman"/>
          <w:lang w:val="en-GB"/>
        </w:rPr>
        <w:t>consist of frontal</w:t>
      </w:r>
      <w:r w:rsidRPr="00521120">
        <w:rPr>
          <w:rFonts w:ascii="Times New Roman" w:hAnsi="Times New Roman"/>
          <w:lang w:val="en-GB"/>
        </w:rPr>
        <w:t xml:space="preserve"> lectures</w:t>
      </w:r>
      <w:r w:rsidR="00DD5E0F" w:rsidRPr="00796814">
        <w:rPr>
          <w:rFonts w:ascii="Times New Roman" w:hAnsi="Times New Roman"/>
          <w:lang w:val="en-GB"/>
        </w:rPr>
        <w:t>.</w:t>
      </w:r>
    </w:p>
    <w:p w14:paraId="4A8D9D6F" w14:textId="799B22C4" w:rsidR="00DD5E0F" w:rsidRPr="00796814" w:rsidRDefault="005F2AC6" w:rsidP="00B46033">
      <w:pPr>
        <w:spacing w:before="240" w:after="120" w:line="276" w:lineRule="auto"/>
        <w:rPr>
          <w:b/>
          <w:i/>
          <w:sz w:val="18"/>
          <w:szCs w:val="20"/>
          <w:lang w:val="en-GB"/>
        </w:rPr>
      </w:pPr>
      <w:bookmarkStart w:id="4" w:name="_Hlk76557213"/>
      <w:r w:rsidRPr="00796814">
        <w:rPr>
          <w:b/>
          <w:i/>
          <w:sz w:val="18"/>
          <w:lang w:val="en-GB"/>
        </w:rPr>
        <w:t>ASSESSMENT METHOD AND CRITERIA</w:t>
      </w:r>
      <w:bookmarkEnd w:id="4"/>
    </w:p>
    <w:p w14:paraId="35DD7ECC" w14:textId="75A9BAB7" w:rsidR="00DD5E0F" w:rsidRPr="00796814" w:rsidRDefault="00521120" w:rsidP="00B46033">
      <w:pPr>
        <w:pStyle w:val="Testo2"/>
        <w:spacing w:line="276" w:lineRule="auto"/>
        <w:rPr>
          <w:rFonts w:ascii="Times New Roman" w:hAnsi="Times New Roman"/>
          <w:lang w:val="en-GB"/>
        </w:rPr>
      </w:pPr>
      <w:r w:rsidRPr="00521120">
        <w:rPr>
          <w:rFonts w:ascii="Times New Roman" w:hAnsi="Times New Roman"/>
          <w:lang w:val="en-GB"/>
        </w:rPr>
        <w:t>Students' preparation will be assessed through oral exams</w:t>
      </w:r>
      <w:r w:rsidR="00DD5E0F" w:rsidRPr="00796814">
        <w:rPr>
          <w:rFonts w:ascii="Times New Roman" w:hAnsi="Times New Roman"/>
          <w:lang w:val="en-GB"/>
        </w:rPr>
        <w:t>.</w:t>
      </w:r>
    </w:p>
    <w:p w14:paraId="0D5618ED" w14:textId="71777D47" w:rsidR="00DD5E0F" w:rsidRPr="00796814" w:rsidRDefault="00521120" w:rsidP="00B46033">
      <w:pPr>
        <w:pStyle w:val="Testo2"/>
        <w:spacing w:line="276" w:lineRule="auto"/>
        <w:rPr>
          <w:rFonts w:ascii="Times New Roman" w:hAnsi="Times New Roman"/>
          <w:lang w:val="en-GB"/>
        </w:rPr>
      </w:pPr>
      <w:r w:rsidRPr="00521120">
        <w:rPr>
          <w:rFonts w:ascii="Times New Roman" w:hAnsi="Times New Roman"/>
          <w:lang w:val="en-GB"/>
        </w:rPr>
        <w:t xml:space="preserve">The oral exam consists </w:t>
      </w:r>
      <w:r w:rsidR="00F94EC6">
        <w:rPr>
          <w:rFonts w:ascii="Times New Roman" w:hAnsi="Times New Roman"/>
          <w:lang w:val="en-GB"/>
        </w:rPr>
        <w:t>of</w:t>
      </w:r>
      <w:r w:rsidRPr="00521120">
        <w:rPr>
          <w:rFonts w:ascii="Times New Roman" w:hAnsi="Times New Roman"/>
          <w:lang w:val="en-GB"/>
        </w:rPr>
        <w:t xml:space="preserve"> the formulation of questions </w:t>
      </w:r>
      <w:r>
        <w:rPr>
          <w:rFonts w:ascii="Times New Roman" w:hAnsi="Times New Roman"/>
          <w:lang w:val="en-GB"/>
        </w:rPr>
        <w:t>concern</w:t>
      </w:r>
      <w:r w:rsidR="007B23E5">
        <w:rPr>
          <w:rFonts w:ascii="Times New Roman" w:hAnsi="Times New Roman"/>
          <w:lang w:val="en-GB"/>
        </w:rPr>
        <w:t>ing</w:t>
      </w:r>
      <w:r w:rsidRPr="00521120">
        <w:rPr>
          <w:rFonts w:ascii="Times New Roman" w:hAnsi="Times New Roman"/>
          <w:lang w:val="en-GB"/>
        </w:rPr>
        <w:t xml:space="preserve"> the contents of the program</w:t>
      </w:r>
      <w:r>
        <w:rPr>
          <w:rFonts w:ascii="Times New Roman" w:hAnsi="Times New Roman"/>
          <w:lang w:val="en-GB"/>
        </w:rPr>
        <w:t>me</w:t>
      </w:r>
      <w:r w:rsidRPr="00521120">
        <w:rPr>
          <w:rFonts w:ascii="Times New Roman" w:hAnsi="Times New Roman"/>
          <w:lang w:val="en-GB"/>
        </w:rPr>
        <w:t xml:space="preserve">. Together with the knowledge of normative and jurisprudential data, the </w:t>
      </w:r>
      <w:r w:rsidR="007B23E5">
        <w:rPr>
          <w:rFonts w:ascii="Times New Roman" w:hAnsi="Times New Roman"/>
          <w:lang w:val="en-GB"/>
        </w:rPr>
        <w:t xml:space="preserve">exam will assess the students’ </w:t>
      </w:r>
      <w:r w:rsidRPr="00521120">
        <w:rPr>
          <w:rFonts w:ascii="Times New Roman" w:hAnsi="Times New Roman"/>
          <w:lang w:val="en-GB"/>
        </w:rPr>
        <w:t>systematic reasoning aptitude, and in particular</w:t>
      </w:r>
      <w:r w:rsidR="000B72DF">
        <w:rPr>
          <w:rFonts w:ascii="Times New Roman" w:hAnsi="Times New Roman"/>
          <w:lang w:val="en-GB"/>
        </w:rPr>
        <w:t>,</w:t>
      </w:r>
      <w:r w:rsidRPr="00521120">
        <w:rPr>
          <w:rFonts w:ascii="Times New Roman" w:hAnsi="Times New Roman"/>
          <w:lang w:val="en-GB"/>
        </w:rPr>
        <w:t xml:space="preserve"> the</w:t>
      </w:r>
      <w:r w:rsidR="007B23E5">
        <w:rPr>
          <w:rFonts w:ascii="Times New Roman" w:hAnsi="Times New Roman"/>
          <w:lang w:val="en-GB"/>
        </w:rPr>
        <w:t>ir</w:t>
      </w:r>
      <w:r w:rsidRPr="00521120">
        <w:rPr>
          <w:rFonts w:ascii="Times New Roman" w:hAnsi="Times New Roman"/>
          <w:lang w:val="en-GB"/>
        </w:rPr>
        <w:t xml:space="preserve"> ability to connect banking </w:t>
      </w:r>
      <w:r w:rsidR="007B23E5">
        <w:rPr>
          <w:rFonts w:ascii="Times New Roman" w:hAnsi="Times New Roman"/>
          <w:lang w:val="en-GB"/>
        </w:rPr>
        <w:t>transaction</w:t>
      </w:r>
      <w:r w:rsidRPr="00521120">
        <w:rPr>
          <w:rFonts w:ascii="Times New Roman" w:hAnsi="Times New Roman"/>
          <w:lang w:val="en-GB"/>
        </w:rPr>
        <w:t xml:space="preserve"> </w:t>
      </w:r>
      <w:r w:rsidR="007B23E5" w:rsidRPr="00521120">
        <w:rPr>
          <w:rFonts w:ascii="Times New Roman" w:hAnsi="Times New Roman"/>
          <w:lang w:val="en-GB"/>
        </w:rPr>
        <w:t xml:space="preserve">themes </w:t>
      </w:r>
      <w:r w:rsidRPr="00521120">
        <w:rPr>
          <w:rFonts w:ascii="Times New Roman" w:hAnsi="Times New Roman"/>
          <w:lang w:val="en-GB"/>
        </w:rPr>
        <w:t xml:space="preserve">to civil </w:t>
      </w:r>
      <w:r w:rsidR="007B23E5">
        <w:rPr>
          <w:rFonts w:ascii="Times New Roman" w:hAnsi="Times New Roman"/>
          <w:lang w:val="en-GB"/>
        </w:rPr>
        <w:t xml:space="preserve">law </w:t>
      </w:r>
      <w:r w:rsidRPr="00521120">
        <w:rPr>
          <w:rFonts w:ascii="Times New Roman" w:hAnsi="Times New Roman"/>
          <w:lang w:val="en-GB"/>
        </w:rPr>
        <w:t>categories.</w:t>
      </w:r>
      <w:r>
        <w:rPr>
          <w:rFonts w:ascii="Times New Roman" w:hAnsi="Times New Roman"/>
          <w:lang w:val="en-GB"/>
        </w:rPr>
        <w:t xml:space="preserve"> </w:t>
      </w:r>
    </w:p>
    <w:p w14:paraId="3B06F425" w14:textId="34AA6A57" w:rsidR="00DD5E0F" w:rsidRPr="00796814" w:rsidRDefault="005F2AC6" w:rsidP="00B46033">
      <w:pPr>
        <w:spacing w:before="240" w:after="120" w:line="276" w:lineRule="auto"/>
        <w:rPr>
          <w:b/>
          <w:i/>
          <w:sz w:val="18"/>
          <w:szCs w:val="20"/>
          <w:lang w:val="en-GB"/>
        </w:rPr>
      </w:pPr>
      <w:bookmarkStart w:id="5" w:name="_Hlk76557228"/>
      <w:r w:rsidRPr="00796814">
        <w:rPr>
          <w:b/>
          <w:i/>
          <w:sz w:val="18"/>
          <w:lang w:val="en-GB"/>
        </w:rPr>
        <w:t>NOTES AND PREREQUISITES</w:t>
      </w:r>
      <w:bookmarkEnd w:id="5"/>
    </w:p>
    <w:p w14:paraId="7EC230B9" w14:textId="31AA8F9D" w:rsidR="004571E7" w:rsidRPr="00796814" w:rsidRDefault="00EE72D2" w:rsidP="00D05A98">
      <w:pPr>
        <w:pStyle w:val="Testo2"/>
        <w:spacing w:line="276" w:lineRule="auto"/>
        <w:rPr>
          <w:rFonts w:ascii="Times New Roman" w:hAnsi="Times New Roman"/>
          <w:szCs w:val="18"/>
          <w:lang w:val="en-GB"/>
        </w:rPr>
      </w:pPr>
      <w:r>
        <w:rPr>
          <w:rFonts w:ascii="Times New Roman" w:hAnsi="Times New Roman"/>
          <w:szCs w:val="18"/>
          <w:lang w:val="en-GB"/>
        </w:rPr>
        <w:t>Prerequisites for t</w:t>
      </w:r>
      <w:r w:rsidRPr="00EE72D2">
        <w:rPr>
          <w:rFonts w:ascii="Times New Roman" w:hAnsi="Times New Roman"/>
          <w:szCs w:val="18"/>
          <w:lang w:val="en-GB"/>
        </w:rPr>
        <w:t xml:space="preserve">he study of banking law </w:t>
      </w:r>
      <w:r>
        <w:rPr>
          <w:rFonts w:ascii="Times New Roman" w:hAnsi="Times New Roman"/>
          <w:szCs w:val="18"/>
          <w:lang w:val="en-GB"/>
        </w:rPr>
        <w:t>are: for</w:t>
      </w:r>
      <w:r w:rsidRPr="00EE72D2">
        <w:rPr>
          <w:rFonts w:ascii="Times New Roman" w:hAnsi="Times New Roman"/>
          <w:szCs w:val="18"/>
          <w:lang w:val="en-GB"/>
        </w:rPr>
        <w:t xml:space="preserve"> the first part, knowledge of the basic principles of company law, </w:t>
      </w:r>
      <w:r>
        <w:rPr>
          <w:rFonts w:ascii="Times New Roman" w:hAnsi="Times New Roman"/>
          <w:szCs w:val="18"/>
          <w:lang w:val="en-GB"/>
        </w:rPr>
        <w:t xml:space="preserve">for the </w:t>
      </w:r>
      <w:r w:rsidRPr="00EE72D2">
        <w:rPr>
          <w:rFonts w:ascii="Times New Roman" w:hAnsi="Times New Roman"/>
          <w:szCs w:val="18"/>
          <w:lang w:val="en-GB"/>
        </w:rPr>
        <w:t>second and third part</w:t>
      </w:r>
      <w:r>
        <w:rPr>
          <w:rFonts w:ascii="Times New Roman" w:hAnsi="Times New Roman"/>
          <w:szCs w:val="18"/>
          <w:lang w:val="en-GB"/>
        </w:rPr>
        <w:t>s</w:t>
      </w:r>
      <w:r w:rsidRPr="00EE72D2">
        <w:rPr>
          <w:rFonts w:ascii="Times New Roman" w:hAnsi="Times New Roman"/>
          <w:szCs w:val="18"/>
          <w:lang w:val="en-GB"/>
        </w:rPr>
        <w:t xml:space="preserve">, knowledge of private </w:t>
      </w:r>
      <w:r>
        <w:rPr>
          <w:rFonts w:ascii="Times New Roman" w:hAnsi="Times New Roman"/>
          <w:szCs w:val="18"/>
          <w:lang w:val="en-GB"/>
        </w:rPr>
        <w:t>“</w:t>
      </w:r>
      <w:r w:rsidRPr="00EE72D2">
        <w:rPr>
          <w:rFonts w:ascii="Times New Roman" w:hAnsi="Times New Roman"/>
          <w:szCs w:val="18"/>
          <w:lang w:val="en-GB"/>
        </w:rPr>
        <w:t>property</w:t>
      </w:r>
      <w:r>
        <w:rPr>
          <w:rFonts w:ascii="Times New Roman" w:hAnsi="Times New Roman"/>
          <w:szCs w:val="18"/>
          <w:lang w:val="en-GB"/>
        </w:rPr>
        <w:t>”</w:t>
      </w:r>
      <w:r w:rsidRPr="00EE72D2">
        <w:rPr>
          <w:rFonts w:ascii="Times New Roman" w:hAnsi="Times New Roman"/>
          <w:szCs w:val="18"/>
          <w:lang w:val="en-GB"/>
        </w:rPr>
        <w:t xml:space="preserve"> law (obligations, contracts, debt securities, companies , etc.).</w:t>
      </w:r>
      <w:r w:rsidR="00D922BA" w:rsidRPr="00796814">
        <w:rPr>
          <w:rFonts w:ascii="Times New Roman" w:hAnsi="Times New Roman"/>
          <w:szCs w:val="18"/>
          <w:lang w:val="en-GB"/>
        </w:rPr>
        <w:t xml:space="preserve"> </w:t>
      </w:r>
    </w:p>
    <w:p w14:paraId="59035642" w14:textId="0D1A82C6" w:rsidR="00D05A98" w:rsidRPr="00796814" w:rsidRDefault="005B524F" w:rsidP="00D05A98">
      <w:pPr>
        <w:pStyle w:val="Testo2"/>
        <w:spacing w:line="276" w:lineRule="auto"/>
        <w:rPr>
          <w:rFonts w:ascii="Times New Roman" w:hAnsi="Times New Roman"/>
          <w:szCs w:val="18"/>
          <w:lang w:val="en-GB"/>
        </w:rPr>
      </w:pPr>
      <w:r w:rsidRPr="005B524F">
        <w:rPr>
          <w:rFonts w:ascii="Times New Roman" w:hAnsi="Times New Roman"/>
          <w:szCs w:val="18"/>
          <w:lang w:val="en-GB"/>
        </w:rPr>
        <w:t xml:space="preserve">Students are required to be aware of any legislative or regulatory changes that may occur during the year and </w:t>
      </w:r>
      <w:r>
        <w:rPr>
          <w:rFonts w:ascii="Times New Roman" w:hAnsi="Times New Roman"/>
          <w:szCs w:val="18"/>
          <w:lang w:val="en-GB"/>
        </w:rPr>
        <w:t>that</w:t>
      </w:r>
      <w:r w:rsidRPr="005B524F">
        <w:rPr>
          <w:rFonts w:ascii="Times New Roman" w:hAnsi="Times New Roman"/>
          <w:szCs w:val="18"/>
          <w:lang w:val="en-GB"/>
        </w:rPr>
        <w:t xml:space="preserve"> will be made known via Blackboard </w:t>
      </w:r>
      <w:r>
        <w:rPr>
          <w:rFonts w:ascii="Times New Roman" w:hAnsi="Times New Roman"/>
          <w:szCs w:val="18"/>
          <w:lang w:val="en-GB"/>
        </w:rPr>
        <w:t>or</w:t>
      </w:r>
      <w:r w:rsidRPr="005B524F">
        <w:rPr>
          <w:rFonts w:ascii="Times New Roman" w:hAnsi="Times New Roman"/>
          <w:szCs w:val="18"/>
          <w:lang w:val="en-GB"/>
        </w:rPr>
        <w:t xml:space="preserve"> </w:t>
      </w:r>
      <w:r>
        <w:rPr>
          <w:rFonts w:ascii="Times New Roman" w:hAnsi="Times New Roman"/>
          <w:szCs w:val="18"/>
          <w:lang w:val="en-GB"/>
        </w:rPr>
        <w:t>through</w:t>
      </w:r>
      <w:r w:rsidRPr="005B524F">
        <w:rPr>
          <w:rFonts w:ascii="Times New Roman" w:hAnsi="Times New Roman"/>
          <w:szCs w:val="18"/>
          <w:lang w:val="en-GB"/>
        </w:rPr>
        <w:t xml:space="preserve"> a notice published on the </w:t>
      </w:r>
      <w:r>
        <w:rPr>
          <w:rFonts w:ascii="Times New Roman" w:hAnsi="Times New Roman"/>
          <w:szCs w:val="18"/>
          <w:lang w:val="en-GB"/>
        </w:rPr>
        <w:t>lecturer</w:t>
      </w:r>
      <w:r w:rsidRPr="005B524F">
        <w:rPr>
          <w:rFonts w:ascii="Times New Roman" w:hAnsi="Times New Roman"/>
          <w:szCs w:val="18"/>
          <w:lang w:val="en-GB"/>
        </w:rPr>
        <w:t xml:space="preserve">'s personal web page </w:t>
      </w:r>
      <w:r w:rsidR="00D05A98" w:rsidRPr="00796814">
        <w:rPr>
          <w:rFonts w:ascii="Times New Roman" w:hAnsi="Times New Roman"/>
          <w:szCs w:val="18"/>
          <w:lang w:val="en-GB"/>
        </w:rPr>
        <w:t>(</w:t>
      </w:r>
      <w:hyperlink r:id="rId8" w:history="1">
        <w:r w:rsidR="00D80CE4" w:rsidRPr="00796814">
          <w:rPr>
            <w:rStyle w:val="Collegamentoipertestuale"/>
            <w:szCs w:val="18"/>
            <w:lang w:val="en-GB"/>
          </w:rPr>
          <w:t>http://docenti.unicatt.it/ita/claudio_frigeni/</w:t>
        </w:r>
      </w:hyperlink>
      <w:r w:rsidR="00D05A98" w:rsidRPr="00796814">
        <w:rPr>
          <w:rFonts w:ascii="Times New Roman" w:hAnsi="Times New Roman"/>
          <w:szCs w:val="18"/>
          <w:lang w:val="en-GB"/>
        </w:rPr>
        <w:t>).</w:t>
      </w:r>
    </w:p>
    <w:p w14:paraId="4428F2E5" w14:textId="77777777" w:rsidR="001251EB" w:rsidRPr="00796814" w:rsidRDefault="001251EB" w:rsidP="001251EB">
      <w:pPr>
        <w:pStyle w:val="Testo2"/>
        <w:rPr>
          <w:lang w:val="en-GB"/>
        </w:rPr>
      </w:pPr>
      <w:r w:rsidRPr="00796814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03FFA564" w14:textId="4A734B9F" w:rsidR="00DD5E0F" w:rsidRPr="00796814" w:rsidRDefault="00DD5E0F" w:rsidP="001251EB">
      <w:pPr>
        <w:pStyle w:val="Testo2"/>
        <w:spacing w:before="120" w:line="276" w:lineRule="auto"/>
        <w:rPr>
          <w:rFonts w:ascii="Times New Roman" w:hAnsi="Times New Roman"/>
          <w:szCs w:val="18"/>
          <w:lang w:val="en-GB"/>
        </w:rPr>
      </w:pPr>
    </w:p>
    <w:sectPr w:rsidR="00DD5E0F" w:rsidRPr="0079681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3572" w14:textId="77777777" w:rsidR="00F302B3" w:rsidRDefault="00F302B3" w:rsidP="00D922BA">
      <w:pPr>
        <w:spacing w:line="240" w:lineRule="auto"/>
      </w:pPr>
      <w:r>
        <w:separator/>
      </w:r>
    </w:p>
  </w:endnote>
  <w:endnote w:type="continuationSeparator" w:id="0">
    <w:p w14:paraId="479A5CB3" w14:textId="77777777" w:rsidR="00F302B3" w:rsidRDefault="00F302B3" w:rsidP="00D92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8CD8" w14:textId="77777777" w:rsidR="00F302B3" w:rsidRDefault="00F302B3" w:rsidP="00D922BA">
      <w:pPr>
        <w:spacing w:line="240" w:lineRule="auto"/>
      </w:pPr>
      <w:r>
        <w:separator/>
      </w:r>
    </w:p>
  </w:footnote>
  <w:footnote w:type="continuationSeparator" w:id="0">
    <w:p w14:paraId="69A9035F" w14:textId="77777777" w:rsidR="00F302B3" w:rsidRDefault="00F302B3" w:rsidP="00D922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93468"/>
    <w:multiLevelType w:val="hybridMultilevel"/>
    <w:tmpl w:val="B214328E"/>
    <w:lvl w:ilvl="0" w:tplc="4B6E2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88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18"/>
    <w:rsid w:val="000B72DF"/>
    <w:rsid w:val="001251EB"/>
    <w:rsid w:val="00187B99"/>
    <w:rsid w:val="002014DD"/>
    <w:rsid w:val="002701B3"/>
    <w:rsid w:val="00273993"/>
    <w:rsid w:val="00292DD7"/>
    <w:rsid w:val="002D5E17"/>
    <w:rsid w:val="002E5E91"/>
    <w:rsid w:val="003560FA"/>
    <w:rsid w:val="004306DC"/>
    <w:rsid w:val="004571E7"/>
    <w:rsid w:val="004D1217"/>
    <w:rsid w:val="004D6008"/>
    <w:rsid w:val="005102DA"/>
    <w:rsid w:val="00521120"/>
    <w:rsid w:val="00546657"/>
    <w:rsid w:val="005734B8"/>
    <w:rsid w:val="005B524F"/>
    <w:rsid w:val="005F2AC6"/>
    <w:rsid w:val="00640794"/>
    <w:rsid w:val="006447D2"/>
    <w:rsid w:val="0067022F"/>
    <w:rsid w:val="00695D1B"/>
    <w:rsid w:val="006F1772"/>
    <w:rsid w:val="00701EA6"/>
    <w:rsid w:val="00743B18"/>
    <w:rsid w:val="00746FB9"/>
    <w:rsid w:val="00796814"/>
    <w:rsid w:val="007B19C9"/>
    <w:rsid w:val="007B23E5"/>
    <w:rsid w:val="007C7CC0"/>
    <w:rsid w:val="0080443F"/>
    <w:rsid w:val="008508AE"/>
    <w:rsid w:val="008942E7"/>
    <w:rsid w:val="008A1204"/>
    <w:rsid w:val="00900CCA"/>
    <w:rsid w:val="00907813"/>
    <w:rsid w:val="00924B77"/>
    <w:rsid w:val="00940DA2"/>
    <w:rsid w:val="0094311C"/>
    <w:rsid w:val="00996ABD"/>
    <w:rsid w:val="009A5863"/>
    <w:rsid w:val="009D0BD0"/>
    <w:rsid w:val="009E055C"/>
    <w:rsid w:val="00A50A41"/>
    <w:rsid w:val="00A57CC2"/>
    <w:rsid w:val="00A64BB9"/>
    <w:rsid w:val="00A74F6F"/>
    <w:rsid w:val="00AD7557"/>
    <w:rsid w:val="00B10D11"/>
    <w:rsid w:val="00B46033"/>
    <w:rsid w:val="00B50C5D"/>
    <w:rsid w:val="00B51253"/>
    <w:rsid w:val="00B525CC"/>
    <w:rsid w:val="00B83CF0"/>
    <w:rsid w:val="00D05A98"/>
    <w:rsid w:val="00D404F2"/>
    <w:rsid w:val="00D4686C"/>
    <w:rsid w:val="00D80CE4"/>
    <w:rsid w:val="00D922BA"/>
    <w:rsid w:val="00DD5E0F"/>
    <w:rsid w:val="00DE1308"/>
    <w:rsid w:val="00DF71FF"/>
    <w:rsid w:val="00E607E6"/>
    <w:rsid w:val="00EC4453"/>
    <w:rsid w:val="00ED4F0E"/>
    <w:rsid w:val="00EE72D2"/>
    <w:rsid w:val="00F302B3"/>
    <w:rsid w:val="00F66094"/>
    <w:rsid w:val="00F9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C65C7"/>
  <w15:chartTrackingRefBased/>
  <w15:docId w15:val="{3668BBC8-3E4C-4E31-A0F8-7D0BA367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508AE"/>
    <w:pPr>
      <w:ind w:left="720"/>
      <w:contextualSpacing/>
    </w:pPr>
  </w:style>
  <w:style w:type="paragraph" w:customStyle="1" w:styleId="Default">
    <w:name w:val="Default"/>
    <w:rsid w:val="00A50A4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rsid w:val="00D922BA"/>
    <w:pPr>
      <w:tabs>
        <w:tab w:val="clear" w:pos="284"/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922BA"/>
    <w:rPr>
      <w:szCs w:val="24"/>
    </w:rPr>
  </w:style>
  <w:style w:type="paragraph" w:styleId="Pidipagina">
    <w:name w:val="footer"/>
    <w:basedOn w:val="Normale"/>
    <w:link w:val="PidipaginaCarattere"/>
    <w:rsid w:val="00D922BA"/>
    <w:pPr>
      <w:tabs>
        <w:tab w:val="clear" w:pos="284"/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22BA"/>
    <w:rPr>
      <w:szCs w:val="24"/>
    </w:rPr>
  </w:style>
  <w:style w:type="character" w:styleId="Collegamentoipertestuale">
    <w:name w:val="Hyperlink"/>
    <w:basedOn w:val="Carpredefinitoparagrafo"/>
    <w:rsid w:val="00D05A9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D05A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ita/claudio_frigen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38F6F-CBD3-4A1A-8B87-186A777D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99</TotalTime>
  <Pages>2</Pages>
  <Words>501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11</cp:revision>
  <cp:lastPrinted>2003-03-27T10:42:00Z</cp:lastPrinted>
  <dcterms:created xsi:type="dcterms:W3CDTF">2022-09-30T15:09:00Z</dcterms:created>
  <dcterms:modified xsi:type="dcterms:W3CDTF">2023-01-16T08:24:00Z</dcterms:modified>
</cp:coreProperties>
</file>