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FCBC" w14:textId="77777777" w:rsidR="00DE5293" w:rsidRPr="00C8376D" w:rsidRDefault="00DE5293" w:rsidP="00DE5293">
      <w:pPr>
        <w:pStyle w:val="Titolo1"/>
        <w:rPr>
          <w:strike/>
          <w:shd w:val="clear" w:color="auto" w:fill="FEFFFF"/>
          <w:lang w:val="en-US"/>
        </w:rPr>
      </w:pPr>
      <w:r w:rsidRPr="00C8376D">
        <w:rPr>
          <w:rFonts w:ascii="Times New Roman" w:hAnsi="Times New Roman"/>
          <w:shd w:val="clear" w:color="auto" w:fill="FEFFFF"/>
          <w:lang w:val="en-US"/>
        </w:rPr>
        <w:t>Public Finance</w:t>
      </w:r>
    </w:p>
    <w:p w14:paraId="3C5652E9" w14:textId="3E772561" w:rsidR="00520942" w:rsidRPr="00C8376D" w:rsidRDefault="00E04D1A" w:rsidP="00B44BE2">
      <w:pPr>
        <w:pStyle w:val="Titolo2"/>
        <w:rPr>
          <w:lang w:val="en-US"/>
        </w:rPr>
      </w:pPr>
      <w:r w:rsidRPr="00C8376D">
        <w:rPr>
          <w:lang w:val="en-US"/>
        </w:rPr>
        <w:t>Dott. Davide Cipullo</w:t>
      </w:r>
    </w:p>
    <w:p w14:paraId="56B77C5A" w14:textId="14ACC676" w:rsidR="00520942" w:rsidRPr="00BA140F" w:rsidRDefault="00BA140F" w:rsidP="00520942">
      <w:pPr>
        <w:spacing w:before="240" w:after="120" w:line="240" w:lineRule="exact"/>
        <w:rPr>
          <w:b/>
          <w:sz w:val="18"/>
          <w:szCs w:val="20"/>
          <w:lang w:val="en-GB"/>
        </w:rPr>
      </w:pPr>
      <w:r w:rsidRPr="00BA140F">
        <w:rPr>
          <w:b/>
          <w:i/>
          <w:sz w:val="18"/>
          <w:szCs w:val="20"/>
          <w:lang w:val="en-GB"/>
        </w:rPr>
        <w:t>COURSE AIMS AND INTENDED LEARNING OUTCOMES</w:t>
      </w:r>
    </w:p>
    <w:p w14:paraId="6C18DEB1" w14:textId="4019E890" w:rsidR="00520942" w:rsidRPr="00BA140F" w:rsidRDefault="00977B93" w:rsidP="00520942">
      <w:pPr>
        <w:spacing w:line="240" w:lineRule="exact"/>
        <w:rPr>
          <w:szCs w:val="20"/>
          <w:lang w:val="en-GB"/>
        </w:rPr>
      </w:pPr>
      <w:r w:rsidRPr="00977B93">
        <w:rPr>
          <w:lang w:val="en-GB"/>
        </w:rPr>
        <w:t xml:space="preserve">The course aims to analyse the reasons, </w:t>
      </w:r>
      <w:r>
        <w:rPr>
          <w:lang w:val="en-GB"/>
        </w:rPr>
        <w:t>the procedures, and the effects of public inte</w:t>
      </w:r>
      <w:r w:rsidR="009B3A68">
        <w:rPr>
          <w:lang w:val="en-GB"/>
        </w:rPr>
        <w:t xml:space="preserve">rvention in the economic system. In particular, it aims to explore the </w:t>
      </w:r>
      <w:r w:rsidR="00E04D1A">
        <w:rPr>
          <w:lang w:val="en-GB"/>
        </w:rPr>
        <w:t>timely</w:t>
      </w:r>
      <w:r w:rsidR="009B3A68">
        <w:rPr>
          <w:lang w:val="en-GB"/>
        </w:rPr>
        <w:t xml:space="preserve"> and most relevant topics in the field of public finance, such as the reasons</w:t>
      </w:r>
      <w:r w:rsidR="00E04D1A">
        <w:rPr>
          <w:lang w:val="en-GB"/>
        </w:rPr>
        <w:t xml:space="preserve"> and the spheres of</w:t>
      </w:r>
      <w:r w:rsidR="009B3A68">
        <w:rPr>
          <w:lang w:val="en-GB"/>
        </w:rPr>
        <w:t xml:space="preserve"> public intervention</w:t>
      </w:r>
      <w:r w:rsidR="00E43FB6">
        <w:rPr>
          <w:lang w:val="en-GB"/>
        </w:rPr>
        <w:t xml:space="preserve">, the </w:t>
      </w:r>
      <w:r w:rsidR="009B3A68">
        <w:rPr>
          <w:lang w:val="en-GB"/>
        </w:rPr>
        <w:t xml:space="preserve">tools for its implementation, </w:t>
      </w:r>
      <w:r w:rsidR="00E04D1A">
        <w:rPr>
          <w:lang w:val="en-GB"/>
        </w:rPr>
        <w:t>the differences between positive and normative analysis of public intervention</w:t>
      </w:r>
      <w:r w:rsidR="00520942" w:rsidRPr="00BA140F">
        <w:rPr>
          <w:lang w:val="en-GB"/>
        </w:rPr>
        <w:t xml:space="preserve">. </w:t>
      </w:r>
    </w:p>
    <w:p w14:paraId="112412F5" w14:textId="0FC81D71" w:rsidR="00520942" w:rsidRPr="00BA140F" w:rsidRDefault="00977B93" w:rsidP="00B44BE2">
      <w:pPr>
        <w:spacing w:before="120" w:line="240" w:lineRule="exact"/>
        <w:rPr>
          <w:szCs w:val="20"/>
          <w:lang w:val="en-GB"/>
        </w:rPr>
      </w:pPr>
      <w:r>
        <w:rPr>
          <w:szCs w:val="20"/>
          <w:lang w:val="en-GB"/>
        </w:rPr>
        <w:t>At the end of the course, students will be able to</w:t>
      </w:r>
      <w:r w:rsidR="00520942" w:rsidRPr="00BA140F">
        <w:rPr>
          <w:szCs w:val="20"/>
          <w:lang w:val="en-GB"/>
        </w:rPr>
        <w:t>:</w:t>
      </w:r>
    </w:p>
    <w:p w14:paraId="2FF7EEC9" w14:textId="2BF7AE03" w:rsidR="00520942" w:rsidRPr="00E43FB6" w:rsidRDefault="00520942" w:rsidP="009B3A68">
      <w:pPr>
        <w:spacing w:line="240" w:lineRule="exact"/>
        <w:ind w:left="284" w:hanging="284"/>
        <w:rPr>
          <w:szCs w:val="20"/>
          <w:lang w:val="en-US"/>
        </w:rPr>
      </w:pPr>
      <w:r w:rsidRPr="00BA140F">
        <w:rPr>
          <w:szCs w:val="20"/>
          <w:lang w:val="en-GB"/>
        </w:rPr>
        <w:t>1.</w:t>
      </w:r>
      <w:r w:rsidRPr="00BA140F">
        <w:rPr>
          <w:szCs w:val="20"/>
          <w:lang w:val="en-GB"/>
        </w:rPr>
        <w:tab/>
      </w:r>
      <w:r w:rsidR="009B3A68">
        <w:rPr>
          <w:szCs w:val="20"/>
          <w:lang w:val="en-GB"/>
        </w:rPr>
        <w:t xml:space="preserve">Know and understand the key </w:t>
      </w:r>
      <w:r w:rsidR="007C2A4B">
        <w:rPr>
          <w:szCs w:val="20"/>
          <w:lang w:val="en-GB"/>
        </w:rPr>
        <w:t>concepts</w:t>
      </w:r>
      <w:r w:rsidR="009B3A68">
        <w:rPr>
          <w:szCs w:val="20"/>
          <w:lang w:val="en-GB"/>
        </w:rPr>
        <w:t xml:space="preserve"> and problems related to the economic role of</w:t>
      </w:r>
      <w:r w:rsidR="00E43FB6">
        <w:rPr>
          <w:szCs w:val="20"/>
          <w:lang w:val="en-GB"/>
        </w:rPr>
        <w:t xml:space="preserve"> the</w:t>
      </w:r>
      <w:r w:rsidR="009B3A68">
        <w:rPr>
          <w:szCs w:val="20"/>
          <w:lang w:val="en-GB"/>
        </w:rPr>
        <w:t xml:space="preserve"> </w:t>
      </w:r>
      <w:r w:rsidR="00E43FB6">
        <w:rPr>
          <w:szCs w:val="20"/>
          <w:lang w:val="en-GB"/>
        </w:rPr>
        <w:t>S</w:t>
      </w:r>
      <w:r w:rsidR="009B3A68">
        <w:rPr>
          <w:szCs w:val="20"/>
          <w:lang w:val="en-GB"/>
        </w:rPr>
        <w:t>tate</w:t>
      </w:r>
      <w:r w:rsidRPr="00E43FB6">
        <w:rPr>
          <w:szCs w:val="20"/>
          <w:lang w:val="en-US"/>
        </w:rPr>
        <w:t>;</w:t>
      </w:r>
    </w:p>
    <w:p w14:paraId="55906E2F" w14:textId="40FEA6A6" w:rsidR="00520942" w:rsidRPr="00E43FB6" w:rsidRDefault="00520942" w:rsidP="007C2A4B">
      <w:pPr>
        <w:spacing w:line="240" w:lineRule="exact"/>
        <w:ind w:left="284" w:hanging="284"/>
        <w:rPr>
          <w:noProof/>
          <w:szCs w:val="20"/>
          <w:lang w:val="en-US"/>
        </w:rPr>
      </w:pPr>
      <w:r w:rsidRPr="00BA140F">
        <w:rPr>
          <w:szCs w:val="20"/>
          <w:lang w:val="en-GB"/>
        </w:rPr>
        <w:t>2.</w:t>
      </w:r>
      <w:r w:rsidRPr="00BA140F">
        <w:rPr>
          <w:szCs w:val="20"/>
          <w:lang w:val="en-GB"/>
        </w:rPr>
        <w:tab/>
      </w:r>
      <w:r w:rsidR="009B3A68">
        <w:rPr>
          <w:szCs w:val="20"/>
          <w:lang w:val="en-GB"/>
        </w:rPr>
        <w:t>Analyse</w:t>
      </w:r>
      <w:r w:rsidR="007C2A4B">
        <w:rPr>
          <w:szCs w:val="20"/>
          <w:lang w:val="en-GB"/>
        </w:rPr>
        <w:t xml:space="preserve"> </w:t>
      </w:r>
      <w:r w:rsidR="009B3A68">
        <w:rPr>
          <w:szCs w:val="20"/>
          <w:lang w:val="en-GB"/>
        </w:rPr>
        <w:t xml:space="preserve">and discuss the key </w:t>
      </w:r>
      <w:r w:rsidR="007C2A4B">
        <w:rPr>
          <w:szCs w:val="20"/>
          <w:lang w:val="en-GB"/>
        </w:rPr>
        <w:t>features of</w:t>
      </w:r>
      <w:r w:rsidR="009B3A68">
        <w:rPr>
          <w:szCs w:val="20"/>
          <w:lang w:val="en-GB"/>
        </w:rPr>
        <w:t xml:space="preserve"> fiscal system</w:t>
      </w:r>
      <w:r w:rsidR="007C2A4B">
        <w:rPr>
          <w:szCs w:val="20"/>
          <w:lang w:val="en-GB"/>
        </w:rPr>
        <w:t xml:space="preserve">s </w:t>
      </w:r>
      <w:r w:rsidR="009B3A68">
        <w:rPr>
          <w:szCs w:val="20"/>
          <w:lang w:val="en-GB"/>
        </w:rPr>
        <w:t xml:space="preserve">as a whole </w:t>
      </w:r>
      <w:r w:rsidR="007C2A4B">
        <w:rPr>
          <w:szCs w:val="20"/>
          <w:lang w:val="en-GB"/>
        </w:rPr>
        <w:t>and in their separate parts; study, from a historical perspective, the fiscal systems of a State, and compare them with the rest of the international scenario</w:t>
      </w:r>
      <w:r w:rsidRPr="00E43FB6">
        <w:rPr>
          <w:noProof/>
          <w:szCs w:val="20"/>
          <w:lang w:val="en-US"/>
        </w:rPr>
        <w:t>;</w:t>
      </w:r>
    </w:p>
    <w:p w14:paraId="20DFE0C3" w14:textId="5643D68A" w:rsidR="00520942" w:rsidRPr="00E43FB6" w:rsidRDefault="00520942" w:rsidP="007C2A4B">
      <w:pPr>
        <w:spacing w:line="240" w:lineRule="exact"/>
        <w:ind w:left="284" w:hanging="284"/>
        <w:rPr>
          <w:noProof/>
          <w:szCs w:val="20"/>
          <w:lang w:val="en-US"/>
        </w:rPr>
      </w:pPr>
      <w:r w:rsidRPr="00BA140F">
        <w:rPr>
          <w:noProof/>
          <w:szCs w:val="20"/>
          <w:lang w:val="en-GB"/>
        </w:rPr>
        <w:t>3.</w:t>
      </w:r>
      <w:r w:rsidRPr="00BA140F">
        <w:rPr>
          <w:noProof/>
          <w:szCs w:val="20"/>
          <w:lang w:val="en-GB"/>
        </w:rPr>
        <w:tab/>
      </w:r>
      <w:r w:rsidR="007C2A4B">
        <w:rPr>
          <w:noProof/>
          <w:szCs w:val="20"/>
          <w:lang w:val="en-GB"/>
        </w:rPr>
        <w:t xml:space="preserve">assess – with a high degree of autonomy </w:t>
      </w:r>
      <w:r w:rsidR="00E43FB6">
        <w:rPr>
          <w:noProof/>
          <w:szCs w:val="20"/>
          <w:lang w:val="en-GB"/>
        </w:rPr>
        <w:t xml:space="preserve">though generally </w:t>
      </w:r>
      <w:r w:rsidR="007C2A4B">
        <w:rPr>
          <w:noProof/>
          <w:szCs w:val="20"/>
          <w:lang w:val="en-GB"/>
        </w:rPr>
        <w:t>– the effects of fiscal reforms, with a focus on taxes, and federalism</w:t>
      </w:r>
      <w:r w:rsidR="00E04D1A">
        <w:rPr>
          <w:noProof/>
          <w:szCs w:val="20"/>
          <w:lang w:val="en-GB"/>
        </w:rPr>
        <w:t>, from an afficiency perspective, an equity perspective, and a political feasibility perspective</w:t>
      </w:r>
      <w:r w:rsidRPr="00E43FB6">
        <w:rPr>
          <w:noProof/>
          <w:szCs w:val="20"/>
          <w:lang w:val="en-US"/>
        </w:rPr>
        <w:t>;</w:t>
      </w:r>
    </w:p>
    <w:p w14:paraId="47BE4A98" w14:textId="50709BF7" w:rsidR="00520942" w:rsidRPr="00BA140F" w:rsidRDefault="00520942" w:rsidP="00520942">
      <w:pPr>
        <w:spacing w:line="240" w:lineRule="exact"/>
        <w:ind w:left="284" w:hanging="284"/>
        <w:rPr>
          <w:noProof/>
          <w:szCs w:val="20"/>
          <w:lang w:val="en-GB"/>
        </w:rPr>
      </w:pPr>
      <w:r w:rsidRPr="00BA140F">
        <w:rPr>
          <w:noProof/>
          <w:szCs w:val="20"/>
          <w:lang w:val="en-GB"/>
        </w:rPr>
        <w:t>4.</w:t>
      </w:r>
      <w:r w:rsidRPr="00BA140F">
        <w:rPr>
          <w:noProof/>
          <w:szCs w:val="20"/>
          <w:lang w:val="en-GB"/>
        </w:rPr>
        <w:tab/>
      </w:r>
      <w:r w:rsidR="007C2A4B">
        <w:rPr>
          <w:noProof/>
          <w:szCs w:val="20"/>
          <w:lang w:val="en-GB"/>
        </w:rPr>
        <w:t xml:space="preserve">present the output of their analysis, </w:t>
      </w:r>
      <w:r w:rsidR="001664F0">
        <w:rPr>
          <w:noProof/>
          <w:szCs w:val="20"/>
          <w:lang w:val="en-GB"/>
        </w:rPr>
        <w:t>giving</w:t>
      </w:r>
      <w:r w:rsidR="007C2A4B">
        <w:rPr>
          <w:noProof/>
          <w:szCs w:val="20"/>
          <w:lang w:val="en-GB"/>
        </w:rPr>
        <w:t xml:space="preserve"> their contribution to the debate </w:t>
      </w:r>
      <w:r w:rsidR="001664F0">
        <w:rPr>
          <w:noProof/>
          <w:szCs w:val="20"/>
          <w:lang w:val="en-GB"/>
        </w:rPr>
        <w:t>upon</w:t>
      </w:r>
      <w:r w:rsidR="007C2A4B">
        <w:rPr>
          <w:noProof/>
          <w:szCs w:val="20"/>
          <w:lang w:val="en-GB"/>
        </w:rPr>
        <w:t xml:space="preserve"> the latest topics related to public finance</w:t>
      </w:r>
      <w:r w:rsidRPr="00BA140F">
        <w:rPr>
          <w:noProof/>
          <w:szCs w:val="20"/>
          <w:lang w:val="en-GB"/>
        </w:rPr>
        <w:t>;</w:t>
      </w:r>
    </w:p>
    <w:p w14:paraId="45B1C1FC" w14:textId="4136624E" w:rsidR="00520942" w:rsidRPr="00BA140F" w:rsidRDefault="00520942" w:rsidP="005638F6">
      <w:pPr>
        <w:spacing w:line="240" w:lineRule="exact"/>
        <w:ind w:left="284" w:hanging="284"/>
        <w:rPr>
          <w:noProof/>
          <w:szCs w:val="20"/>
          <w:lang w:val="en-GB"/>
        </w:rPr>
      </w:pPr>
      <w:r w:rsidRPr="00BA140F">
        <w:rPr>
          <w:noProof/>
          <w:szCs w:val="20"/>
          <w:lang w:val="en-GB"/>
        </w:rPr>
        <w:t>5.</w:t>
      </w:r>
      <w:r w:rsidRPr="00BA140F">
        <w:rPr>
          <w:noProof/>
          <w:szCs w:val="20"/>
          <w:lang w:val="en-GB"/>
        </w:rPr>
        <w:tab/>
      </w:r>
      <w:r w:rsidR="001664F0">
        <w:rPr>
          <w:noProof/>
          <w:szCs w:val="20"/>
          <w:lang w:val="en-GB"/>
        </w:rPr>
        <w:t>carry out an in-depth analysis of the concepts explained during the course and the topics related to them</w:t>
      </w:r>
      <w:r w:rsidRPr="00BA140F">
        <w:rPr>
          <w:noProof/>
          <w:szCs w:val="20"/>
          <w:lang w:val="en-GB"/>
        </w:rPr>
        <w:t>.</w:t>
      </w:r>
    </w:p>
    <w:p w14:paraId="4F6BCC85" w14:textId="79934293" w:rsidR="00520942" w:rsidRPr="00BA140F" w:rsidRDefault="00BA140F" w:rsidP="00520942">
      <w:pPr>
        <w:spacing w:before="240" w:after="120" w:line="240" w:lineRule="exact"/>
        <w:rPr>
          <w:b/>
          <w:sz w:val="18"/>
          <w:szCs w:val="20"/>
          <w:lang w:val="en-GB"/>
        </w:rPr>
      </w:pPr>
      <w:r>
        <w:rPr>
          <w:b/>
          <w:i/>
          <w:sz w:val="18"/>
          <w:szCs w:val="20"/>
          <w:lang w:val="en-GB"/>
        </w:rPr>
        <w:t>COURSE CONTENT</w:t>
      </w:r>
    </w:p>
    <w:p w14:paraId="336E20E2" w14:textId="6FC58C60" w:rsidR="00623A84" w:rsidRDefault="00623A84" w:rsidP="001664F0">
      <w:pPr>
        <w:spacing w:before="120"/>
        <w:ind w:left="258" w:hangingChars="129" w:hanging="258"/>
        <w:rPr>
          <w:szCs w:val="20"/>
          <w:lang w:val="en-US"/>
        </w:rPr>
      </w:pPr>
      <w:r w:rsidRPr="00623A84">
        <w:rPr>
          <w:szCs w:val="20"/>
          <w:lang w:val="en-US"/>
        </w:rPr>
        <w:t xml:space="preserve">The course is divided into </w:t>
      </w:r>
      <w:r w:rsidR="00E04D1A">
        <w:rPr>
          <w:szCs w:val="20"/>
          <w:lang w:val="en-US"/>
        </w:rPr>
        <w:t>six</w:t>
      </w:r>
      <w:r w:rsidRPr="00623A84">
        <w:rPr>
          <w:szCs w:val="20"/>
          <w:lang w:val="en-US"/>
        </w:rPr>
        <w:t xml:space="preserve"> parts, divided as follows:</w:t>
      </w:r>
    </w:p>
    <w:p w14:paraId="36A69EA2" w14:textId="40C1F4E8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 xml:space="preserve">i. reasons for public intervention in the economy and the main spheres of intervention </w:t>
      </w:r>
    </w:p>
    <w:p w14:paraId="31208B43" w14:textId="75BE20EB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>II. fundamentals of taxation theory</w:t>
      </w:r>
    </w:p>
    <w:p w14:paraId="488B5E15" w14:textId="0CC630AF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>III. fiscal federalism</w:t>
      </w:r>
    </w:p>
    <w:p w14:paraId="25A5362E" w14:textId="2264F75F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>iv. social choice and political economy theories</w:t>
      </w:r>
    </w:p>
    <w:p w14:paraId="4E1C416D" w14:textId="4B292165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>V. public debt; pensions; public healthcare</w:t>
      </w:r>
    </w:p>
    <w:p w14:paraId="2D06CDB6" w14:textId="2C948FB2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 xml:space="preserve">VI. the </w:t>
      </w:r>
      <w:proofErr w:type="spellStart"/>
      <w:r w:rsidRPr="00C8376D">
        <w:rPr>
          <w:i/>
          <w:iCs/>
          <w:smallCaps/>
          <w:szCs w:val="20"/>
          <w:lang w:val="en-US"/>
        </w:rPr>
        <w:t>italian</w:t>
      </w:r>
      <w:proofErr w:type="spellEnd"/>
      <w:r w:rsidRPr="00C8376D">
        <w:rPr>
          <w:i/>
          <w:iCs/>
          <w:smallCaps/>
          <w:szCs w:val="20"/>
          <w:lang w:val="en-US"/>
        </w:rPr>
        <w:t xml:space="preserve"> taxation system</w:t>
      </w:r>
    </w:p>
    <w:p w14:paraId="0E746A55" w14:textId="77777777" w:rsidR="00E04D1A" w:rsidRDefault="00E04D1A" w:rsidP="00520942">
      <w:pPr>
        <w:spacing w:before="240" w:after="120"/>
        <w:rPr>
          <w:i/>
          <w:iCs/>
          <w:smallCaps/>
          <w:szCs w:val="20"/>
          <w:lang w:val="en-GB"/>
        </w:rPr>
      </w:pPr>
    </w:p>
    <w:p w14:paraId="3CBD2259" w14:textId="08A71F9C" w:rsidR="00520942" w:rsidRPr="00C8376D" w:rsidRDefault="00BA140F" w:rsidP="00520942">
      <w:pPr>
        <w:spacing w:before="240" w:after="120"/>
        <w:rPr>
          <w:b/>
          <w:i/>
          <w:sz w:val="18"/>
          <w:szCs w:val="20"/>
          <w:lang w:val="en-US"/>
        </w:rPr>
      </w:pPr>
      <w:r w:rsidRPr="00C8376D">
        <w:rPr>
          <w:b/>
          <w:i/>
          <w:sz w:val="18"/>
          <w:szCs w:val="20"/>
          <w:lang w:val="en-US"/>
        </w:rPr>
        <w:lastRenderedPageBreak/>
        <w:t>READING LIST</w:t>
      </w:r>
    </w:p>
    <w:p w14:paraId="03FBFE98" w14:textId="545FBDC1" w:rsidR="00A90A21" w:rsidRDefault="00E04D1A" w:rsidP="00E04D1A">
      <w:pPr>
        <w:pStyle w:val="Testo1"/>
        <w:spacing w:before="0" w:line="240" w:lineRule="atLeast"/>
        <w:rPr>
          <w:lang w:val="en-GB"/>
        </w:rPr>
      </w:pPr>
      <w:r w:rsidRPr="00977B93">
        <w:rPr>
          <w:lang w:val="en-GB"/>
        </w:rPr>
        <w:t>The co</w:t>
      </w:r>
      <w:r>
        <w:rPr>
          <w:lang w:val="en-GB"/>
        </w:rPr>
        <w:t>urse can be successfully taken relying on any good textbook of Public Economics/Public Finance. The instructor suggests students to utilize:</w:t>
      </w:r>
    </w:p>
    <w:p w14:paraId="1C9580B9" w14:textId="068166F8" w:rsidR="00E04D1A" w:rsidRPr="00C8376D" w:rsidRDefault="00E04D1A" w:rsidP="00E04D1A">
      <w:pPr>
        <w:pStyle w:val="Testo1"/>
        <w:spacing w:before="0"/>
        <w:rPr>
          <w:spacing w:val="-5"/>
          <w:lang w:val="en-US"/>
        </w:rPr>
      </w:pPr>
      <w:r w:rsidRPr="00C8376D">
        <w:rPr>
          <w:smallCaps/>
          <w:spacing w:val="-5"/>
          <w:sz w:val="16"/>
          <w:lang w:val="en-US"/>
        </w:rPr>
        <w:t>R. Artoni,</w:t>
      </w:r>
      <w:r w:rsidRPr="00C8376D">
        <w:rPr>
          <w:i/>
          <w:spacing w:val="-5"/>
          <w:lang w:val="en-US"/>
        </w:rPr>
        <w:t xml:space="preserve"> Elementi di scienza delle finanze,</w:t>
      </w:r>
      <w:r w:rsidRPr="00C8376D">
        <w:rPr>
          <w:spacing w:val="-5"/>
          <w:lang w:val="en-US"/>
        </w:rPr>
        <w:t xml:space="preserve"> Il Mulino (any edition is fine). </w:t>
      </w:r>
    </w:p>
    <w:p w14:paraId="77FF6A14" w14:textId="77777777" w:rsidR="00E04D1A" w:rsidRPr="00C8376D" w:rsidRDefault="00E04D1A" w:rsidP="00E04D1A">
      <w:pPr>
        <w:pStyle w:val="Testo1"/>
        <w:spacing w:before="0" w:line="240" w:lineRule="atLeast"/>
        <w:rPr>
          <w:rFonts w:cs="Arial"/>
          <w:spacing w:val="-5"/>
          <w:lang w:val="en-US"/>
        </w:rPr>
      </w:pPr>
    </w:p>
    <w:p w14:paraId="32A2F46D" w14:textId="1BBABBA8" w:rsidR="00520942" w:rsidRPr="00BA140F" w:rsidRDefault="00BA140F" w:rsidP="00520942">
      <w:pPr>
        <w:spacing w:before="240" w:after="120"/>
        <w:rPr>
          <w:b/>
          <w:i/>
          <w:sz w:val="18"/>
          <w:szCs w:val="20"/>
          <w:lang w:val="en-GB"/>
        </w:rPr>
      </w:pPr>
      <w:r>
        <w:rPr>
          <w:b/>
          <w:i/>
          <w:sz w:val="18"/>
          <w:szCs w:val="20"/>
          <w:lang w:val="en-GB"/>
        </w:rPr>
        <w:t>TEACHING METHOD</w:t>
      </w:r>
    </w:p>
    <w:p w14:paraId="3087C760" w14:textId="4BB34CBA" w:rsidR="00520942" w:rsidRPr="00BA140F" w:rsidRDefault="00F25E3E" w:rsidP="00B44BE2">
      <w:pPr>
        <w:pStyle w:val="Testo2"/>
        <w:tabs>
          <w:tab w:val="clear" w:pos="284"/>
          <w:tab w:val="left" w:pos="426"/>
        </w:tabs>
        <w:rPr>
          <w:lang w:val="en-GB"/>
        </w:rPr>
      </w:pPr>
      <w:r>
        <w:rPr>
          <w:lang w:val="en-GB"/>
        </w:rPr>
        <w:t xml:space="preserve">Frontal lectures (60 hours), held by </w:t>
      </w:r>
      <w:r w:rsidR="00E04D1A">
        <w:rPr>
          <w:lang w:val="en-GB"/>
        </w:rPr>
        <w:t>Dott. Cipullo. Meetings with experts are possible</w:t>
      </w:r>
      <w:r w:rsidR="00520942" w:rsidRPr="00BA140F">
        <w:rPr>
          <w:lang w:val="en-GB"/>
        </w:rPr>
        <w:t>.</w:t>
      </w:r>
    </w:p>
    <w:p w14:paraId="63F88D2F" w14:textId="656FD458" w:rsidR="00520942" w:rsidRPr="00E43FB6" w:rsidRDefault="00BA140F" w:rsidP="00520942">
      <w:pPr>
        <w:spacing w:before="240" w:after="120"/>
        <w:rPr>
          <w:b/>
          <w:i/>
          <w:sz w:val="18"/>
          <w:szCs w:val="20"/>
          <w:lang w:val="en-US"/>
        </w:rPr>
      </w:pPr>
      <w:r w:rsidRPr="00E43FB6">
        <w:rPr>
          <w:b/>
          <w:i/>
          <w:sz w:val="18"/>
          <w:szCs w:val="20"/>
          <w:lang w:val="en-US"/>
        </w:rPr>
        <w:t>ASSESSMENT METHOD AND CRITERIA</w:t>
      </w:r>
    </w:p>
    <w:p w14:paraId="514D1FB6" w14:textId="2365CB6E" w:rsidR="00520942" w:rsidRPr="00E43FB6" w:rsidRDefault="00F25E3E" w:rsidP="00BF0E28">
      <w:pPr>
        <w:pStyle w:val="Testo2"/>
        <w:rPr>
          <w:lang w:val="en-US"/>
        </w:rPr>
      </w:pPr>
      <w:r w:rsidRPr="00F25E3E">
        <w:rPr>
          <w:lang w:val="en-GB"/>
        </w:rPr>
        <w:t xml:space="preserve">Written exam (duration: 120 minutes), consisting in </w:t>
      </w:r>
      <w:r w:rsidR="00C8376D">
        <w:rPr>
          <w:lang w:val="en-GB"/>
        </w:rPr>
        <w:t>four</w:t>
      </w:r>
      <w:r w:rsidRPr="00F25E3E">
        <w:rPr>
          <w:lang w:val="en-GB"/>
        </w:rPr>
        <w:t xml:space="preserve"> open-ended questions</w:t>
      </w:r>
      <w:r>
        <w:rPr>
          <w:lang w:val="en-GB"/>
        </w:rPr>
        <w:t xml:space="preserve"> based either on the theory or on simple exercises (similars to the ones explained in class)</w:t>
      </w:r>
      <w:r w:rsidRPr="00F25E3E">
        <w:rPr>
          <w:lang w:val="en-GB"/>
        </w:rPr>
        <w:t xml:space="preserve">. </w:t>
      </w:r>
      <w:r>
        <w:rPr>
          <w:lang w:val="en-GB"/>
        </w:rPr>
        <w:t xml:space="preserve">Assessment criteria: acquisition of critical thinking skills, ability to </w:t>
      </w:r>
      <w:r w:rsidR="00BF0E28">
        <w:rPr>
          <w:lang w:val="en-GB"/>
        </w:rPr>
        <w:t>apply</w:t>
      </w:r>
      <w:r>
        <w:rPr>
          <w:lang w:val="en-GB"/>
        </w:rPr>
        <w:t xml:space="preserve"> the key concepts presented during the course</w:t>
      </w:r>
      <w:r w:rsidR="00BF0E28">
        <w:rPr>
          <w:lang w:val="en-GB"/>
        </w:rPr>
        <w:t xml:space="preserve">, and use of appropriate terminology (communication skills). </w:t>
      </w:r>
      <w:r w:rsidR="00E04D1A">
        <w:rPr>
          <w:lang w:val="en-US"/>
        </w:rPr>
        <w:t>There will be a mid-term text (voluntary)</w:t>
      </w:r>
      <w:r w:rsidR="0093702F">
        <w:rPr>
          <w:lang w:val="en-US"/>
        </w:rPr>
        <w:t>, organized as the final test,</w:t>
      </w:r>
      <w:r w:rsidR="00E04D1A">
        <w:rPr>
          <w:lang w:val="en-US"/>
        </w:rPr>
        <w:t xml:space="preserve"> to be scheduled around the middle of the course</w:t>
      </w:r>
      <w:r w:rsidR="00520942" w:rsidRPr="00E43FB6">
        <w:rPr>
          <w:lang w:val="en-US"/>
        </w:rPr>
        <w:t xml:space="preserve">. </w:t>
      </w:r>
    </w:p>
    <w:p w14:paraId="16C66894" w14:textId="6E34AEB0" w:rsidR="00520942" w:rsidRPr="00E43FB6" w:rsidRDefault="00BA140F" w:rsidP="00520942">
      <w:pPr>
        <w:spacing w:before="240" w:after="120" w:line="240" w:lineRule="exact"/>
        <w:rPr>
          <w:b/>
          <w:i/>
          <w:sz w:val="18"/>
          <w:szCs w:val="20"/>
          <w:lang w:val="en-US"/>
        </w:rPr>
      </w:pPr>
      <w:r w:rsidRPr="00E43FB6">
        <w:rPr>
          <w:b/>
          <w:i/>
          <w:sz w:val="18"/>
          <w:szCs w:val="20"/>
          <w:lang w:val="en-US"/>
        </w:rPr>
        <w:t>NOTES AND PREREQUISITES</w:t>
      </w:r>
    </w:p>
    <w:p w14:paraId="54A6B8FA" w14:textId="485D20A9" w:rsidR="00520942" w:rsidRPr="00BF0E28" w:rsidRDefault="00BF0E28" w:rsidP="00BF0E28">
      <w:pPr>
        <w:pStyle w:val="Testo2"/>
        <w:rPr>
          <w:lang w:val="en-GB"/>
        </w:rPr>
      </w:pPr>
      <w:r w:rsidRPr="00BF0E28">
        <w:rPr>
          <w:lang w:val="en-GB"/>
        </w:rPr>
        <w:t>There are no prerequisites for attending the course</w:t>
      </w:r>
      <w:r>
        <w:rPr>
          <w:lang w:val="en-GB"/>
        </w:rPr>
        <w:t>; however, students should have a goog knowledge of microeconomics, mathematics, and statistics; in case of need, students are invited to consult the following textbooks</w:t>
      </w:r>
      <w:r w:rsidR="00520942" w:rsidRPr="00BF0E28">
        <w:rPr>
          <w:lang w:val="en-GB"/>
        </w:rPr>
        <w:t xml:space="preserve">: </w:t>
      </w:r>
    </w:p>
    <w:p w14:paraId="48A71198" w14:textId="1FFA9C0F" w:rsidR="00520942" w:rsidRPr="00E43FB6" w:rsidRDefault="00520942" w:rsidP="00B44BE2">
      <w:pPr>
        <w:pStyle w:val="Testo2"/>
        <w:tabs>
          <w:tab w:val="clear" w:pos="284"/>
        </w:tabs>
        <w:spacing w:line="240" w:lineRule="exact"/>
        <w:ind w:left="284" w:firstLine="0"/>
        <w:rPr>
          <w:spacing w:val="-5"/>
        </w:rPr>
      </w:pPr>
      <w:r w:rsidRPr="00E43FB6">
        <w:rPr>
          <w:smallCaps/>
          <w:spacing w:val="-5"/>
          <w:sz w:val="16"/>
        </w:rPr>
        <w:t>H.r. varian,</w:t>
      </w:r>
      <w:r w:rsidRPr="00E43FB6">
        <w:rPr>
          <w:i/>
          <w:spacing w:val="-5"/>
        </w:rPr>
        <w:t xml:space="preserve"> Microeconomia,</w:t>
      </w:r>
      <w:r w:rsidRPr="00E43FB6">
        <w:rPr>
          <w:spacing w:val="-5"/>
        </w:rPr>
        <w:t xml:space="preserve"> Cafoscarina, Ven</w:t>
      </w:r>
      <w:r w:rsidR="00BF0E28" w:rsidRPr="00E43FB6">
        <w:rPr>
          <w:spacing w:val="-5"/>
        </w:rPr>
        <w:t>ice</w:t>
      </w:r>
      <w:r w:rsidRPr="00E43FB6">
        <w:rPr>
          <w:spacing w:val="-5"/>
        </w:rPr>
        <w:t xml:space="preserve">, </w:t>
      </w:r>
      <w:r w:rsidR="00BF0E28" w:rsidRPr="00E43FB6">
        <w:rPr>
          <w:spacing w:val="-5"/>
        </w:rPr>
        <w:t>last edition</w:t>
      </w:r>
      <w:r w:rsidRPr="00E43FB6">
        <w:rPr>
          <w:spacing w:val="-5"/>
        </w:rPr>
        <w:t>;</w:t>
      </w:r>
    </w:p>
    <w:p w14:paraId="4C5AC464" w14:textId="328943C0" w:rsidR="00520942" w:rsidRPr="00E43FB6" w:rsidRDefault="00520942" w:rsidP="00B44BE2">
      <w:pPr>
        <w:pStyle w:val="Testo2"/>
        <w:tabs>
          <w:tab w:val="clear" w:pos="284"/>
        </w:tabs>
        <w:spacing w:line="240" w:lineRule="exact"/>
        <w:ind w:left="284" w:firstLine="0"/>
        <w:rPr>
          <w:spacing w:val="-5"/>
        </w:rPr>
      </w:pPr>
      <w:r w:rsidRPr="00E43FB6">
        <w:rPr>
          <w:smallCaps/>
          <w:spacing w:val="-5"/>
          <w:sz w:val="16"/>
        </w:rPr>
        <w:t>Torriero-scovenna-scaglianti,</w:t>
      </w:r>
      <w:r w:rsidRPr="00E43FB6">
        <w:rPr>
          <w:i/>
          <w:spacing w:val="-5"/>
        </w:rPr>
        <w:t xml:space="preserve"> Manuale di Matematica, Metodi e applicazioni</w:t>
      </w:r>
      <w:r w:rsidRPr="00E43FB6">
        <w:rPr>
          <w:spacing w:val="-5"/>
        </w:rPr>
        <w:t>, Cedam, 2013.</w:t>
      </w:r>
    </w:p>
    <w:p w14:paraId="31DB9CAA" w14:textId="5F77D4C0" w:rsidR="003E6A69" w:rsidRPr="00BF0E28" w:rsidRDefault="003E6A69" w:rsidP="00B44BE2">
      <w:pPr>
        <w:pStyle w:val="Testo2"/>
        <w:tabs>
          <w:tab w:val="clear" w:pos="284"/>
        </w:tabs>
        <w:spacing w:line="240" w:lineRule="exact"/>
        <w:ind w:left="284" w:firstLine="0"/>
        <w:rPr>
          <w:bCs/>
          <w:spacing w:val="-5"/>
          <w:szCs w:val="18"/>
        </w:rPr>
      </w:pPr>
      <w:r w:rsidRPr="00E43FB6">
        <w:rPr>
          <w:smallCaps/>
          <w:spacing w:val="-5"/>
          <w:sz w:val="16"/>
        </w:rPr>
        <w:t>S. Borra-A. Di Ciaccio,</w:t>
      </w:r>
      <w:r w:rsidRPr="00E43FB6">
        <w:rPr>
          <w:i/>
          <w:spacing w:val="-5"/>
        </w:rPr>
        <w:t xml:space="preserve"> </w:t>
      </w:r>
      <w:r w:rsidRPr="00E43FB6">
        <w:rPr>
          <w:bCs/>
          <w:i/>
          <w:spacing w:val="-5"/>
          <w:szCs w:val="18"/>
        </w:rPr>
        <w:t xml:space="preserve">Statistica. </w:t>
      </w:r>
      <w:r w:rsidRPr="00BF0E28">
        <w:rPr>
          <w:bCs/>
          <w:i/>
          <w:spacing w:val="-5"/>
          <w:szCs w:val="18"/>
        </w:rPr>
        <w:t xml:space="preserve">Metodologie per le scienze economiche e sociali, </w:t>
      </w:r>
      <w:r w:rsidRPr="00BF0E28">
        <w:rPr>
          <w:spacing w:val="-5"/>
          <w:szCs w:val="18"/>
        </w:rPr>
        <w:t>Mc</w:t>
      </w:r>
      <w:r w:rsidR="00BF0E28" w:rsidRPr="00BF0E28">
        <w:rPr>
          <w:spacing w:val="-5"/>
        </w:rPr>
        <w:t>-Graw-Hill, Milan</w:t>
      </w:r>
      <w:r w:rsidRPr="00BF0E28">
        <w:rPr>
          <w:spacing w:val="-5"/>
        </w:rPr>
        <w:t xml:space="preserve">, 2014, </w:t>
      </w:r>
      <w:r w:rsidR="00BF0E28">
        <w:rPr>
          <w:bCs/>
          <w:spacing w:val="-5"/>
          <w:szCs w:val="18"/>
        </w:rPr>
        <w:t>3</w:t>
      </w:r>
      <w:r w:rsidR="00BF0E28" w:rsidRPr="00BF0E28">
        <w:rPr>
          <w:bCs/>
          <w:spacing w:val="-5"/>
          <w:szCs w:val="18"/>
          <w:vertAlign w:val="superscript"/>
        </w:rPr>
        <w:t>rd</w:t>
      </w:r>
      <w:r w:rsidRPr="00BF0E28">
        <w:rPr>
          <w:bCs/>
          <w:spacing w:val="-5"/>
          <w:szCs w:val="18"/>
        </w:rPr>
        <w:t xml:space="preserve"> ed.</w:t>
      </w:r>
    </w:p>
    <w:p w14:paraId="4E471553" w14:textId="73F74121" w:rsidR="006956B4" w:rsidRPr="00E04D1A" w:rsidRDefault="006956B4" w:rsidP="00695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20" w:line="240" w:lineRule="auto"/>
        <w:ind w:firstLine="284"/>
        <w:jc w:val="left"/>
        <w:rPr>
          <w:rFonts w:eastAsia="Calibri"/>
          <w:i/>
          <w:color w:val="000000"/>
          <w:sz w:val="18"/>
          <w:szCs w:val="18"/>
          <w:u w:color="000000"/>
          <w:bdr w:val="nil"/>
          <w:lang w:val="en-GB"/>
        </w:rPr>
      </w:pPr>
      <w:r w:rsidRPr="00E04D1A">
        <w:rPr>
          <w:rFonts w:eastAsia="Calibri" w:cs="Calibri"/>
          <w:i/>
          <w:color w:val="000000"/>
          <w:sz w:val="18"/>
          <w:szCs w:val="18"/>
          <w:u w:color="000000"/>
          <w:bdr w:val="nil"/>
          <w:lang w:val="en-GB"/>
        </w:rPr>
        <w:t xml:space="preserve">In case the current Covid-19 health emergency does not allow frontal teaching, remote teaching will be carried out </w:t>
      </w:r>
      <w:r w:rsidR="00E04D1A" w:rsidRPr="00E04D1A">
        <w:rPr>
          <w:rFonts w:eastAsia="Calibri" w:cs="Calibri"/>
          <w:i/>
          <w:color w:val="000000"/>
          <w:sz w:val="18"/>
          <w:szCs w:val="18"/>
          <w:u w:color="000000"/>
          <w:bdr w:val="nil"/>
          <w:lang w:val="en-GB"/>
        </w:rPr>
        <w:t>through distance learning with procedures</w:t>
      </w:r>
      <w:r w:rsidRPr="00E04D1A">
        <w:rPr>
          <w:rFonts w:eastAsia="Calibri" w:cs="Calibri"/>
          <w:i/>
          <w:color w:val="000000"/>
          <w:sz w:val="18"/>
          <w:szCs w:val="18"/>
          <w:u w:color="000000"/>
          <w:bdr w:val="nil"/>
          <w:lang w:val="en-GB"/>
        </w:rPr>
        <w:t xml:space="preserve"> that will be promptly notified to students.</w:t>
      </w:r>
    </w:p>
    <w:p w14:paraId="7B871C4E" w14:textId="25260B2D" w:rsidR="00977B93" w:rsidRPr="00DF5E70" w:rsidRDefault="00977B93" w:rsidP="00DF5E70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</w:pPr>
    </w:p>
    <w:sectPr w:rsidR="00977B93" w:rsidRPr="00DF5E70" w:rsidSect="00B44BE2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42"/>
    <w:rsid w:val="000C62B4"/>
    <w:rsid w:val="001664F0"/>
    <w:rsid w:val="001A4CF3"/>
    <w:rsid w:val="00236663"/>
    <w:rsid w:val="00236681"/>
    <w:rsid w:val="002B5AD0"/>
    <w:rsid w:val="00353501"/>
    <w:rsid w:val="003E6A69"/>
    <w:rsid w:val="00490E73"/>
    <w:rsid w:val="004C7D2B"/>
    <w:rsid w:val="00520942"/>
    <w:rsid w:val="005638F6"/>
    <w:rsid w:val="005D08B6"/>
    <w:rsid w:val="006115BA"/>
    <w:rsid w:val="00623A84"/>
    <w:rsid w:val="006367F1"/>
    <w:rsid w:val="006956B4"/>
    <w:rsid w:val="007640C5"/>
    <w:rsid w:val="007C2A4B"/>
    <w:rsid w:val="008008BC"/>
    <w:rsid w:val="0093702F"/>
    <w:rsid w:val="00977B93"/>
    <w:rsid w:val="009B3A68"/>
    <w:rsid w:val="009B786F"/>
    <w:rsid w:val="00A90A21"/>
    <w:rsid w:val="00AA2E88"/>
    <w:rsid w:val="00B44BE2"/>
    <w:rsid w:val="00BA140F"/>
    <w:rsid w:val="00BF0E28"/>
    <w:rsid w:val="00C3250F"/>
    <w:rsid w:val="00C8376D"/>
    <w:rsid w:val="00CA7F18"/>
    <w:rsid w:val="00D12961"/>
    <w:rsid w:val="00D907EB"/>
    <w:rsid w:val="00DB4161"/>
    <w:rsid w:val="00DD436F"/>
    <w:rsid w:val="00DE5293"/>
    <w:rsid w:val="00DF5E70"/>
    <w:rsid w:val="00E04D1A"/>
    <w:rsid w:val="00E43FB6"/>
    <w:rsid w:val="00E471B1"/>
    <w:rsid w:val="00E740D2"/>
    <w:rsid w:val="00E8021A"/>
    <w:rsid w:val="00F25E3E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8F2A"/>
  <w15:chartTrackingRefBased/>
  <w15:docId w15:val="{F3676525-438E-1E45-BB6B-7EC7BA35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0942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520942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520942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09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0942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20942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520942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52094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0942"/>
    <w:rPr>
      <w:rFonts w:asciiTheme="majorHAnsi" w:eastAsiaTheme="majorEastAsia" w:hAnsiTheme="majorHAnsi" w:cstheme="majorBidi"/>
      <w:color w:val="1F3763" w:themeColor="accent1" w:themeShade="7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 Moglie</dc:creator>
  <cp:keywords/>
  <dc:description/>
  <cp:lastModifiedBy>Bisello Stefano</cp:lastModifiedBy>
  <cp:revision>2</cp:revision>
  <dcterms:created xsi:type="dcterms:W3CDTF">2022-07-06T14:46:00Z</dcterms:created>
  <dcterms:modified xsi:type="dcterms:W3CDTF">2022-07-06T14:46:00Z</dcterms:modified>
</cp:coreProperties>
</file>