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7E230" w14:textId="77777777" w:rsidR="006B0FCC" w:rsidRPr="004D1090" w:rsidRDefault="006B0FCC" w:rsidP="006B0FCC">
      <w:pPr>
        <w:tabs>
          <w:tab w:val="clear" w:pos="284"/>
        </w:tabs>
        <w:spacing w:before="480"/>
        <w:jc w:val="left"/>
        <w:outlineLvl w:val="0"/>
        <w:rPr>
          <w:rFonts w:ascii="Times" w:hAnsi="Times"/>
          <w:b/>
          <w:szCs w:val="20"/>
          <w:lang w:val="en-US"/>
        </w:rPr>
      </w:pPr>
      <w:r w:rsidRPr="004D1090">
        <w:rPr>
          <w:rFonts w:ascii="Times" w:hAnsi="Times"/>
          <w:b/>
          <w:szCs w:val="20"/>
          <w:lang w:val="en-US"/>
        </w:rPr>
        <w:t>Econometrics</w:t>
      </w:r>
    </w:p>
    <w:p w14:paraId="175D456C" w14:textId="77777777" w:rsidR="00A0477F" w:rsidRPr="004D1090" w:rsidRDefault="00213C37" w:rsidP="00A0477F">
      <w:pPr>
        <w:pStyle w:val="Titolo2"/>
        <w:rPr>
          <w:lang w:val="en-US"/>
        </w:rPr>
      </w:pPr>
      <w:r w:rsidRPr="004D1090">
        <w:rPr>
          <w:lang w:val="en-US"/>
        </w:rPr>
        <w:t>P</w:t>
      </w:r>
      <w:r w:rsidR="00A0477F" w:rsidRPr="004D1090">
        <w:rPr>
          <w:lang w:val="en-US"/>
        </w:rPr>
        <w:t>rof. Maria Grazia Zoia</w:t>
      </w:r>
    </w:p>
    <w:p w14:paraId="2485D520" w14:textId="77777777" w:rsidR="000B3338" w:rsidRPr="004C7746" w:rsidRDefault="000B3338" w:rsidP="000B3338">
      <w:pPr>
        <w:spacing w:before="240" w:after="120"/>
        <w:rPr>
          <w:b/>
          <w:sz w:val="18"/>
          <w:lang w:val="en-GB"/>
        </w:rPr>
      </w:pPr>
      <w:r w:rsidRPr="004C7746">
        <w:rPr>
          <w:b/>
          <w:i/>
          <w:sz w:val="18"/>
          <w:lang w:val="en-GB"/>
        </w:rPr>
        <w:t>COURSE AIMS AND INTENDED LEARNING OUTCOMES</w:t>
      </w:r>
    </w:p>
    <w:p w14:paraId="3A3291AB" w14:textId="77777777" w:rsidR="002967E5" w:rsidRPr="004C7746" w:rsidRDefault="00D45D97" w:rsidP="00A0477F">
      <w:pPr>
        <w:rPr>
          <w:lang w:val="en-GB"/>
        </w:rPr>
      </w:pPr>
      <w:r w:rsidRPr="004C7746">
        <w:rPr>
          <w:lang w:val="en-GB"/>
        </w:rPr>
        <w:t xml:space="preserve">The course aims to provide students with the fundamental principles and methods of econometrics from both classical and time series standpoints. </w:t>
      </w:r>
      <w:r w:rsidR="002967E5" w:rsidRPr="004C7746">
        <w:rPr>
          <w:lang w:val="en-GB"/>
        </w:rPr>
        <w:t xml:space="preserve">The course illustrates models, estimate criteria of classic economics, forecast techniques of economic phenomena and of interpretation and evaluation of economic policies. </w:t>
      </w:r>
    </w:p>
    <w:p w14:paraId="6FED8FB2" w14:textId="77777777" w:rsidR="002967E5" w:rsidRPr="004C7746" w:rsidRDefault="002967E5" w:rsidP="00A0477F">
      <w:pPr>
        <w:rPr>
          <w:lang w:val="en-GB"/>
        </w:rPr>
      </w:pPr>
      <w:r w:rsidRPr="004C7746">
        <w:rPr>
          <w:lang w:val="en-GB"/>
        </w:rPr>
        <w:t>In addition, the course explores topics related to economics and financial markets.</w:t>
      </w:r>
    </w:p>
    <w:p w14:paraId="1E257FEA" w14:textId="381CFC35" w:rsidR="00D45D97" w:rsidRPr="004C7746" w:rsidRDefault="00D45D97" w:rsidP="00A0477F">
      <w:pPr>
        <w:rPr>
          <w:lang w:val="en-GB"/>
        </w:rPr>
      </w:pPr>
      <w:r w:rsidRPr="004C7746">
        <w:rPr>
          <w:lang w:val="en-GB"/>
        </w:rPr>
        <w:t xml:space="preserve">The course has a solid content of econometric practice to </w:t>
      </w:r>
      <w:r w:rsidR="004C7746" w:rsidRPr="004C7746">
        <w:rPr>
          <w:lang w:val="en-GB"/>
        </w:rPr>
        <w:t>supplement</w:t>
      </w:r>
      <w:r w:rsidRPr="004C7746">
        <w:rPr>
          <w:lang w:val="en-GB"/>
        </w:rPr>
        <w:t xml:space="preserve"> basic theory.</w:t>
      </w:r>
    </w:p>
    <w:p w14:paraId="68E65D67" w14:textId="4D4F4AB4" w:rsidR="00D45D97" w:rsidRPr="004C7746" w:rsidRDefault="002967E5" w:rsidP="00A0477F">
      <w:pPr>
        <w:rPr>
          <w:lang w:val="en-GB"/>
        </w:rPr>
      </w:pPr>
      <w:r w:rsidRPr="004C7746">
        <w:rPr>
          <w:lang w:val="en-GB"/>
        </w:rPr>
        <w:t xml:space="preserve">The operational repercussions of </w:t>
      </w:r>
      <w:r w:rsidR="004D1090">
        <w:rPr>
          <w:lang w:val="en-GB"/>
        </w:rPr>
        <w:t xml:space="preserve">the </w:t>
      </w:r>
      <w:r w:rsidRPr="004C7746">
        <w:rPr>
          <w:lang w:val="en-GB"/>
        </w:rPr>
        <w:t>methodological contents of the course will be illustrated by applications to economic and financial data with the use of econometric software.</w:t>
      </w:r>
    </w:p>
    <w:p w14:paraId="2687C0BF" w14:textId="7E44FBAD" w:rsidR="00D41DDC" w:rsidRPr="004C7746" w:rsidRDefault="00D41DDC" w:rsidP="00A0477F">
      <w:pPr>
        <w:rPr>
          <w:lang w:val="en-GB"/>
        </w:rPr>
      </w:pPr>
      <w:r w:rsidRPr="004C7746">
        <w:rPr>
          <w:lang w:val="en-GB"/>
        </w:rPr>
        <w:t xml:space="preserve">During the course, thematic seminars will also be </w:t>
      </w:r>
      <w:r w:rsidRPr="00990B94">
        <w:rPr>
          <w:lang w:val="en-GB"/>
        </w:rPr>
        <w:t xml:space="preserve">held on specific topics carried out by experts from bank </w:t>
      </w:r>
      <w:r w:rsidR="00990B94" w:rsidRPr="00990B94">
        <w:rPr>
          <w:lang w:val="en-GB"/>
        </w:rPr>
        <w:t>research</w:t>
      </w:r>
      <w:r w:rsidRPr="00990B94">
        <w:rPr>
          <w:lang w:val="en-GB"/>
        </w:rPr>
        <w:t xml:space="preserve"> offices, financial</w:t>
      </w:r>
      <w:r w:rsidRPr="004C7746">
        <w:rPr>
          <w:lang w:val="en-GB"/>
        </w:rPr>
        <w:t xml:space="preserve"> centr</w:t>
      </w:r>
      <w:r w:rsidR="002D34C5">
        <w:rPr>
          <w:lang w:val="en-GB"/>
        </w:rPr>
        <w:t>e</w:t>
      </w:r>
      <w:r w:rsidRPr="004C7746">
        <w:rPr>
          <w:lang w:val="en-GB"/>
        </w:rPr>
        <w:t>s and multinationals.</w:t>
      </w:r>
    </w:p>
    <w:p w14:paraId="57BD76E9" w14:textId="77777777" w:rsidR="00D41DDC" w:rsidRPr="004C7746" w:rsidRDefault="00D41DDC" w:rsidP="00A0477F">
      <w:pPr>
        <w:rPr>
          <w:lang w:val="en-GB"/>
        </w:rPr>
      </w:pPr>
    </w:p>
    <w:p w14:paraId="30DF7266" w14:textId="0DE4FEDB" w:rsidR="00A0477F" w:rsidRPr="004C7746" w:rsidRDefault="00D41DDC" w:rsidP="00A0477F">
      <w:pPr>
        <w:rPr>
          <w:lang w:val="en-GB"/>
        </w:rPr>
      </w:pPr>
      <w:r w:rsidRPr="004C7746">
        <w:rPr>
          <w:lang w:val="en-GB"/>
        </w:rPr>
        <w:t>At the end of the course</w:t>
      </w:r>
      <w:r w:rsidR="004C7746" w:rsidRPr="004C7746">
        <w:rPr>
          <w:lang w:val="en-GB"/>
        </w:rPr>
        <w:t>,</w:t>
      </w:r>
      <w:r w:rsidRPr="004C7746">
        <w:rPr>
          <w:lang w:val="en-GB"/>
        </w:rPr>
        <w:t xml:space="preserve"> stud</w:t>
      </w:r>
      <w:r w:rsidR="004C7746" w:rsidRPr="004C7746">
        <w:rPr>
          <w:lang w:val="en-GB"/>
        </w:rPr>
        <w:t>e</w:t>
      </w:r>
      <w:r w:rsidRPr="004C7746">
        <w:rPr>
          <w:lang w:val="en-GB"/>
        </w:rPr>
        <w:t>nts will</w:t>
      </w:r>
      <w:r w:rsidR="004C7746" w:rsidRPr="004C7746">
        <w:rPr>
          <w:lang w:val="en-GB"/>
        </w:rPr>
        <w:t>:</w:t>
      </w:r>
    </w:p>
    <w:p w14:paraId="07348568" w14:textId="035E01C4" w:rsidR="00A0477F" w:rsidRPr="004C7746" w:rsidRDefault="00D41DDC" w:rsidP="00A0477F">
      <w:pPr>
        <w:pStyle w:val="Paragrafoelenco"/>
        <w:numPr>
          <w:ilvl w:val="0"/>
          <w:numId w:val="1"/>
        </w:numPr>
        <w:ind w:left="567" w:hanging="283"/>
        <w:rPr>
          <w:lang w:val="en-GB"/>
        </w:rPr>
      </w:pPr>
      <w:r w:rsidRPr="004C7746">
        <w:rPr>
          <w:lang w:val="en-GB"/>
        </w:rPr>
        <w:t>have acquired the principles of econometric modelling, estimate and forecast;</w:t>
      </w:r>
      <w:r w:rsidR="00A0477F" w:rsidRPr="004C7746">
        <w:rPr>
          <w:lang w:val="en-GB"/>
        </w:rPr>
        <w:t xml:space="preserve"> </w:t>
      </w:r>
    </w:p>
    <w:p w14:paraId="04EE8BCD" w14:textId="75F1B00E" w:rsidR="00A0477F" w:rsidRPr="004C7746" w:rsidRDefault="00D41DDC" w:rsidP="00A0477F">
      <w:pPr>
        <w:pStyle w:val="Paragrafoelenco"/>
        <w:numPr>
          <w:ilvl w:val="0"/>
          <w:numId w:val="1"/>
        </w:numPr>
        <w:ind w:left="567" w:hanging="283"/>
        <w:rPr>
          <w:lang w:val="en-GB"/>
        </w:rPr>
      </w:pPr>
      <w:r w:rsidRPr="004C7746">
        <w:rPr>
          <w:lang w:val="en-GB"/>
        </w:rPr>
        <w:t xml:space="preserve">have acquired basic knowledge </w:t>
      </w:r>
      <w:r w:rsidR="00E43AAF" w:rsidRPr="004C7746">
        <w:rPr>
          <w:lang w:val="en-GB"/>
        </w:rPr>
        <w:t>on</w:t>
      </w:r>
      <w:r w:rsidRPr="004C7746">
        <w:rPr>
          <w:lang w:val="en-GB"/>
        </w:rPr>
        <w:t xml:space="preserve"> </w:t>
      </w:r>
      <w:r w:rsidR="00E43AAF" w:rsidRPr="004C7746">
        <w:rPr>
          <w:lang w:val="en-GB"/>
        </w:rPr>
        <w:t>models and techniques of time series</w:t>
      </w:r>
      <w:r w:rsidR="007A651E" w:rsidRPr="004C7746">
        <w:rPr>
          <w:lang w:val="en-GB"/>
        </w:rPr>
        <w:t xml:space="preserve"> econometrics</w:t>
      </w:r>
      <w:r w:rsidR="00E43AAF" w:rsidRPr="004C7746">
        <w:rPr>
          <w:lang w:val="en-GB"/>
        </w:rPr>
        <w:t>;</w:t>
      </w:r>
      <w:r w:rsidR="00A0477F" w:rsidRPr="004C7746">
        <w:rPr>
          <w:lang w:val="en-GB"/>
        </w:rPr>
        <w:t xml:space="preserve"> </w:t>
      </w:r>
    </w:p>
    <w:p w14:paraId="4E75E09C" w14:textId="6EF82298" w:rsidR="00A0477F" w:rsidRPr="004C7746" w:rsidRDefault="00E43AAF" w:rsidP="00A0477F">
      <w:pPr>
        <w:pStyle w:val="Paragrafoelenco"/>
        <w:numPr>
          <w:ilvl w:val="0"/>
          <w:numId w:val="1"/>
        </w:numPr>
        <w:ind w:left="567" w:hanging="283"/>
        <w:rPr>
          <w:lang w:val="en-GB"/>
        </w:rPr>
      </w:pPr>
      <w:r w:rsidRPr="004C7746">
        <w:rPr>
          <w:lang w:val="en-GB"/>
        </w:rPr>
        <w:t xml:space="preserve">have learned estimate methods and econometric techniques to measure, model, interpret and predict micro and macroeconomic phenomena; </w:t>
      </w:r>
    </w:p>
    <w:p w14:paraId="1B368FCC" w14:textId="3B6458AA" w:rsidR="00A0477F" w:rsidRPr="004C7746" w:rsidRDefault="00E43AAF" w:rsidP="00A0477F">
      <w:pPr>
        <w:pStyle w:val="Paragrafoelenco"/>
        <w:numPr>
          <w:ilvl w:val="0"/>
          <w:numId w:val="1"/>
        </w:numPr>
        <w:ind w:left="567" w:hanging="283"/>
        <w:rPr>
          <w:lang w:val="en-GB"/>
        </w:rPr>
      </w:pPr>
      <w:r w:rsidRPr="004C7746">
        <w:rPr>
          <w:lang w:val="en-GB"/>
        </w:rPr>
        <w:t>be able to efficiently use specialised software for quantitative ana</w:t>
      </w:r>
      <w:r w:rsidR="002D34C5">
        <w:rPr>
          <w:lang w:val="en-GB"/>
        </w:rPr>
        <w:t>l</w:t>
      </w:r>
      <w:r w:rsidRPr="004C7746">
        <w:rPr>
          <w:lang w:val="en-GB"/>
        </w:rPr>
        <w:t>ysis o</w:t>
      </w:r>
      <w:r w:rsidR="002D34C5">
        <w:rPr>
          <w:lang w:val="en-GB"/>
        </w:rPr>
        <w:t>f</w:t>
      </w:r>
      <w:r w:rsidRPr="004C7746">
        <w:rPr>
          <w:lang w:val="en-GB"/>
        </w:rPr>
        <w:t xml:space="preserve"> economic and financial phenomena. </w:t>
      </w:r>
    </w:p>
    <w:p w14:paraId="173757C2" w14:textId="7692B6D3" w:rsidR="0045386F" w:rsidRPr="004C7746" w:rsidRDefault="00D45D97" w:rsidP="0045386F">
      <w:pPr>
        <w:spacing w:before="240" w:after="120"/>
        <w:rPr>
          <w:b/>
          <w:i/>
          <w:sz w:val="18"/>
          <w:lang w:val="en-GB"/>
        </w:rPr>
      </w:pPr>
      <w:r w:rsidRPr="004C7746">
        <w:rPr>
          <w:b/>
          <w:i/>
          <w:sz w:val="18"/>
          <w:lang w:val="en-GB"/>
        </w:rPr>
        <w:t>COURSE CONTENT</w:t>
      </w:r>
    </w:p>
    <w:p w14:paraId="412E6E5D" w14:textId="42328DCB" w:rsidR="00A0477F" w:rsidRPr="004C7746" w:rsidRDefault="00A0477F" w:rsidP="00932DAC">
      <w:pPr>
        <w:numPr>
          <w:ilvl w:val="0"/>
          <w:numId w:val="2"/>
        </w:numPr>
        <w:tabs>
          <w:tab w:val="clear" w:pos="284"/>
        </w:tabs>
        <w:ind w:left="567" w:hanging="283"/>
        <w:rPr>
          <w:lang w:val="en-GB"/>
        </w:rPr>
      </w:pPr>
      <w:r w:rsidRPr="004C7746">
        <w:rPr>
          <w:lang w:val="en-GB"/>
        </w:rPr>
        <w:t>Princip</w:t>
      </w:r>
      <w:r w:rsidR="00E43AAF" w:rsidRPr="004C7746">
        <w:rPr>
          <w:lang w:val="en-GB"/>
        </w:rPr>
        <w:t>les</w:t>
      </w:r>
      <w:r w:rsidRPr="004C7746">
        <w:rPr>
          <w:lang w:val="en-GB"/>
        </w:rPr>
        <w:t>,</w:t>
      </w:r>
      <w:r w:rsidR="00E43AAF" w:rsidRPr="004C7746">
        <w:rPr>
          <w:lang w:val="en-GB"/>
        </w:rPr>
        <w:t xml:space="preserve"> tools and methods of classical econometrics</w:t>
      </w:r>
    </w:p>
    <w:p w14:paraId="263D3D8D" w14:textId="6DE6F1A0" w:rsidR="00E43AAF" w:rsidRPr="004C7746" w:rsidRDefault="00E43AAF" w:rsidP="00932DAC">
      <w:pPr>
        <w:numPr>
          <w:ilvl w:val="0"/>
          <w:numId w:val="5"/>
        </w:numPr>
        <w:tabs>
          <w:tab w:val="clear" w:pos="284"/>
        </w:tabs>
        <w:ind w:left="709" w:hanging="283"/>
        <w:rPr>
          <w:szCs w:val="20"/>
          <w:lang w:val="en-GB"/>
        </w:rPr>
      </w:pPr>
      <w:r w:rsidRPr="004C7746">
        <w:rPr>
          <w:i/>
          <w:lang w:val="en-GB"/>
        </w:rPr>
        <w:t>General considerations on econometric models</w:t>
      </w:r>
      <w:r w:rsidRPr="004C7746">
        <w:rPr>
          <w:lang w:val="en-GB"/>
        </w:rPr>
        <w:t>.</w:t>
      </w:r>
    </w:p>
    <w:p w14:paraId="761ADAE1" w14:textId="28348720" w:rsidR="00A0477F" w:rsidRPr="004C7746" w:rsidRDefault="00E43AAF" w:rsidP="00932DAC">
      <w:pPr>
        <w:numPr>
          <w:ilvl w:val="0"/>
          <w:numId w:val="2"/>
        </w:numPr>
        <w:tabs>
          <w:tab w:val="clear" w:pos="284"/>
        </w:tabs>
        <w:spacing w:before="120"/>
        <w:ind w:left="567" w:hanging="283"/>
        <w:rPr>
          <w:lang w:val="en-GB"/>
        </w:rPr>
      </w:pPr>
      <w:r w:rsidRPr="004C7746">
        <w:rPr>
          <w:lang w:val="en-GB"/>
        </w:rPr>
        <w:t xml:space="preserve"> Econometric analysis of linear models </w:t>
      </w:r>
    </w:p>
    <w:p w14:paraId="1EFA75B3" w14:textId="3D046E14" w:rsidR="00E43AAF" w:rsidRPr="004C7746" w:rsidRDefault="00E43AAF" w:rsidP="00932DAC">
      <w:pPr>
        <w:numPr>
          <w:ilvl w:val="0"/>
          <w:numId w:val="5"/>
        </w:numPr>
        <w:tabs>
          <w:tab w:val="clear" w:pos="284"/>
        </w:tabs>
        <w:ind w:left="709" w:hanging="283"/>
        <w:rPr>
          <w:szCs w:val="20"/>
          <w:lang w:val="en-GB"/>
        </w:rPr>
      </w:pPr>
      <w:r w:rsidRPr="004C7746">
        <w:rPr>
          <w:i/>
          <w:lang w:val="en-GB"/>
        </w:rPr>
        <w:t>The classical linear model</w:t>
      </w:r>
      <w:r w:rsidRPr="004C7746">
        <w:rPr>
          <w:lang w:val="en-GB"/>
        </w:rPr>
        <w:t>.</w:t>
      </w:r>
    </w:p>
    <w:p w14:paraId="36CCE384" w14:textId="77777777" w:rsidR="00990B94" w:rsidRDefault="00E43AAF" w:rsidP="00932DAC">
      <w:pPr>
        <w:numPr>
          <w:ilvl w:val="0"/>
          <w:numId w:val="3"/>
        </w:numPr>
        <w:tabs>
          <w:tab w:val="clear" w:pos="284"/>
        </w:tabs>
        <w:ind w:left="709" w:hanging="283"/>
        <w:rPr>
          <w:i/>
          <w:lang w:val="en-GB"/>
        </w:rPr>
      </w:pPr>
      <w:r w:rsidRPr="00990B94">
        <w:rPr>
          <w:i/>
          <w:lang w:val="en-GB"/>
        </w:rPr>
        <w:t xml:space="preserve">The parameter estimation with the ordinary least-squares method and the method based on the notion of estimator efficiency.  </w:t>
      </w:r>
    </w:p>
    <w:p w14:paraId="7F4BD4A8" w14:textId="6DFFC24A" w:rsidR="00A0477F" w:rsidRPr="00990B94" w:rsidRDefault="00E43AAF" w:rsidP="00932DAC">
      <w:pPr>
        <w:numPr>
          <w:ilvl w:val="0"/>
          <w:numId w:val="3"/>
        </w:numPr>
        <w:tabs>
          <w:tab w:val="clear" w:pos="284"/>
        </w:tabs>
        <w:ind w:left="709" w:hanging="283"/>
        <w:rPr>
          <w:i/>
          <w:lang w:val="en-GB"/>
        </w:rPr>
      </w:pPr>
      <w:r w:rsidRPr="00990B94">
        <w:rPr>
          <w:i/>
          <w:lang w:val="en-GB"/>
        </w:rPr>
        <w:t>Forecasting</w:t>
      </w:r>
      <w:r w:rsidR="00932DAC">
        <w:rPr>
          <w:i/>
          <w:lang w:val="en-GB"/>
        </w:rPr>
        <w:t>.</w:t>
      </w:r>
    </w:p>
    <w:p w14:paraId="04B0657D" w14:textId="0872DCD2" w:rsidR="00A0477F" w:rsidRPr="004C7746" w:rsidRDefault="00E43AAF" w:rsidP="00932DAC">
      <w:pPr>
        <w:numPr>
          <w:ilvl w:val="0"/>
          <w:numId w:val="2"/>
        </w:numPr>
        <w:tabs>
          <w:tab w:val="clear" w:pos="284"/>
        </w:tabs>
        <w:spacing w:before="120"/>
        <w:ind w:left="567" w:hanging="283"/>
        <w:rPr>
          <w:lang w:val="en-GB"/>
        </w:rPr>
      </w:pPr>
      <w:r w:rsidRPr="004C7746">
        <w:rPr>
          <w:lang w:val="en-GB"/>
        </w:rPr>
        <w:t>Generali</w:t>
      </w:r>
      <w:r w:rsidR="004D1090">
        <w:rPr>
          <w:lang w:val="en-GB"/>
        </w:rPr>
        <w:t>s</w:t>
      </w:r>
      <w:r w:rsidRPr="004C7746">
        <w:rPr>
          <w:lang w:val="en-GB"/>
        </w:rPr>
        <w:t xml:space="preserve">ations of the linear model </w:t>
      </w:r>
      <w:r w:rsidR="00A0477F" w:rsidRPr="004C7746">
        <w:rPr>
          <w:lang w:val="en-GB"/>
        </w:rPr>
        <w:t xml:space="preserve"> </w:t>
      </w:r>
    </w:p>
    <w:p w14:paraId="6B917DF7" w14:textId="7BFDBE39" w:rsidR="00E43AAF" w:rsidRPr="004C7746" w:rsidRDefault="00E43AAF" w:rsidP="00932DAC">
      <w:pPr>
        <w:pStyle w:val="Paragrafoelenco"/>
        <w:numPr>
          <w:ilvl w:val="0"/>
          <w:numId w:val="3"/>
        </w:numPr>
        <w:tabs>
          <w:tab w:val="clear" w:pos="284"/>
        </w:tabs>
        <w:ind w:left="709" w:hanging="283"/>
        <w:rPr>
          <w:i/>
          <w:lang w:val="en-GB"/>
        </w:rPr>
      </w:pPr>
      <w:r w:rsidRPr="004C7746">
        <w:rPr>
          <w:i/>
          <w:lang w:val="en-GB"/>
        </w:rPr>
        <w:t xml:space="preserve">The normality assumption on the error terms. </w:t>
      </w:r>
    </w:p>
    <w:p w14:paraId="61B97342" w14:textId="398E1FA2" w:rsidR="00A0477F" w:rsidRPr="002D34C5" w:rsidRDefault="00E43AAF" w:rsidP="00932DAC">
      <w:pPr>
        <w:numPr>
          <w:ilvl w:val="0"/>
          <w:numId w:val="3"/>
        </w:numPr>
        <w:tabs>
          <w:tab w:val="clear" w:pos="284"/>
        </w:tabs>
        <w:ind w:left="709" w:hanging="284"/>
        <w:rPr>
          <w:i/>
          <w:lang w:val="en-GB"/>
        </w:rPr>
      </w:pPr>
      <w:r w:rsidRPr="002D34C5">
        <w:rPr>
          <w:i/>
          <w:lang w:val="en-GB"/>
        </w:rPr>
        <w:lastRenderedPageBreak/>
        <w:t xml:space="preserve">The maximum-likelihood estimation method </w:t>
      </w:r>
      <w:r w:rsidR="0030336E" w:rsidRPr="002D34C5">
        <w:rPr>
          <w:i/>
          <w:lang w:val="en-GB"/>
        </w:rPr>
        <w:t xml:space="preserve">and hypothesis testing on parameters. </w:t>
      </w:r>
    </w:p>
    <w:p w14:paraId="22879F31" w14:textId="380E5849" w:rsidR="00A0477F" w:rsidRPr="002D34C5" w:rsidRDefault="0030336E" w:rsidP="00932DAC">
      <w:pPr>
        <w:numPr>
          <w:ilvl w:val="0"/>
          <w:numId w:val="3"/>
        </w:numPr>
        <w:tabs>
          <w:tab w:val="clear" w:pos="284"/>
        </w:tabs>
        <w:ind w:left="709" w:hanging="284"/>
        <w:rPr>
          <w:i/>
          <w:lang w:val="en-GB"/>
        </w:rPr>
      </w:pPr>
      <w:r w:rsidRPr="002D34C5">
        <w:rPr>
          <w:i/>
          <w:lang w:val="en-GB"/>
        </w:rPr>
        <w:t>The generali</w:t>
      </w:r>
      <w:r w:rsidR="004D1090">
        <w:rPr>
          <w:i/>
          <w:lang w:val="en-GB"/>
        </w:rPr>
        <w:t>s</w:t>
      </w:r>
      <w:r w:rsidRPr="002D34C5">
        <w:rPr>
          <w:i/>
          <w:lang w:val="en-GB"/>
        </w:rPr>
        <w:t xml:space="preserve">ed models. </w:t>
      </w:r>
    </w:p>
    <w:p w14:paraId="47F2EA13" w14:textId="02BE02A0" w:rsidR="00A0477F" w:rsidRPr="00990B94" w:rsidRDefault="00990B94" w:rsidP="00932DAC">
      <w:pPr>
        <w:numPr>
          <w:ilvl w:val="0"/>
          <w:numId w:val="3"/>
        </w:numPr>
        <w:tabs>
          <w:tab w:val="clear" w:pos="284"/>
        </w:tabs>
        <w:ind w:left="709" w:hanging="284"/>
        <w:rPr>
          <w:i/>
          <w:lang w:val="en-GB"/>
        </w:rPr>
      </w:pPr>
      <w:r w:rsidRPr="00990B94">
        <w:rPr>
          <w:i/>
          <w:lang w:val="en-GB"/>
        </w:rPr>
        <w:t xml:space="preserve">The </w:t>
      </w:r>
      <w:proofErr w:type="spellStart"/>
      <w:r w:rsidRPr="00990B94">
        <w:rPr>
          <w:i/>
          <w:lang w:val="en-GB"/>
        </w:rPr>
        <w:t>multicollinearity</w:t>
      </w:r>
      <w:proofErr w:type="spellEnd"/>
      <w:r w:rsidRPr="00990B94">
        <w:rPr>
          <w:i/>
          <w:lang w:val="en-GB"/>
        </w:rPr>
        <w:t xml:space="preserve"> problem</w:t>
      </w:r>
      <w:r w:rsidR="00D41BA0" w:rsidRPr="00990B94">
        <w:rPr>
          <w:i/>
          <w:lang w:val="en-GB"/>
        </w:rPr>
        <w:t>.</w:t>
      </w:r>
    </w:p>
    <w:p w14:paraId="4D0ABB7C" w14:textId="1943AC54" w:rsidR="00A0477F" w:rsidRPr="004C7746" w:rsidRDefault="00932DAC" w:rsidP="00932DAC">
      <w:pPr>
        <w:pStyle w:val="Paragrafoelenco"/>
        <w:numPr>
          <w:ilvl w:val="0"/>
          <w:numId w:val="3"/>
        </w:numPr>
        <w:tabs>
          <w:tab w:val="clear" w:pos="284"/>
        </w:tabs>
        <w:ind w:left="709" w:hanging="284"/>
        <w:rPr>
          <w:i/>
          <w:lang w:val="en-GB"/>
        </w:rPr>
      </w:pPr>
      <w:r>
        <w:rPr>
          <w:i/>
          <w:lang w:val="en-GB"/>
        </w:rPr>
        <w:t>T</w:t>
      </w:r>
      <w:r w:rsidR="00E43AAF" w:rsidRPr="004C7746">
        <w:rPr>
          <w:i/>
          <w:lang w:val="en-GB"/>
        </w:rPr>
        <w:t>he model with a-priori information</w:t>
      </w:r>
      <w:r>
        <w:rPr>
          <w:i/>
          <w:lang w:val="en-GB"/>
        </w:rPr>
        <w:t>.</w:t>
      </w:r>
    </w:p>
    <w:p w14:paraId="2FC7630F" w14:textId="51297071" w:rsidR="00A0477F" w:rsidRPr="004C7746" w:rsidRDefault="00E43AAF" w:rsidP="00A0477F">
      <w:pPr>
        <w:numPr>
          <w:ilvl w:val="0"/>
          <w:numId w:val="2"/>
        </w:numPr>
        <w:spacing w:before="120"/>
        <w:ind w:left="568" w:hanging="284"/>
        <w:rPr>
          <w:lang w:val="en-GB"/>
        </w:rPr>
      </w:pPr>
      <w:r w:rsidRPr="004C7746">
        <w:rPr>
          <w:lang w:val="en-GB"/>
        </w:rPr>
        <w:t xml:space="preserve">The model with stochastic regressors </w:t>
      </w:r>
    </w:p>
    <w:p w14:paraId="3034CAF6" w14:textId="2211FCB6" w:rsidR="00E43AAF" w:rsidRPr="004C7746" w:rsidRDefault="00E43AAF" w:rsidP="00932DAC">
      <w:pPr>
        <w:tabs>
          <w:tab w:val="clear" w:pos="284"/>
        </w:tabs>
        <w:ind w:left="709" w:hanging="283"/>
        <w:rPr>
          <w:i/>
          <w:szCs w:val="20"/>
          <w:lang w:val="en-GB"/>
        </w:rPr>
      </w:pPr>
      <w:r w:rsidRPr="004C7746">
        <w:rPr>
          <w:i/>
          <w:lang w:val="en-GB"/>
        </w:rPr>
        <w:t>-</w:t>
      </w:r>
      <w:r w:rsidR="00932DAC">
        <w:rPr>
          <w:i/>
          <w:lang w:val="en-GB"/>
        </w:rPr>
        <w:tab/>
      </w:r>
      <w:r w:rsidRPr="004C7746">
        <w:rPr>
          <w:i/>
          <w:lang w:val="en-GB"/>
        </w:rPr>
        <w:t xml:space="preserve">From the hypothesis of fixed regressors to more realistic specifications </w:t>
      </w:r>
    </w:p>
    <w:p w14:paraId="745B08CB" w14:textId="3CB4B282" w:rsidR="00E43AAF" w:rsidRPr="004C7746" w:rsidRDefault="00932DAC" w:rsidP="00932DAC">
      <w:pPr>
        <w:tabs>
          <w:tab w:val="clear" w:pos="284"/>
        </w:tabs>
        <w:ind w:left="709" w:hanging="283"/>
        <w:rPr>
          <w:i/>
          <w:lang w:val="en-GB"/>
        </w:rPr>
      </w:pPr>
      <w:r>
        <w:rPr>
          <w:i/>
          <w:lang w:val="en-GB"/>
        </w:rPr>
        <w:t>-</w:t>
      </w:r>
      <w:r>
        <w:rPr>
          <w:i/>
          <w:lang w:val="en-GB"/>
        </w:rPr>
        <w:tab/>
      </w:r>
      <w:r w:rsidR="00E43AAF" w:rsidRPr="004C7746">
        <w:rPr>
          <w:i/>
          <w:lang w:val="en-GB"/>
        </w:rPr>
        <w:t>The instrumental-variable estimation method</w:t>
      </w:r>
    </w:p>
    <w:p w14:paraId="70160706" w14:textId="26F7913B" w:rsidR="00A0477F" w:rsidRPr="004C7746" w:rsidRDefault="00932DAC" w:rsidP="00932DAC">
      <w:pPr>
        <w:tabs>
          <w:tab w:val="clear" w:pos="284"/>
        </w:tabs>
        <w:ind w:left="709" w:hanging="283"/>
        <w:rPr>
          <w:i/>
          <w:lang w:val="en-GB"/>
        </w:rPr>
      </w:pPr>
      <w:r>
        <w:rPr>
          <w:i/>
          <w:lang w:val="en-GB"/>
        </w:rPr>
        <w:t>-</w:t>
      </w:r>
      <w:r>
        <w:rPr>
          <w:i/>
          <w:lang w:val="en-GB"/>
        </w:rPr>
        <w:tab/>
      </w:r>
      <w:r w:rsidR="00E43AAF" w:rsidRPr="004C7746">
        <w:rPr>
          <w:i/>
          <w:lang w:val="en-GB"/>
        </w:rPr>
        <w:t>The two-stage least-squares estimation method</w:t>
      </w:r>
    </w:p>
    <w:p w14:paraId="1818567C" w14:textId="7DC29228" w:rsidR="00A0477F" w:rsidRPr="004C7746" w:rsidRDefault="00A0477F" w:rsidP="00A0477F">
      <w:pPr>
        <w:numPr>
          <w:ilvl w:val="0"/>
          <w:numId w:val="2"/>
        </w:numPr>
        <w:spacing w:before="120"/>
        <w:ind w:left="568" w:hanging="284"/>
        <w:rPr>
          <w:lang w:val="en-GB"/>
        </w:rPr>
      </w:pPr>
      <w:r w:rsidRPr="004C7746">
        <w:rPr>
          <w:lang w:val="en-GB"/>
        </w:rPr>
        <w:t>Element</w:t>
      </w:r>
      <w:r w:rsidR="00E43AAF" w:rsidRPr="004C7746">
        <w:rPr>
          <w:lang w:val="en-GB"/>
        </w:rPr>
        <w:t>s of time series econometrics</w:t>
      </w:r>
      <w:r w:rsidRPr="004C7746">
        <w:rPr>
          <w:lang w:val="en-GB"/>
        </w:rPr>
        <w:t xml:space="preserve"> </w:t>
      </w:r>
    </w:p>
    <w:p w14:paraId="7AA9FB3F" w14:textId="234352D8" w:rsidR="007A651E" w:rsidRPr="004C7746" w:rsidRDefault="007A651E" w:rsidP="00932DAC">
      <w:pPr>
        <w:pStyle w:val="Paragrafoelenco"/>
        <w:numPr>
          <w:ilvl w:val="0"/>
          <w:numId w:val="3"/>
        </w:numPr>
        <w:tabs>
          <w:tab w:val="clear" w:pos="284"/>
        </w:tabs>
        <w:ind w:left="709" w:hanging="284"/>
        <w:rPr>
          <w:i/>
          <w:lang w:val="en-GB"/>
        </w:rPr>
      </w:pPr>
      <w:r w:rsidRPr="004C7746">
        <w:rPr>
          <w:i/>
          <w:lang w:val="en-GB"/>
        </w:rPr>
        <w:t>Stochastic processes and time series</w:t>
      </w:r>
    </w:p>
    <w:p w14:paraId="66188FE7" w14:textId="35A675FF" w:rsidR="007A651E" w:rsidRPr="004C7746" w:rsidRDefault="007A651E" w:rsidP="00932DAC">
      <w:pPr>
        <w:pStyle w:val="Paragrafoelenco"/>
        <w:numPr>
          <w:ilvl w:val="0"/>
          <w:numId w:val="3"/>
        </w:numPr>
        <w:tabs>
          <w:tab w:val="clear" w:pos="284"/>
        </w:tabs>
        <w:ind w:left="709" w:hanging="284"/>
        <w:rPr>
          <w:i/>
          <w:lang w:val="en-GB"/>
        </w:rPr>
      </w:pPr>
      <w:proofErr w:type="spellStart"/>
      <w:r w:rsidRPr="004C7746">
        <w:rPr>
          <w:i/>
          <w:lang w:val="en-GB"/>
        </w:rPr>
        <w:t>Ergodicit</w:t>
      </w:r>
      <w:proofErr w:type="spellEnd"/>
      <w:r w:rsidRPr="004C7746">
        <w:rPr>
          <w:i/>
          <w:lang w:val="en-GB"/>
        </w:rPr>
        <w:t xml:space="preserve"> and Stationarity</w:t>
      </w:r>
    </w:p>
    <w:p w14:paraId="57558009" w14:textId="5A6E0A6D" w:rsidR="007A651E" w:rsidRPr="004C7746" w:rsidRDefault="007A651E" w:rsidP="00932DAC">
      <w:pPr>
        <w:pStyle w:val="Paragrafoelenco"/>
        <w:numPr>
          <w:ilvl w:val="0"/>
          <w:numId w:val="3"/>
        </w:numPr>
        <w:tabs>
          <w:tab w:val="clear" w:pos="284"/>
        </w:tabs>
        <w:ind w:left="709" w:hanging="284"/>
        <w:rPr>
          <w:i/>
          <w:lang w:val="en-GB"/>
        </w:rPr>
      </w:pPr>
      <w:r w:rsidRPr="004C7746">
        <w:rPr>
          <w:i/>
          <w:lang w:val="en-GB"/>
        </w:rPr>
        <w:t xml:space="preserve">Integrated </w:t>
      </w:r>
      <w:r w:rsidR="002D34C5" w:rsidRPr="004C7746">
        <w:rPr>
          <w:i/>
          <w:lang w:val="en-GB"/>
        </w:rPr>
        <w:t>processes</w:t>
      </w:r>
    </w:p>
    <w:p w14:paraId="639F07FA" w14:textId="14430CE7" w:rsidR="00A0477F" w:rsidRPr="004C7746" w:rsidRDefault="007A651E" w:rsidP="00932DAC">
      <w:pPr>
        <w:pStyle w:val="Paragrafoelenco"/>
        <w:numPr>
          <w:ilvl w:val="0"/>
          <w:numId w:val="3"/>
        </w:numPr>
        <w:tabs>
          <w:tab w:val="clear" w:pos="284"/>
        </w:tabs>
        <w:ind w:left="709" w:hanging="284"/>
        <w:rPr>
          <w:i/>
          <w:lang w:val="en-GB"/>
        </w:rPr>
      </w:pPr>
      <w:r w:rsidRPr="004C7746">
        <w:rPr>
          <w:i/>
          <w:lang w:val="en-GB"/>
        </w:rPr>
        <w:t>The notion and role of cointegration</w:t>
      </w:r>
    </w:p>
    <w:p w14:paraId="6701E519" w14:textId="483919A1" w:rsidR="00A0477F" w:rsidRPr="004C7746" w:rsidRDefault="007A651E" w:rsidP="00A0477F">
      <w:pPr>
        <w:numPr>
          <w:ilvl w:val="0"/>
          <w:numId w:val="2"/>
        </w:numPr>
        <w:spacing w:before="120"/>
        <w:ind w:left="568" w:hanging="284"/>
        <w:rPr>
          <w:lang w:val="en-GB"/>
        </w:rPr>
      </w:pPr>
      <w:r w:rsidRPr="004C7746">
        <w:rPr>
          <w:lang w:val="en-GB"/>
        </w:rPr>
        <w:t xml:space="preserve">Elements of financial series econometrics </w:t>
      </w:r>
    </w:p>
    <w:p w14:paraId="4EBEE3C5" w14:textId="78F72537" w:rsidR="00A0477F" w:rsidRPr="004C7746" w:rsidRDefault="007A651E" w:rsidP="00932DAC">
      <w:pPr>
        <w:numPr>
          <w:ilvl w:val="0"/>
          <w:numId w:val="3"/>
        </w:numPr>
        <w:tabs>
          <w:tab w:val="clear" w:pos="284"/>
        </w:tabs>
        <w:ind w:left="709" w:hanging="284"/>
        <w:rPr>
          <w:i/>
          <w:lang w:val="en-GB"/>
        </w:rPr>
      </w:pPr>
      <w:r w:rsidRPr="004C7746">
        <w:rPr>
          <w:i/>
          <w:lang w:val="en-GB"/>
        </w:rPr>
        <w:t>Overview of ARCH and GARCH models</w:t>
      </w:r>
      <w:r w:rsidR="00D41BA0" w:rsidRPr="004C7746">
        <w:rPr>
          <w:i/>
          <w:lang w:val="en-GB"/>
        </w:rPr>
        <w:t>.</w:t>
      </w:r>
    </w:p>
    <w:p w14:paraId="0C34E7CB" w14:textId="4D8281E8" w:rsidR="0045386F" w:rsidRPr="004D1090" w:rsidRDefault="00032B7A" w:rsidP="0045386F">
      <w:pPr>
        <w:keepNext/>
        <w:spacing w:before="240" w:after="120"/>
        <w:rPr>
          <w:b/>
          <w:i/>
          <w:sz w:val="18"/>
        </w:rPr>
      </w:pPr>
      <w:r w:rsidRPr="004D1090">
        <w:rPr>
          <w:b/>
          <w:i/>
          <w:sz w:val="18"/>
        </w:rPr>
        <w:t xml:space="preserve">READING LIST </w:t>
      </w:r>
    </w:p>
    <w:p w14:paraId="64AD0773" w14:textId="004908AC" w:rsidR="00A0477F" w:rsidRPr="004D1090" w:rsidRDefault="00A0477F" w:rsidP="00A0477F">
      <w:pPr>
        <w:pStyle w:val="Testo1"/>
        <w:rPr>
          <w:noProof w:val="0"/>
        </w:rPr>
      </w:pPr>
      <w:r w:rsidRPr="004D1090">
        <w:rPr>
          <w:smallCaps/>
          <w:noProof w:val="0"/>
          <w:sz w:val="16"/>
        </w:rPr>
        <w:t xml:space="preserve">M. </w:t>
      </w:r>
      <w:proofErr w:type="spellStart"/>
      <w:r w:rsidRPr="004D1090">
        <w:rPr>
          <w:smallCaps/>
          <w:noProof w:val="0"/>
          <w:sz w:val="16"/>
        </w:rPr>
        <w:t>Faliva</w:t>
      </w:r>
      <w:proofErr w:type="spellEnd"/>
      <w:r w:rsidRPr="004D1090">
        <w:rPr>
          <w:smallCaps/>
          <w:noProof w:val="0"/>
          <w:sz w:val="16"/>
        </w:rPr>
        <w:t>-M.G. Zoia</w:t>
      </w:r>
      <w:r w:rsidRPr="004D1090">
        <w:rPr>
          <w:noProof w:val="0"/>
        </w:rPr>
        <w:t>,</w:t>
      </w:r>
      <w:r w:rsidRPr="004D1090">
        <w:rPr>
          <w:i/>
          <w:noProof w:val="0"/>
        </w:rPr>
        <w:t xml:space="preserve"> Introduzione all’Econometria,</w:t>
      </w:r>
      <w:r w:rsidRPr="004D1090">
        <w:rPr>
          <w:noProof w:val="0"/>
        </w:rPr>
        <w:t xml:space="preserve"> </w:t>
      </w:r>
      <w:proofErr w:type="spellStart"/>
      <w:r w:rsidRPr="004D1090">
        <w:rPr>
          <w:noProof w:val="0"/>
        </w:rPr>
        <w:t>Giappichelli</w:t>
      </w:r>
      <w:proofErr w:type="spellEnd"/>
      <w:r w:rsidRPr="004D1090">
        <w:rPr>
          <w:noProof w:val="0"/>
        </w:rPr>
        <w:t xml:space="preserve">, </w:t>
      </w:r>
      <w:proofErr w:type="spellStart"/>
      <w:r w:rsidRPr="004D1090">
        <w:rPr>
          <w:noProof w:val="0"/>
        </w:rPr>
        <w:t>T</w:t>
      </w:r>
      <w:r w:rsidR="0030336E" w:rsidRPr="004D1090">
        <w:rPr>
          <w:noProof w:val="0"/>
        </w:rPr>
        <w:t>u</w:t>
      </w:r>
      <w:r w:rsidRPr="004D1090">
        <w:rPr>
          <w:noProof w:val="0"/>
        </w:rPr>
        <w:t>rin</w:t>
      </w:r>
      <w:proofErr w:type="spellEnd"/>
      <w:r w:rsidRPr="004D1090">
        <w:rPr>
          <w:noProof w:val="0"/>
        </w:rPr>
        <w:t>, 2003.</w:t>
      </w:r>
    </w:p>
    <w:p w14:paraId="5D03A32A" w14:textId="080DD3E5" w:rsidR="00A0477F" w:rsidRPr="004C7746" w:rsidRDefault="00A0477F" w:rsidP="00A0477F">
      <w:pPr>
        <w:pStyle w:val="Testo1"/>
        <w:spacing w:before="0"/>
        <w:rPr>
          <w:noProof w:val="0"/>
          <w:lang w:val="en-GB"/>
        </w:rPr>
      </w:pPr>
      <w:r w:rsidRPr="004C7746">
        <w:rPr>
          <w:smallCaps/>
          <w:noProof w:val="0"/>
          <w:sz w:val="16"/>
          <w:lang w:val="en-GB"/>
        </w:rPr>
        <w:t xml:space="preserve">M. FALIVA-M.G. </w:t>
      </w:r>
      <w:proofErr w:type="spellStart"/>
      <w:r w:rsidRPr="004C7746">
        <w:rPr>
          <w:smallCaps/>
          <w:noProof w:val="0"/>
          <w:sz w:val="16"/>
          <w:lang w:val="en-GB"/>
        </w:rPr>
        <w:t>Zoia</w:t>
      </w:r>
      <w:proofErr w:type="spellEnd"/>
      <w:r w:rsidRPr="004C7746">
        <w:rPr>
          <w:noProof w:val="0"/>
          <w:lang w:val="en-GB"/>
        </w:rPr>
        <w:t>,</w:t>
      </w:r>
      <w:r w:rsidRPr="004C7746">
        <w:rPr>
          <w:i/>
          <w:noProof w:val="0"/>
          <w:lang w:val="en-GB"/>
        </w:rPr>
        <w:t xml:space="preserve"> Dynamic Model Analysis. Advanced Matrix Methods and Unit-Root Econometrics Representation Theorems, </w:t>
      </w:r>
      <w:r w:rsidRPr="004C7746">
        <w:rPr>
          <w:noProof w:val="0"/>
          <w:lang w:val="en-GB"/>
        </w:rPr>
        <w:t>Springer-Verlag, Berlin, 2009.</w:t>
      </w:r>
    </w:p>
    <w:p w14:paraId="77B6288E" w14:textId="77777777" w:rsidR="001F3D31" w:rsidRPr="004C7746" w:rsidRDefault="001F3D31" w:rsidP="001F3D31">
      <w:pPr>
        <w:spacing w:before="240" w:after="120" w:line="220" w:lineRule="exact"/>
        <w:rPr>
          <w:b/>
          <w:i/>
          <w:sz w:val="18"/>
          <w:szCs w:val="20"/>
          <w:lang w:val="en-GB"/>
        </w:rPr>
      </w:pPr>
      <w:r w:rsidRPr="004C7746">
        <w:rPr>
          <w:b/>
          <w:i/>
          <w:sz w:val="18"/>
          <w:lang w:val="en-GB"/>
        </w:rPr>
        <w:t>TEACHING METHOD</w:t>
      </w:r>
    </w:p>
    <w:p w14:paraId="1C7E5F37" w14:textId="4A7866D5" w:rsidR="00A0477F" w:rsidRPr="004C7746" w:rsidRDefault="001F3D31" w:rsidP="001F3D31">
      <w:pPr>
        <w:pStyle w:val="Testo2didattica-metodo-avvertenze"/>
        <w:rPr>
          <w:noProof w:val="0"/>
          <w:lang w:val="en-GB"/>
        </w:rPr>
      </w:pPr>
      <w:r w:rsidRPr="004C7746">
        <w:rPr>
          <w:rFonts w:ascii="Times New Roman" w:hAnsi="Times New Roman"/>
          <w:noProof w:val="0"/>
          <w:lang w:val="en-GB"/>
        </w:rPr>
        <w:t>Lectures, thematic seminars.</w:t>
      </w:r>
      <w:r w:rsidR="004C7746">
        <w:rPr>
          <w:rFonts w:ascii="Times New Roman" w:hAnsi="Times New Roman"/>
          <w:noProof w:val="0"/>
          <w:lang w:val="en-GB"/>
        </w:rPr>
        <w:t xml:space="preserve"> </w:t>
      </w:r>
    </w:p>
    <w:p w14:paraId="371775A8" w14:textId="6E48E2EF" w:rsidR="0045386F" w:rsidRPr="004C7746" w:rsidRDefault="001F3D31" w:rsidP="0045386F">
      <w:pPr>
        <w:spacing w:before="240" w:after="120"/>
        <w:rPr>
          <w:b/>
          <w:i/>
          <w:sz w:val="18"/>
          <w:lang w:val="en-GB"/>
        </w:rPr>
      </w:pPr>
      <w:r w:rsidRPr="004C7746">
        <w:rPr>
          <w:b/>
          <w:i/>
          <w:sz w:val="18"/>
          <w:lang w:val="en-GB"/>
        </w:rPr>
        <w:t xml:space="preserve">ASSESSMENT METHOD AND </w:t>
      </w:r>
      <w:r w:rsidR="0045386F" w:rsidRPr="004C7746">
        <w:rPr>
          <w:b/>
          <w:i/>
          <w:sz w:val="18"/>
          <w:lang w:val="en-GB"/>
        </w:rPr>
        <w:t>CRITERI</w:t>
      </w:r>
      <w:r w:rsidRPr="004C7746">
        <w:rPr>
          <w:b/>
          <w:i/>
          <w:sz w:val="18"/>
          <w:lang w:val="en-GB"/>
        </w:rPr>
        <w:t>A</w:t>
      </w:r>
    </w:p>
    <w:p w14:paraId="1A097C1C" w14:textId="6408808B" w:rsidR="00A0477F" w:rsidRPr="004C7746" w:rsidRDefault="00A0477F" w:rsidP="00A0477F">
      <w:pPr>
        <w:tabs>
          <w:tab w:val="clear" w:pos="284"/>
        </w:tabs>
        <w:spacing w:line="220" w:lineRule="exact"/>
        <w:ind w:firstLine="284"/>
        <w:rPr>
          <w:sz w:val="18"/>
          <w:lang w:val="en-GB"/>
        </w:rPr>
      </w:pPr>
      <w:r w:rsidRPr="004C7746">
        <w:rPr>
          <w:sz w:val="18"/>
          <w:lang w:val="en-GB"/>
        </w:rPr>
        <w:t>A</w:t>
      </w:r>
      <w:r w:rsidR="00A03D0B" w:rsidRPr="004C7746">
        <w:rPr>
          <w:sz w:val="18"/>
          <w:lang w:val="en-GB"/>
        </w:rPr>
        <w:t xml:space="preserve">t the end of the course, the written exam is structured as follows:  </w:t>
      </w:r>
    </w:p>
    <w:p w14:paraId="78EAFBFC" w14:textId="7D29B156" w:rsidR="00A0477F" w:rsidRPr="004C7746" w:rsidRDefault="00A03D0B" w:rsidP="00A0477F">
      <w:pPr>
        <w:numPr>
          <w:ilvl w:val="0"/>
          <w:numId w:val="4"/>
        </w:numPr>
        <w:tabs>
          <w:tab w:val="clear" w:pos="284"/>
        </w:tabs>
        <w:spacing w:line="220" w:lineRule="exact"/>
        <w:ind w:left="567" w:hanging="283"/>
        <w:rPr>
          <w:sz w:val="18"/>
          <w:lang w:val="en-GB"/>
        </w:rPr>
      </w:pPr>
      <w:r w:rsidRPr="004C7746">
        <w:rPr>
          <w:sz w:val="18"/>
          <w:lang w:val="en-GB"/>
        </w:rPr>
        <w:t xml:space="preserve">open-ended questions on important course topics regarding methodology; </w:t>
      </w:r>
    </w:p>
    <w:p w14:paraId="69D1ED21" w14:textId="1C8556A3" w:rsidR="00A0477F" w:rsidRPr="004C7746" w:rsidRDefault="00A03D0B" w:rsidP="00A0477F">
      <w:pPr>
        <w:numPr>
          <w:ilvl w:val="0"/>
          <w:numId w:val="4"/>
        </w:numPr>
        <w:tabs>
          <w:tab w:val="clear" w:pos="284"/>
        </w:tabs>
        <w:spacing w:line="220" w:lineRule="exact"/>
        <w:ind w:left="567" w:hanging="283"/>
        <w:rPr>
          <w:sz w:val="18"/>
          <w:lang w:val="en-GB"/>
        </w:rPr>
      </w:pPr>
      <w:r w:rsidRPr="004C7746">
        <w:rPr>
          <w:sz w:val="18"/>
          <w:lang w:val="en-GB"/>
        </w:rPr>
        <w:t xml:space="preserve">exercises regarding topics studied in seminars/ practical classes aimed at assessing students’ ability to correctly interpret econometric models/techniques acquired also through specific software. </w:t>
      </w:r>
    </w:p>
    <w:p w14:paraId="0DCC2D03" w14:textId="6100A81D" w:rsidR="00A03D0B" w:rsidRPr="004C7746" w:rsidRDefault="00A03D0B" w:rsidP="00A03D0B">
      <w:pPr>
        <w:pStyle w:val="Testo2didattica-metodo-avvertenze"/>
        <w:spacing w:before="120"/>
        <w:rPr>
          <w:noProof w:val="0"/>
          <w:lang w:val="en-GB"/>
        </w:rPr>
      </w:pPr>
      <w:r w:rsidRPr="004C7746">
        <w:rPr>
          <w:noProof w:val="0"/>
          <w:lang w:val="en-GB"/>
        </w:rPr>
        <w:t>If necessary, the written test may be supplemented by an oral e</w:t>
      </w:r>
      <w:r w:rsidR="004C7746">
        <w:rPr>
          <w:noProof w:val="0"/>
          <w:lang w:val="en-GB"/>
        </w:rPr>
        <w:t>x</w:t>
      </w:r>
      <w:r w:rsidRPr="004C7746">
        <w:rPr>
          <w:noProof w:val="0"/>
          <w:lang w:val="en-GB"/>
        </w:rPr>
        <w:t>am to complete student</w:t>
      </w:r>
      <w:r w:rsidR="004C7746">
        <w:rPr>
          <w:noProof w:val="0"/>
          <w:lang w:val="en-GB"/>
        </w:rPr>
        <w:t>s’</w:t>
      </w:r>
      <w:r w:rsidRPr="004C7746">
        <w:rPr>
          <w:noProof w:val="0"/>
          <w:lang w:val="en-GB"/>
        </w:rPr>
        <w:t xml:space="preserve"> assessment. </w:t>
      </w:r>
    </w:p>
    <w:p w14:paraId="3444CBEB" w14:textId="51BFD905" w:rsidR="00A03D0B" w:rsidRPr="004C7746" w:rsidRDefault="00A03D0B" w:rsidP="00A03D0B">
      <w:pPr>
        <w:pStyle w:val="Testo2"/>
        <w:rPr>
          <w:rFonts w:ascii="Times New Roman" w:hAnsi="Times New Roman"/>
          <w:noProof w:val="0"/>
          <w:szCs w:val="18"/>
          <w:lang w:val="en-GB"/>
        </w:rPr>
      </w:pPr>
      <w:r w:rsidRPr="004C7746">
        <w:rPr>
          <w:rFonts w:ascii="Times New Roman" w:hAnsi="Times New Roman"/>
          <w:noProof w:val="0"/>
          <w:szCs w:val="18"/>
          <w:lang w:val="en-GB"/>
        </w:rPr>
        <w:t>The exam procedure is the same in each exam session and applies to both attending and non-attending students.</w:t>
      </w:r>
    </w:p>
    <w:p w14:paraId="47F5837C" w14:textId="449B0363" w:rsidR="008C396D" w:rsidRPr="004C7746" w:rsidRDefault="008C396D" w:rsidP="00A03D0B">
      <w:pPr>
        <w:pStyle w:val="Testo2"/>
        <w:rPr>
          <w:rFonts w:ascii="Times New Roman" w:hAnsi="Times New Roman"/>
          <w:noProof w:val="0"/>
          <w:szCs w:val="18"/>
          <w:lang w:val="en-GB"/>
        </w:rPr>
      </w:pPr>
      <w:r w:rsidRPr="004C7746">
        <w:rPr>
          <w:rFonts w:ascii="Times New Roman" w:hAnsi="Times New Roman"/>
          <w:noProof w:val="0"/>
          <w:szCs w:val="18"/>
          <w:lang w:val="en-GB"/>
        </w:rPr>
        <w:t>Further information will be made available on the lecturer’s personal webpage.</w:t>
      </w:r>
    </w:p>
    <w:p w14:paraId="73B741F3" w14:textId="77777777" w:rsidR="00A03D0B" w:rsidRPr="004C7746" w:rsidRDefault="00A03D0B" w:rsidP="00A03D0B">
      <w:pPr>
        <w:pStyle w:val="Testo2didattica-metodo-avvertenze"/>
        <w:spacing w:before="120"/>
        <w:rPr>
          <w:noProof w:val="0"/>
          <w:lang w:val="en-GB"/>
        </w:rPr>
      </w:pPr>
    </w:p>
    <w:p w14:paraId="4F081517" w14:textId="041DFDC2" w:rsidR="00A03D0B" w:rsidRPr="004C7746" w:rsidRDefault="00A03D0B" w:rsidP="00A0477F">
      <w:pPr>
        <w:pStyle w:val="Testo2didattica-metodo-avvertenze"/>
        <w:rPr>
          <w:noProof w:val="0"/>
          <w:lang w:val="en-GB"/>
        </w:rPr>
      </w:pPr>
    </w:p>
    <w:p w14:paraId="4447A4D9" w14:textId="29B2BA01" w:rsidR="0045386F" w:rsidRPr="004C7746" w:rsidRDefault="008C396D" w:rsidP="0045386F">
      <w:pPr>
        <w:spacing w:before="240" w:after="120"/>
        <w:rPr>
          <w:b/>
          <w:i/>
          <w:sz w:val="18"/>
          <w:lang w:val="en-GB"/>
        </w:rPr>
      </w:pPr>
      <w:r w:rsidRPr="004C7746">
        <w:rPr>
          <w:b/>
          <w:i/>
          <w:sz w:val="18"/>
          <w:lang w:val="en-GB"/>
        </w:rPr>
        <w:lastRenderedPageBreak/>
        <w:t xml:space="preserve">NOTES AND PREREQUISITES </w:t>
      </w:r>
    </w:p>
    <w:p w14:paraId="57506604" w14:textId="01B35777" w:rsidR="008C396D" w:rsidRPr="004C7746" w:rsidRDefault="008C396D" w:rsidP="00A0477F">
      <w:pPr>
        <w:pStyle w:val="Testo2didattica-metodo-avvertenze"/>
        <w:rPr>
          <w:rFonts w:ascii="Times New Roman" w:hAnsi="Times New Roman"/>
          <w:noProof w:val="0"/>
          <w:lang w:val="en-GB"/>
        </w:rPr>
      </w:pPr>
      <w:r w:rsidRPr="004C7746">
        <w:rPr>
          <w:rFonts w:ascii="Times New Roman" w:hAnsi="Times New Roman"/>
          <w:noProof w:val="0"/>
          <w:lang w:val="en-GB"/>
        </w:rPr>
        <w:t xml:space="preserve">R empirical applications will be carried out to help students deepen their understanding of the econometric methods and techniques provided during in the course. All the necessary material, including codes for elaborations and datasets, will be made available to students. </w:t>
      </w:r>
      <w:r w:rsidR="009E7327" w:rsidRPr="004C7746">
        <w:rPr>
          <w:rFonts w:ascii="Times New Roman" w:hAnsi="Times New Roman"/>
          <w:noProof w:val="0"/>
          <w:lang w:val="en-GB"/>
        </w:rPr>
        <w:t xml:space="preserve">Lectures will be supplemented by a </w:t>
      </w:r>
      <w:r w:rsidR="004C7746">
        <w:rPr>
          <w:rFonts w:ascii="Times New Roman" w:hAnsi="Times New Roman"/>
          <w:noProof w:val="0"/>
          <w:lang w:val="en-GB"/>
        </w:rPr>
        <w:t>number</w:t>
      </w:r>
      <w:r w:rsidR="009E7327" w:rsidRPr="004C7746">
        <w:rPr>
          <w:rFonts w:ascii="Times New Roman" w:hAnsi="Times New Roman"/>
          <w:noProof w:val="0"/>
          <w:lang w:val="en-GB"/>
        </w:rPr>
        <w:t xml:space="preserve"> of seminars/practical classes.</w:t>
      </w:r>
    </w:p>
    <w:p w14:paraId="73079A11" w14:textId="55A3E3F1" w:rsidR="008C396D" w:rsidRPr="004C7746" w:rsidRDefault="009E7327" w:rsidP="00932DAC">
      <w:pPr>
        <w:pStyle w:val="Testo2didattica-metodo-avvertenze"/>
        <w:rPr>
          <w:rFonts w:ascii="Times New Roman" w:hAnsi="Times New Roman"/>
          <w:noProof w:val="0"/>
          <w:lang w:val="en-GB"/>
        </w:rPr>
      </w:pPr>
      <w:r w:rsidRPr="004C7746">
        <w:rPr>
          <w:rFonts w:ascii="Times New Roman" w:hAnsi="Times New Roman"/>
          <w:noProof w:val="0"/>
          <w:lang w:val="en-GB"/>
        </w:rPr>
        <w:t>Knowledge of statist inference and linear algebra are prerequisites for an adequate understanding of the course. Students who do not have this knowledge are kindly requested to contact the le</w:t>
      </w:r>
      <w:r w:rsidR="004C7746">
        <w:rPr>
          <w:rFonts w:ascii="Times New Roman" w:hAnsi="Times New Roman"/>
          <w:noProof w:val="0"/>
          <w:lang w:val="en-GB"/>
        </w:rPr>
        <w:t>c</w:t>
      </w:r>
      <w:r w:rsidRPr="004C7746">
        <w:rPr>
          <w:rFonts w:ascii="Times New Roman" w:hAnsi="Times New Roman"/>
          <w:noProof w:val="0"/>
          <w:lang w:val="en-GB"/>
        </w:rPr>
        <w:t>turer before classes begin. Attendance is strongly recommended.</w:t>
      </w:r>
    </w:p>
    <w:p w14:paraId="3CFBD603" w14:textId="77777777" w:rsidR="00B171BF" w:rsidRPr="00B171BF" w:rsidRDefault="00B171BF" w:rsidP="00B171BF">
      <w:pPr>
        <w:tabs>
          <w:tab w:val="clear" w:pos="284"/>
        </w:tabs>
        <w:spacing w:before="120" w:line="259" w:lineRule="auto"/>
        <w:ind w:firstLine="284"/>
        <w:jc w:val="left"/>
        <w:rPr>
          <w:rFonts w:eastAsiaTheme="minorHAnsi"/>
          <w:sz w:val="18"/>
          <w:szCs w:val="18"/>
          <w:lang w:val="en-US" w:eastAsia="en-US"/>
        </w:rPr>
      </w:pPr>
      <w:r w:rsidRPr="00B171BF">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70E0BCAF" w14:textId="77777777" w:rsidR="00932DAC" w:rsidRPr="00965EE5" w:rsidRDefault="00932DAC" w:rsidP="00932DAC">
      <w:pPr>
        <w:pStyle w:val="Testo2"/>
        <w:spacing w:before="120"/>
        <w:rPr>
          <w:noProof w:val="0"/>
          <w:lang w:val="en-GB"/>
        </w:rPr>
      </w:pPr>
      <w:bookmarkStart w:id="0" w:name="_GoBack"/>
      <w:bookmarkEnd w:id="0"/>
      <w:r w:rsidRPr="002B5FEA">
        <w:rPr>
          <w:noProof w:val="0"/>
          <w:lang w:val="en-GB"/>
        </w:rPr>
        <w:t xml:space="preserve">Further information can be found on the lecturer's webpage at </w:t>
      </w:r>
      <w:r w:rsidRPr="002B5FEA">
        <w:rPr>
          <w:noProof w:val="0"/>
          <w:u w:color="FF0000"/>
          <w:lang w:val="en-GB"/>
        </w:rPr>
        <w:t>http://docenti.unicatt.it/web/searchByName.do?language=ENG</w:t>
      </w:r>
      <w:r w:rsidRPr="002B5FEA">
        <w:rPr>
          <w:noProof w:val="0"/>
          <w:lang w:val="en-GB"/>
        </w:rPr>
        <w:t>, or on the Faculty notice board.</w:t>
      </w:r>
    </w:p>
    <w:p w14:paraId="6E38A826" w14:textId="77777777" w:rsidR="00FA46BE" w:rsidRPr="004C7746" w:rsidRDefault="00FA46BE" w:rsidP="004D1090">
      <w:pPr>
        <w:pStyle w:val="Testo2didattica-metodo-avvertenze"/>
        <w:ind w:firstLine="0"/>
        <w:rPr>
          <w:noProof w:val="0"/>
          <w:lang w:val="en-GB"/>
        </w:rPr>
      </w:pPr>
    </w:p>
    <w:sectPr w:rsidR="00FA46BE" w:rsidRPr="004C7746"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96"/>
    <w:multiLevelType w:val="hybridMultilevel"/>
    <w:tmpl w:val="5B26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0F6B72"/>
    <w:multiLevelType w:val="hybridMultilevel"/>
    <w:tmpl w:val="60E23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CD7459"/>
    <w:multiLevelType w:val="hybridMultilevel"/>
    <w:tmpl w:val="04327492"/>
    <w:lvl w:ilvl="0" w:tplc="1208336C">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575928E5"/>
    <w:multiLevelType w:val="hybridMultilevel"/>
    <w:tmpl w:val="7926162E"/>
    <w:lvl w:ilvl="0" w:tplc="F58CA0E8">
      <w:start w:val="2"/>
      <w:numFmt w:val="bullet"/>
      <w:lvlText w:val="-"/>
      <w:lvlJc w:val="left"/>
      <w:pPr>
        <w:ind w:left="2201" w:hanging="360"/>
      </w:pPr>
      <w:rPr>
        <w:rFonts w:ascii="Times New Roman" w:eastAsia="Times New Roman" w:hAnsi="Times New Roman" w:cs="Times New Roman" w:hint="default"/>
      </w:rPr>
    </w:lvl>
    <w:lvl w:ilvl="1" w:tplc="04100003" w:tentative="1">
      <w:start w:val="1"/>
      <w:numFmt w:val="bullet"/>
      <w:lvlText w:val="o"/>
      <w:lvlJc w:val="left"/>
      <w:pPr>
        <w:ind w:left="2932" w:hanging="360"/>
      </w:pPr>
      <w:rPr>
        <w:rFonts w:ascii="Courier New" w:hAnsi="Courier New" w:cs="Courier New" w:hint="default"/>
      </w:rPr>
    </w:lvl>
    <w:lvl w:ilvl="2" w:tplc="04100005" w:tentative="1">
      <w:start w:val="1"/>
      <w:numFmt w:val="bullet"/>
      <w:lvlText w:val=""/>
      <w:lvlJc w:val="left"/>
      <w:pPr>
        <w:ind w:left="3652" w:hanging="360"/>
      </w:pPr>
      <w:rPr>
        <w:rFonts w:ascii="Wingdings" w:hAnsi="Wingdings" w:hint="default"/>
      </w:rPr>
    </w:lvl>
    <w:lvl w:ilvl="3" w:tplc="04100001" w:tentative="1">
      <w:start w:val="1"/>
      <w:numFmt w:val="bullet"/>
      <w:lvlText w:val=""/>
      <w:lvlJc w:val="left"/>
      <w:pPr>
        <w:ind w:left="4372" w:hanging="360"/>
      </w:pPr>
      <w:rPr>
        <w:rFonts w:ascii="Symbol" w:hAnsi="Symbol" w:hint="default"/>
      </w:rPr>
    </w:lvl>
    <w:lvl w:ilvl="4" w:tplc="04100003" w:tentative="1">
      <w:start w:val="1"/>
      <w:numFmt w:val="bullet"/>
      <w:lvlText w:val="o"/>
      <w:lvlJc w:val="left"/>
      <w:pPr>
        <w:ind w:left="5092" w:hanging="360"/>
      </w:pPr>
      <w:rPr>
        <w:rFonts w:ascii="Courier New" w:hAnsi="Courier New" w:cs="Courier New" w:hint="default"/>
      </w:rPr>
    </w:lvl>
    <w:lvl w:ilvl="5" w:tplc="04100005" w:tentative="1">
      <w:start w:val="1"/>
      <w:numFmt w:val="bullet"/>
      <w:lvlText w:val=""/>
      <w:lvlJc w:val="left"/>
      <w:pPr>
        <w:ind w:left="5812" w:hanging="360"/>
      </w:pPr>
      <w:rPr>
        <w:rFonts w:ascii="Wingdings" w:hAnsi="Wingdings" w:hint="default"/>
      </w:rPr>
    </w:lvl>
    <w:lvl w:ilvl="6" w:tplc="04100001" w:tentative="1">
      <w:start w:val="1"/>
      <w:numFmt w:val="bullet"/>
      <w:lvlText w:val=""/>
      <w:lvlJc w:val="left"/>
      <w:pPr>
        <w:ind w:left="6532" w:hanging="360"/>
      </w:pPr>
      <w:rPr>
        <w:rFonts w:ascii="Symbol" w:hAnsi="Symbol" w:hint="default"/>
      </w:rPr>
    </w:lvl>
    <w:lvl w:ilvl="7" w:tplc="04100003" w:tentative="1">
      <w:start w:val="1"/>
      <w:numFmt w:val="bullet"/>
      <w:lvlText w:val="o"/>
      <w:lvlJc w:val="left"/>
      <w:pPr>
        <w:ind w:left="7252" w:hanging="360"/>
      </w:pPr>
      <w:rPr>
        <w:rFonts w:ascii="Courier New" w:hAnsi="Courier New" w:cs="Courier New" w:hint="default"/>
      </w:rPr>
    </w:lvl>
    <w:lvl w:ilvl="8" w:tplc="04100005" w:tentative="1">
      <w:start w:val="1"/>
      <w:numFmt w:val="bullet"/>
      <w:lvlText w:val=""/>
      <w:lvlJc w:val="left"/>
      <w:pPr>
        <w:ind w:left="7972"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A2"/>
    <w:rsid w:val="00032B7A"/>
    <w:rsid w:val="000775BE"/>
    <w:rsid w:val="000B3338"/>
    <w:rsid w:val="00154018"/>
    <w:rsid w:val="00187B99"/>
    <w:rsid w:val="001F3D31"/>
    <w:rsid w:val="002014DD"/>
    <w:rsid w:val="00213C37"/>
    <w:rsid w:val="002967E5"/>
    <w:rsid w:val="002D34C5"/>
    <w:rsid w:val="002D5E17"/>
    <w:rsid w:val="0030336E"/>
    <w:rsid w:val="0045386F"/>
    <w:rsid w:val="004C7746"/>
    <w:rsid w:val="004D1090"/>
    <w:rsid w:val="004D1217"/>
    <w:rsid w:val="004D6008"/>
    <w:rsid w:val="00640794"/>
    <w:rsid w:val="006B0FCC"/>
    <w:rsid w:val="006F1772"/>
    <w:rsid w:val="00707C48"/>
    <w:rsid w:val="007A651E"/>
    <w:rsid w:val="008942E7"/>
    <w:rsid w:val="008A1204"/>
    <w:rsid w:val="008C396D"/>
    <w:rsid w:val="00900CCA"/>
    <w:rsid w:val="00924B77"/>
    <w:rsid w:val="00932DAC"/>
    <w:rsid w:val="00940DA2"/>
    <w:rsid w:val="009419B9"/>
    <w:rsid w:val="00986FEB"/>
    <w:rsid w:val="00990B94"/>
    <w:rsid w:val="009E055C"/>
    <w:rsid w:val="009E7327"/>
    <w:rsid w:val="00A03D0B"/>
    <w:rsid w:val="00A0477F"/>
    <w:rsid w:val="00A74F6F"/>
    <w:rsid w:val="00AB5846"/>
    <w:rsid w:val="00AD7557"/>
    <w:rsid w:val="00B171BF"/>
    <w:rsid w:val="00B50C5D"/>
    <w:rsid w:val="00B51253"/>
    <w:rsid w:val="00B525CC"/>
    <w:rsid w:val="00CE60A5"/>
    <w:rsid w:val="00D404F2"/>
    <w:rsid w:val="00D41BA0"/>
    <w:rsid w:val="00D41DDC"/>
    <w:rsid w:val="00D45D97"/>
    <w:rsid w:val="00E43AAF"/>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D9B30"/>
  <w15:chartTrackingRefBased/>
  <w15:docId w15:val="{B2436B43-8478-49BD-A1AD-476ABF40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056">
      <w:bodyDiv w:val="1"/>
      <w:marLeft w:val="0"/>
      <w:marRight w:val="0"/>
      <w:marTop w:val="0"/>
      <w:marBottom w:val="0"/>
      <w:divBdr>
        <w:top w:val="none" w:sz="0" w:space="0" w:color="auto"/>
        <w:left w:val="none" w:sz="0" w:space="0" w:color="auto"/>
        <w:bottom w:val="none" w:sz="0" w:space="0" w:color="auto"/>
        <w:right w:val="none" w:sz="0" w:space="0" w:color="auto"/>
      </w:divBdr>
    </w:div>
    <w:div w:id="34698776">
      <w:bodyDiv w:val="1"/>
      <w:marLeft w:val="0"/>
      <w:marRight w:val="0"/>
      <w:marTop w:val="0"/>
      <w:marBottom w:val="0"/>
      <w:divBdr>
        <w:top w:val="none" w:sz="0" w:space="0" w:color="auto"/>
        <w:left w:val="none" w:sz="0" w:space="0" w:color="auto"/>
        <w:bottom w:val="none" w:sz="0" w:space="0" w:color="auto"/>
        <w:right w:val="none" w:sz="0" w:space="0" w:color="auto"/>
      </w:divBdr>
    </w:div>
    <w:div w:id="414131666">
      <w:bodyDiv w:val="1"/>
      <w:marLeft w:val="0"/>
      <w:marRight w:val="0"/>
      <w:marTop w:val="0"/>
      <w:marBottom w:val="0"/>
      <w:divBdr>
        <w:top w:val="none" w:sz="0" w:space="0" w:color="auto"/>
        <w:left w:val="none" w:sz="0" w:space="0" w:color="auto"/>
        <w:bottom w:val="none" w:sz="0" w:space="0" w:color="auto"/>
        <w:right w:val="none" w:sz="0" w:space="0" w:color="auto"/>
      </w:divBdr>
    </w:div>
    <w:div w:id="449007686">
      <w:bodyDiv w:val="1"/>
      <w:marLeft w:val="0"/>
      <w:marRight w:val="0"/>
      <w:marTop w:val="0"/>
      <w:marBottom w:val="0"/>
      <w:divBdr>
        <w:top w:val="none" w:sz="0" w:space="0" w:color="auto"/>
        <w:left w:val="none" w:sz="0" w:space="0" w:color="auto"/>
        <w:bottom w:val="none" w:sz="0" w:space="0" w:color="auto"/>
        <w:right w:val="none" w:sz="0" w:space="0" w:color="auto"/>
      </w:divBdr>
    </w:div>
    <w:div w:id="637958589">
      <w:bodyDiv w:val="1"/>
      <w:marLeft w:val="0"/>
      <w:marRight w:val="0"/>
      <w:marTop w:val="0"/>
      <w:marBottom w:val="0"/>
      <w:divBdr>
        <w:top w:val="none" w:sz="0" w:space="0" w:color="auto"/>
        <w:left w:val="none" w:sz="0" w:space="0" w:color="auto"/>
        <w:bottom w:val="none" w:sz="0" w:space="0" w:color="auto"/>
        <w:right w:val="none" w:sz="0" w:space="0" w:color="auto"/>
      </w:divBdr>
    </w:div>
    <w:div w:id="694043328">
      <w:bodyDiv w:val="1"/>
      <w:marLeft w:val="0"/>
      <w:marRight w:val="0"/>
      <w:marTop w:val="0"/>
      <w:marBottom w:val="0"/>
      <w:divBdr>
        <w:top w:val="none" w:sz="0" w:space="0" w:color="auto"/>
        <w:left w:val="none" w:sz="0" w:space="0" w:color="auto"/>
        <w:bottom w:val="none" w:sz="0" w:space="0" w:color="auto"/>
        <w:right w:val="none" w:sz="0" w:space="0" w:color="auto"/>
      </w:divBdr>
    </w:div>
    <w:div w:id="793448837">
      <w:bodyDiv w:val="1"/>
      <w:marLeft w:val="0"/>
      <w:marRight w:val="0"/>
      <w:marTop w:val="0"/>
      <w:marBottom w:val="0"/>
      <w:divBdr>
        <w:top w:val="none" w:sz="0" w:space="0" w:color="auto"/>
        <w:left w:val="none" w:sz="0" w:space="0" w:color="auto"/>
        <w:bottom w:val="none" w:sz="0" w:space="0" w:color="auto"/>
        <w:right w:val="none" w:sz="0" w:space="0" w:color="auto"/>
      </w:divBdr>
    </w:div>
    <w:div w:id="796874239">
      <w:bodyDiv w:val="1"/>
      <w:marLeft w:val="0"/>
      <w:marRight w:val="0"/>
      <w:marTop w:val="0"/>
      <w:marBottom w:val="0"/>
      <w:divBdr>
        <w:top w:val="none" w:sz="0" w:space="0" w:color="auto"/>
        <w:left w:val="none" w:sz="0" w:space="0" w:color="auto"/>
        <w:bottom w:val="none" w:sz="0" w:space="0" w:color="auto"/>
        <w:right w:val="none" w:sz="0" w:space="0" w:color="auto"/>
      </w:divBdr>
    </w:div>
    <w:div w:id="1523594631">
      <w:bodyDiv w:val="1"/>
      <w:marLeft w:val="0"/>
      <w:marRight w:val="0"/>
      <w:marTop w:val="0"/>
      <w:marBottom w:val="0"/>
      <w:divBdr>
        <w:top w:val="none" w:sz="0" w:space="0" w:color="auto"/>
        <w:left w:val="none" w:sz="0" w:space="0" w:color="auto"/>
        <w:bottom w:val="none" w:sz="0" w:space="0" w:color="auto"/>
        <w:right w:val="none" w:sz="0" w:space="0" w:color="auto"/>
      </w:divBdr>
    </w:div>
    <w:div w:id="1562399737">
      <w:bodyDiv w:val="1"/>
      <w:marLeft w:val="0"/>
      <w:marRight w:val="0"/>
      <w:marTop w:val="0"/>
      <w:marBottom w:val="0"/>
      <w:divBdr>
        <w:top w:val="none" w:sz="0" w:space="0" w:color="auto"/>
        <w:left w:val="none" w:sz="0" w:space="0" w:color="auto"/>
        <w:bottom w:val="none" w:sz="0" w:space="0" w:color="auto"/>
        <w:right w:val="none" w:sz="0" w:space="0" w:color="auto"/>
      </w:divBdr>
    </w:div>
    <w:div w:id="1598055385">
      <w:bodyDiv w:val="1"/>
      <w:marLeft w:val="0"/>
      <w:marRight w:val="0"/>
      <w:marTop w:val="0"/>
      <w:marBottom w:val="0"/>
      <w:divBdr>
        <w:top w:val="none" w:sz="0" w:space="0" w:color="auto"/>
        <w:left w:val="none" w:sz="0" w:space="0" w:color="auto"/>
        <w:bottom w:val="none" w:sz="0" w:space="0" w:color="auto"/>
        <w:right w:val="none" w:sz="0" w:space="0" w:color="auto"/>
      </w:divBdr>
    </w:div>
    <w:div w:id="21206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BBFB-71B6-4B03-B118-C8C08B3C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3695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Bisello Stefano</cp:lastModifiedBy>
  <cp:revision>2</cp:revision>
  <cp:lastPrinted>2003-03-27T10:42:00Z</cp:lastPrinted>
  <dcterms:created xsi:type="dcterms:W3CDTF">2020-07-06T13:53:00Z</dcterms:created>
  <dcterms:modified xsi:type="dcterms:W3CDTF">2020-07-06T13:53:00Z</dcterms:modified>
</cp:coreProperties>
</file>