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82BCB" w14:textId="77777777" w:rsidR="00EC350D" w:rsidRPr="00A43D63" w:rsidRDefault="00EC350D" w:rsidP="00314ED5">
      <w:pPr>
        <w:pStyle w:val="Titolo1"/>
        <w:rPr>
          <w:noProof w:val="0"/>
          <w:lang w:val="en-US"/>
        </w:rPr>
      </w:pPr>
      <w:r w:rsidRPr="00A43D63">
        <w:rPr>
          <w:noProof w:val="0"/>
          <w:lang w:val="en-US"/>
        </w:rPr>
        <w:t>Economics - Macroeconomics</w:t>
      </w:r>
    </w:p>
    <w:p w14:paraId="7C0C50DF" w14:textId="77777777" w:rsidR="009A4F32" w:rsidRDefault="009A4F32" w:rsidP="009A4F32">
      <w:pPr>
        <w:pStyle w:val="Titolo2"/>
      </w:pPr>
      <w:r>
        <w:t>Proff. Giulio Piccirilli e Enrico Maria turco</w:t>
      </w:r>
    </w:p>
    <w:p w14:paraId="681504B6" w14:textId="77777777" w:rsidR="00EC350D" w:rsidRPr="00514034" w:rsidRDefault="00EC350D" w:rsidP="00EC350D">
      <w:pPr>
        <w:spacing w:before="240" w:after="120"/>
        <w:rPr>
          <w:b/>
          <w:i/>
          <w:sz w:val="18"/>
          <w:lang w:val="en-US"/>
        </w:rPr>
      </w:pPr>
      <w:bookmarkStart w:id="0" w:name="_GoBack"/>
      <w:bookmarkEnd w:id="0"/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0962BAC6" w14:textId="67EBF21A" w:rsidR="000146B7" w:rsidRPr="009A58C0" w:rsidRDefault="000146B7" w:rsidP="000146B7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The course </w:t>
      </w:r>
      <w:r w:rsidR="001B1CFF" w:rsidRPr="00EC350D">
        <w:rPr>
          <w:szCs w:val="18"/>
          <w:lang w:val="en-US"/>
        </w:rPr>
        <w:t xml:space="preserve">aims to </w:t>
      </w:r>
      <w:r w:rsidRPr="00EC350D">
        <w:rPr>
          <w:szCs w:val="18"/>
          <w:lang w:val="en-US"/>
        </w:rPr>
        <w:t>provide knowledge of the basic models and tools used to analyze the main macroeconomic variables (</w:t>
      </w:r>
      <w:r w:rsidR="00B465B3">
        <w:rPr>
          <w:szCs w:val="18"/>
          <w:lang w:val="en-US"/>
        </w:rPr>
        <w:t xml:space="preserve">gross domestic product, </w:t>
      </w:r>
      <w:r w:rsidRPr="00EC350D">
        <w:rPr>
          <w:szCs w:val="18"/>
          <w:lang w:val="en-US"/>
        </w:rPr>
        <w:t xml:space="preserve">consumption, savings, public expenditure, monetary aggregates, import, export, capital flows). Also, the course provides </w:t>
      </w:r>
      <w:r w:rsidR="007F7336" w:rsidRPr="00EC350D">
        <w:rPr>
          <w:szCs w:val="18"/>
          <w:lang w:val="en-US"/>
        </w:rPr>
        <w:t>a</w:t>
      </w:r>
      <w:r w:rsidRPr="00EC350D">
        <w:rPr>
          <w:szCs w:val="18"/>
          <w:lang w:val="en-US"/>
        </w:rPr>
        <w:t xml:space="preserve"> conceptual framework useful for understanding the main factors influencing the business cycle of a modern economy. </w:t>
      </w:r>
      <w:r w:rsidR="009A58C0" w:rsidRPr="009A58C0">
        <w:rPr>
          <w:szCs w:val="18"/>
          <w:lang w:val="en-US"/>
        </w:rPr>
        <w:t xml:space="preserve">Theoretical lectures will be </w:t>
      </w:r>
      <w:r w:rsidR="00B465B3">
        <w:rPr>
          <w:szCs w:val="18"/>
          <w:lang w:val="en-US"/>
        </w:rPr>
        <w:t>accompanied</w:t>
      </w:r>
      <w:r w:rsidR="00B465B3" w:rsidRPr="009A58C0">
        <w:rPr>
          <w:szCs w:val="18"/>
          <w:lang w:val="en-US"/>
        </w:rPr>
        <w:t xml:space="preserve"> </w:t>
      </w:r>
      <w:r w:rsidR="009A58C0" w:rsidRPr="009A58C0">
        <w:rPr>
          <w:szCs w:val="18"/>
          <w:lang w:val="en-US"/>
        </w:rPr>
        <w:t xml:space="preserve">by discussion of case studies </w:t>
      </w:r>
      <w:r w:rsidR="00B465B3">
        <w:rPr>
          <w:szCs w:val="18"/>
          <w:lang w:val="en-US"/>
        </w:rPr>
        <w:t>concerning “advanced” economies, i.e.</w:t>
      </w:r>
      <w:proofErr w:type="gramStart"/>
      <w:r w:rsidR="00B465B3">
        <w:rPr>
          <w:szCs w:val="18"/>
          <w:lang w:val="en-US"/>
        </w:rPr>
        <w:t xml:space="preserve">, </w:t>
      </w:r>
      <w:r w:rsidR="009A58C0" w:rsidRPr="009A58C0">
        <w:rPr>
          <w:szCs w:val="18"/>
          <w:lang w:val="en-US"/>
        </w:rPr>
        <w:t xml:space="preserve"> OECD</w:t>
      </w:r>
      <w:proofErr w:type="gramEnd"/>
      <w:r w:rsidR="009A58C0" w:rsidRPr="009A58C0">
        <w:rPr>
          <w:szCs w:val="18"/>
          <w:lang w:val="en-US"/>
        </w:rPr>
        <w:t xml:space="preserve"> countries</w:t>
      </w:r>
      <w:r w:rsidR="009A58C0">
        <w:rPr>
          <w:szCs w:val="18"/>
          <w:lang w:val="en-US"/>
        </w:rPr>
        <w:t>.</w:t>
      </w:r>
    </w:p>
    <w:p w14:paraId="2BA3ECB0" w14:textId="77777777" w:rsidR="000146B7" w:rsidRPr="00EC350D" w:rsidRDefault="000146B7" w:rsidP="000146B7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>At the end of the course, students should:</w:t>
      </w:r>
    </w:p>
    <w:p w14:paraId="4ABBDC9A" w14:textId="5A973A2D" w:rsidR="000146B7" w:rsidRPr="00EC350D" w:rsidRDefault="000146B7" w:rsidP="00EC350D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1. have acquired the knowledge and understanding of the main macroeconomic models used to analyze the short </w:t>
      </w:r>
      <w:r w:rsidR="001B1CFF" w:rsidRPr="00EC350D">
        <w:rPr>
          <w:szCs w:val="18"/>
          <w:lang w:val="en-US"/>
        </w:rPr>
        <w:t xml:space="preserve">and </w:t>
      </w:r>
      <w:r w:rsidRPr="00EC350D">
        <w:rPr>
          <w:szCs w:val="18"/>
          <w:lang w:val="en-US"/>
        </w:rPr>
        <w:t xml:space="preserve">medium-run </w:t>
      </w:r>
      <w:r w:rsidR="001B1CFF" w:rsidRPr="00EC350D">
        <w:rPr>
          <w:szCs w:val="18"/>
          <w:lang w:val="en-US"/>
        </w:rPr>
        <w:t xml:space="preserve">dynamics </w:t>
      </w:r>
      <w:r w:rsidR="00E549BE" w:rsidRPr="00EC350D">
        <w:rPr>
          <w:szCs w:val="18"/>
          <w:lang w:val="en-US"/>
        </w:rPr>
        <w:t>of an “advanced” economic system</w:t>
      </w:r>
      <w:r w:rsidR="007F7336" w:rsidRPr="00EC350D">
        <w:rPr>
          <w:szCs w:val="18"/>
          <w:lang w:val="en-US"/>
        </w:rPr>
        <w:t>;</w:t>
      </w:r>
    </w:p>
    <w:p w14:paraId="240AD06C" w14:textId="61B3CC46" w:rsidR="007F7336" w:rsidRPr="00EC350D" w:rsidRDefault="000146B7" w:rsidP="000146B7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2. </w:t>
      </w:r>
      <w:r w:rsidR="00E549BE" w:rsidRPr="00EC350D">
        <w:rPr>
          <w:szCs w:val="18"/>
          <w:lang w:val="en-US"/>
        </w:rPr>
        <w:t xml:space="preserve">be able to understand the main commercial and financial linkages </w:t>
      </w:r>
      <w:r w:rsidR="007F7336" w:rsidRPr="00EC350D">
        <w:rPr>
          <w:szCs w:val="18"/>
          <w:lang w:val="en-US"/>
        </w:rPr>
        <w:t>characterizing an open economy;</w:t>
      </w:r>
    </w:p>
    <w:p w14:paraId="4DEA75DB" w14:textId="77777777" w:rsidR="00E549BE" w:rsidRPr="00EC350D" w:rsidRDefault="000146B7" w:rsidP="000146B7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3. </w:t>
      </w:r>
      <w:r w:rsidR="00E549BE" w:rsidRPr="00EC350D">
        <w:rPr>
          <w:szCs w:val="18"/>
          <w:lang w:val="en-US"/>
        </w:rPr>
        <w:t>have acquired the knowledge and understanding of the main monetary and fiscal policy instrument</w:t>
      </w:r>
      <w:r w:rsidR="007F7336" w:rsidRPr="00EC350D">
        <w:rPr>
          <w:szCs w:val="18"/>
          <w:lang w:val="en-US"/>
        </w:rPr>
        <w:t>s</w:t>
      </w:r>
      <w:r w:rsidR="00E549BE" w:rsidRPr="00EC350D">
        <w:rPr>
          <w:szCs w:val="18"/>
          <w:lang w:val="en-US"/>
        </w:rPr>
        <w:t xml:space="preserve"> </w:t>
      </w:r>
      <w:r w:rsidR="007F7336" w:rsidRPr="00EC350D">
        <w:rPr>
          <w:szCs w:val="18"/>
          <w:lang w:val="en-US"/>
        </w:rPr>
        <w:t>influencing</w:t>
      </w:r>
      <w:r w:rsidR="00E549BE" w:rsidRPr="00EC350D">
        <w:rPr>
          <w:szCs w:val="18"/>
          <w:lang w:val="en-US"/>
        </w:rPr>
        <w:t xml:space="preserve"> the business cycle</w:t>
      </w:r>
      <w:r w:rsidR="007F7336" w:rsidRPr="00EC350D">
        <w:rPr>
          <w:szCs w:val="18"/>
          <w:lang w:val="en-US"/>
        </w:rPr>
        <w:t>;</w:t>
      </w:r>
    </w:p>
    <w:p w14:paraId="36B83C5C" w14:textId="77777777" w:rsidR="00E549BE" w:rsidRPr="00EC350D" w:rsidRDefault="000146B7" w:rsidP="000146B7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4. </w:t>
      </w:r>
      <w:r w:rsidR="00E549BE" w:rsidRPr="00EC350D">
        <w:rPr>
          <w:szCs w:val="18"/>
          <w:lang w:val="en-US"/>
        </w:rPr>
        <w:t xml:space="preserve">have acquired the capacity to understand the “Economic Outlook” reports circulated by the </w:t>
      </w:r>
      <w:r w:rsidR="001B1CFF" w:rsidRPr="00EC350D">
        <w:rPr>
          <w:szCs w:val="18"/>
          <w:lang w:val="en-US"/>
        </w:rPr>
        <w:t>r</w:t>
      </w:r>
      <w:r w:rsidR="00E549BE" w:rsidRPr="00EC350D">
        <w:rPr>
          <w:szCs w:val="18"/>
          <w:lang w:val="en-US"/>
        </w:rPr>
        <w:t>ese</w:t>
      </w:r>
      <w:r w:rsidR="005257AB" w:rsidRPr="00EC350D">
        <w:rPr>
          <w:szCs w:val="18"/>
          <w:lang w:val="en-US"/>
        </w:rPr>
        <w:t>a</w:t>
      </w:r>
      <w:r w:rsidR="00E549BE" w:rsidRPr="00EC350D">
        <w:rPr>
          <w:szCs w:val="18"/>
          <w:lang w:val="en-US"/>
        </w:rPr>
        <w:t xml:space="preserve">rch </w:t>
      </w:r>
      <w:r w:rsidR="001B1CFF" w:rsidRPr="00EC350D">
        <w:rPr>
          <w:szCs w:val="18"/>
          <w:lang w:val="en-US"/>
        </w:rPr>
        <w:t>i</w:t>
      </w:r>
      <w:r w:rsidR="00E549BE" w:rsidRPr="00EC350D">
        <w:rPr>
          <w:szCs w:val="18"/>
          <w:lang w:val="en-US"/>
        </w:rPr>
        <w:t>nstitutes working on the subject</w:t>
      </w:r>
      <w:r w:rsidR="007F7336" w:rsidRPr="00EC350D">
        <w:rPr>
          <w:szCs w:val="18"/>
          <w:lang w:val="en-US"/>
        </w:rPr>
        <w:t>;</w:t>
      </w:r>
      <w:r w:rsidR="00E549BE" w:rsidRPr="00EC350D">
        <w:rPr>
          <w:szCs w:val="18"/>
          <w:lang w:val="en-US"/>
        </w:rPr>
        <w:t xml:space="preserve"> </w:t>
      </w:r>
    </w:p>
    <w:p w14:paraId="54F05B2E" w14:textId="77777777" w:rsidR="000146B7" w:rsidRDefault="000146B7" w:rsidP="005257AB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5. </w:t>
      </w:r>
      <w:r w:rsidR="005257AB" w:rsidRPr="00EC350D">
        <w:rPr>
          <w:szCs w:val="18"/>
          <w:lang w:val="en-US"/>
        </w:rPr>
        <w:t xml:space="preserve">have </w:t>
      </w:r>
      <w:r w:rsidR="00E549BE" w:rsidRPr="00EC350D">
        <w:rPr>
          <w:szCs w:val="18"/>
          <w:lang w:val="en-US"/>
        </w:rPr>
        <w:t xml:space="preserve">developed a technical language appropriate for the interaction with experts </w:t>
      </w:r>
      <w:r w:rsidR="001B1CFF" w:rsidRPr="00EC350D">
        <w:rPr>
          <w:szCs w:val="18"/>
          <w:lang w:val="en-US"/>
        </w:rPr>
        <w:t xml:space="preserve">in </w:t>
      </w:r>
      <w:r w:rsidR="00E549BE" w:rsidRPr="00EC350D">
        <w:rPr>
          <w:szCs w:val="18"/>
          <w:lang w:val="en-US"/>
        </w:rPr>
        <w:t xml:space="preserve">the field. </w:t>
      </w:r>
    </w:p>
    <w:p w14:paraId="23E6D1AC" w14:textId="311CCF06" w:rsidR="00F955D8" w:rsidRPr="009A58C0" w:rsidRDefault="00F955D8" w:rsidP="005257AB">
      <w:pPr>
        <w:autoSpaceDE w:val="0"/>
        <w:autoSpaceDN w:val="0"/>
        <w:adjustRightInd w:val="0"/>
        <w:rPr>
          <w:szCs w:val="18"/>
          <w:lang w:val="en-US"/>
        </w:rPr>
      </w:pPr>
      <w:r w:rsidRPr="0004732A">
        <w:rPr>
          <w:szCs w:val="18"/>
          <w:lang w:val="en-US"/>
        </w:rPr>
        <w:t>6.</w:t>
      </w:r>
      <w:r w:rsidRPr="0004732A">
        <w:rPr>
          <w:szCs w:val="18"/>
          <w:lang w:val="en-US"/>
        </w:rPr>
        <w:tab/>
      </w:r>
      <w:r w:rsidR="009A58C0" w:rsidRPr="0004732A">
        <w:rPr>
          <w:szCs w:val="18"/>
          <w:lang w:val="en-US"/>
        </w:rPr>
        <w:t>have developed useful knowledge to carry out independently economic analysis on “advanced</w:t>
      </w:r>
      <w:r w:rsidR="0004732A" w:rsidRPr="0004732A">
        <w:rPr>
          <w:szCs w:val="18"/>
          <w:lang w:val="en-US"/>
        </w:rPr>
        <w:t>”</w:t>
      </w:r>
      <w:r w:rsidR="009A58C0" w:rsidRPr="0004732A">
        <w:rPr>
          <w:szCs w:val="18"/>
          <w:lang w:val="en-US"/>
        </w:rPr>
        <w:t xml:space="preserve"> economies</w:t>
      </w:r>
      <w:r w:rsidRPr="0004732A">
        <w:rPr>
          <w:szCs w:val="18"/>
          <w:lang w:val="en-US"/>
        </w:rPr>
        <w:t>.</w:t>
      </w:r>
    </w:p>
    <w:p w14:paraId="690684C8" w14:textId="77777777" w:rsidR="00621E5B" w:rsidRPr="006A212A" w:rsidRDefault="0054010B">
      <w:pPr>
        <w:spacing w:before="240" w:after="120"/>
        <w:rPr>
          <w:b/>
          <w:sz w:val="18"/>
          <w:szCs w:val="18"/>
          <w:lang w:val="en-GB"/>
        </w:rPr>
      </w:pPr>
      <w:r w:rsidRPr="006A212A">
        <w:rPr>
          <w:b/>
          <w:i/>
          <w:sz w:val="18"/>
          <w:szCs w:val="18"/>
          <w:lang w:val="en-GB"/>
        </w:rPr>
        <w:t>COURSE CONTENT</w:t>
      </w:r>
    </w:p>
    <w:p w14:paraId="56C04B9F" w14:textId="77777777" w:rsidR="00C662F5" w:rsidRDefault="00C662F5" w:rsidP="00C662F5">
      <w:pPr>
        <w:tabs>
          <w:tab w:val="right" w:pos="6690"/>
        </w:tabs>
        <w:rPr>
          <w:szCs w:val="18"/>
          <w:lang w:val="en-GB"/>
        </w:rPr>
      </w:pPr>
      <w:r>
        <w:rPr>
          <w:szCs w:val="18"/>
          <w:lang w:val="en-GB"/>
        </w:rPr>
        <w:t>1.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Macroeconomic variables and national accounting.</w:t>
      </w:r>
      <w:r w:rsidR="006B6E38" w:rsidRPr="00EC350D">
        <w:rPr>
          <w:szCs w:val="18"/>
          <w:lang w:val="en-GB"/>
        </w:rPr>
        <w:tab/>
      </w:r>
    </w:p>
    <w:p w14:paraId="16E1A282" w14:textId="2407BCC0" w:rsidR="009465E8" w:rsidRPr="00EC350D" w:rsidRDefault="00C662F5" w:rsidP="00C662F5">
      <w:pPr>
        <w:tabs>
          <w:tab w:val="right" w:pos="6690"/>
        </w:tabs>
        <w:rPr>
          <w:szCs w:val="18"/>
          <w:lang w:val="en-GB"/>
        </w:rPr>
      </w:pPr>
      <w:r>
        <w:rPr>
          <w:szCs w:val="18"/>
          <w:lang w:val="en-GB"/>
        </w:rPr>
        <w:t>2.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The role of aggregate demand in a fixed-price economy.</w:t>
      </w:r>
    </w:p>
    <w:p w14:paraId="69241F1B" w14:textId="70037A2A" w:rsidR="00487EE3" w:rsidRPr="00EC350D" w:rsidRDefault="00C662F5" w:rsidP="00487EE3">
      <w:pPr>
        <w:ind w:left="284" w:hanging="284"/>
        <w:rPr>
          <w:szCs w:val="18"/>
          <w:lang w:val="en-GB"/>
        </w:rPr>
      </w:pPr>
      <w:r>
        <w:rPr>
          <w:szCs w:val="18"/>
          <w:lang w:val="en-GB"/>
        </w:rPr>
        <w:t>3.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Consumption, savings and investment in the basic Keynes</w:t>
      </w:r>
      <w:r w:rsidR="007A1462" w:rsidRPr="00EC350D">
        <w:rPr>
          <w:szCs w:val="18"/>
          <w:lang w:val="en-GB"/>
        </w:rPr>
        <w:t>ian</w:t>
      </w:r>
      <w:r w:rsidR="00487EE3" w:rsidRPr="00EC350D">
        <w:rPr>
          <w:szCs w:val="18"/>
          <w:lang w:val="en-GB"/>
        </w:rPr>
        <w:t xml:space="preserve"> model.</w:t>
      </w:r>
    </w:p>
    <w:p w14:paraId="29CA2C65" w14:textId="1DAF169A" w:rsidR="00487EE3" w:rsidRPr="00EC350D" w:rsidRDefault="00C662F5" w:rsidP="00487EE3">
      <w:pPr>
        <w:ind w:left="284" w:hanging="284"/>
        <w:rPr>
          <w:szCs w:val="18"/>
          <w:lang w:val="en-GB"/>
        </w:rPr>
      </w:pPr>
      <w:r>
        <w:rPr>
          <w:szCs w:val="18"/>
          <w:lang w:val="en-GB"/>
        </w:rPr>
        <w:t>4.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 xml:space="preserve">The </w:t>
      </w:r>
      <w:r w:rsidR="001F23B8" w:rsidRPr="00EC350D">
        <w:rPr>
          <w:szCs w:val="18"/>
          <w:lang w:val="en-GB"/>
        </w:rPr>
        <w:t xml:space="preserve">role of the </w:t>
      </w:r>
      <w:r w:rsidR="00487EE3" w:rsidRPr="00EC350D">
        <w:rPr>
          <w:szCs w:val="18"/>
          <w:lang w:val="en-GB"/>
        </w:rPr>
        <w:t xml:space="preserve">public sector </w:t>
      </w:r>
      <w:r w:rsidR="001F23B8" w:rsidRPr="00EC350D">
        <w:rPr>
          <w:szCs w:val="18"/>
          <w:lang w:val="en-GB"/>
        </w:rPr>
        <w:t xml:space="preserve">for </w:t>
      </w:r>
      <w:r w:rsidR="00487EE3" w:rsidRPr="00EC350D">
        <w:rPr>
          <w:szCs w:val="18"/>
          <w:lang w:val="en-GB"/>
        </w:rPr>
        <w:t>the determination of the output level: the impact of taxes, transfers, and public spending.</w:t>
      </w:r>
    </w:p>
    <w:p w14:paraId="4C15F383" w14:textId="5F74FC93" w:rsidR="00107787" w:rsidRPr="00EC350D" w:rsidRDefault="00C662F5" w:rsidP="00107787">
      <w:pPr>
        <w:rPr>
          <w:szCs w:val="18"/>
          <w:lang w:val="en-GB"/>
        </w:rPr>
      </w:pPr>
      <w:r>
        <w:rPr>
          <w:szCs w:val="18"/>
          <w:lang w:val="en-GB"/>
        </w:rPr>
        <w:t>5.</w:t>
      </w:r>
      <w:r>
        <w:rPr>
          <w:szCs w:val="18"/>
          <w:lang w:val="en-GB"/>
        </w:rPr>
        <w:tab/>
      </w:r>
      <w:r w:rsidR="00107787" w:rsidRPr="00EC350D">
        <w:rPr>
          <w:szCs w:val="18"/>
          <w:lang w:val="en-GB"/>
        </w:rPr>
        <w:t>Equilibrium on the market for goods: the IS curve.</w:t>
      </w:r>
    </w:p>
    <w:p w14:paraId="012BB3BF" w14:textId="47AA492A" w:rsidR="00487EE3" w:rsidRPr="00EC350D" w:rsidRDefault="00C662F5" w:rsidP="00487EE3">
      <w:pPr>
        <w:ind w:left="284" w:hanging="284"/>
        <w:rPr>
          <w:szCs w:val="18"/>
          <w:lang w:val="en-GB"/>
        </w:rPr>
      </w:pPr>
      <w:r>
        <w:rPr>
          <w:szCs w:val="18"/>
          <w:lang w:val="en-GB"/>
        </w:rPr>
        <w:t>6.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Money supply and monetary policy. Equilibrium on the money market and the LM curve.</w:t>
      </w:r>
    </w:p>
    <w:p w14:paraId="049B60FC" w14:textId="76A43420" w:rsidR="00107787" w:rsidRPr="00EC350D" w:rsidRDefault="00C662F5" w:rsidP="00107787">
      <w:pPr>
        <w:rPr>
          <w:szCs w:val="18"/>
          <w:lang w:val="en-GB"/>
        </w:rPr>
      </w:pPr>
      <w:r>
        <w:rPr>
          <w:szCs w:val="18"/>
          <w:lang w:val="en-GB"/>
        </w:rPr>
        <w:t>7.</w:t>
      </w:r>
      <w:r>
        <w:rPr>
          <w:szCs w:val="18"/>
          <w:lang w:val="en-GB"/>
        </w:rPr>
        <w:tab/>
      </w:r>
      <w:r w:rsidR="00107787" w:rsidRPr="00EC350D">
        <w:rPr>
          <w:szCs w:val="18"/>
          <w:lang w:val="en-GB"/>
        </w:rPr>
        <w:t>Imports, exports and their effects on output in an open economy.</w:t>
      </w:r>
    </w:p>
    <w:p w14:paraId="57E458AC" w14:textId="731494F2" w:rsidR="00487EE3" w:rsidRPr="00EC350D" w:rsidRDefault="00C662F5" w:rsidP="00487EE3">
      <w:pPr>
        <w:pStyle w:val="Rientrocorpodeltesto"/>
        <w:rPr>
          <w:szCs w:val="18"/>
          <w:lang w:val="en-GB"/>
        </w:rPr>
      </w:pPr>
      <w:r>
        <w:rPr>
          <w:szCs w:val="18"/>
          <w:lang w:val="en-GB"/>
        </w:rPr>
        <w:lastRenderedPageBreak/>
        <w:t>8.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Exchange rates, capital movements and the IS-LM model</w:t>
      </w:r>
      <w:r w:rsidR="006B6E38" w:rsidRPr="00EC350D">
        <w:rPr>
          <w:szCs w:val="18"/>
          <w:lang w:val="en-GB"/>
        </w:rPr>
        <w:t xml:space="preserve"> in an open economy</w:t>
      </w:r>
      <w:r w:rsidR="005257AB" w:rsidRPr="00EC350D">
        <w:rPr>
          <w:szCs w:val="18"/>
          <w:lang w:val="en-GB"/>
        </w:rPr>
        <w:t xml:space="preserve">; monetary </w:t>
      </w:r>
      <w:r w:rsidR="00487EE3" w:rsidRPr="00EC350D">
        <w:rPr>
          <w:szCs w:val="18"/>
          <w:lang w:val="en-GB"/>
        </w:rPr>
        <w:t>and fiscal policies</w:t>
      </w:r>
      <w:r w:rsidR="00107787" w:rsidRPr="00EC350D">
        <w:rPr>
          <w:szCs w:val="18"/>
          <w:lang w:val="en-GB"/>
        </w:rPr>
        <w:t xml:space="preserve"> under alternative exchange </w:t>
      </w:r>
      <w:r w:rsidR="003A389F" w:rsidRPr="00EC350D">
        <w:rPr>
          <w:szCs w:val="18"/>
          <w:lang w:val="en-GB"/>
        </w:rPr>
        <w:t>rate</w:t>
      </w:r>
      <w:r w:rsidR="00107787" w:rsidRPr="00EC350D">
        <w:rPr>
          <w:szCs w:val="18"/>
          <w:lang w:val="en-GB"/>
        </w:rPr>
        <w:t xml:space="preserve"> regimes</w:t>
      </w:r>
      <w:r w:rsidR="00487EE3" w:rsidRPr="00EC350D">
        <w:rPr>
          <w:szCs w:val="18"/>
          <w:lang w:val="en-GB"/>
        </w:rPr>
        <w:t>.</w:t>
      </w:r>
    </w:p>
    <w:p w14:paraId="6E2A9B80" w14:textId="07AD3D10" w:rsidR="00487EE3" w:rsidRPr="00EC350D" w:rsidRDefault="00C662F5" w:rsidP="00487EE3">
      <w:pPr>
        <w:pStyle w:val="Rientrocorpodeltesto"/>
        <w:rPr>
          <w:szCs w:val="18"/>
          <w:lang w:val="en-GB"/>
        </w:rPr>
      </w:pPr>
      <w:r>
        <w:rPr>
          <w:szCs w:val="18"/>
          <w:lang w:val="en-GB"/>
        </w:rPr>
        <w:t>9.</w:t>
      </w:r>
      <w:r>
        <w:rPr>
          <w:szCs w:val="18"/>
          <w:lang w:val="en-GB"/>
        </w:rPr>
        <w:tab/>
      </w:r>
      <w:r w:rsidR="001F23B8" w:rsidRPr="00EC350D">
        <w:rPr>
          <w:szCs w:val="18"/>
          <w:lang w:val="en-GB"/>
        </w:rPr>
        <w:t xml:space="preserve">The labour market and the macroeconomic </w:t>
      </w:r>
      <w:r w:rsidR="00487EE3" w:rsidRPr="00EC350D">
        <w:rPr>
          <w:szCs w:val="18"/>
          <w:lang w:val="en-GB"/>
        </w:rPr>
        <w:t>equilibrium with flexible prices.</w:t>
      </w:r>
    </w:p>
    <w:p w14:paraId="739C765B" w14:textId="388C2316" w:rsidR="00487EE3" w:rsidRPr="00EC350D" w:rsidRDefault="00C662F5" w:rsidP="00C662F5">
      <w:pPr>
        <w:rPr>
          <w:szCs w:val="18"/>
          <w:lang w:val="en-GB"/>
        </w:rPr>
      </w:pPr>
      <w:r>
        <w:rPr>
          <w:szCs w:val="18"/>
          <w:lang w:val="en-GB"/>
        </w:rPr>
        <w:t>10.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Phillips curve</w:t>
      </w:r>
      <w:r w:rsidR="000B159F" w:rsidRPr="00EC350D">
        <w:rPr>
          <w:szCs w:val="18"/>
          <w:lang w:val="en-GB"/>
        </w:rPr>
        <w:t>,</w:t>
      </w:r>
      <w:r w:rsidR="00487EE3" w:rsidRPr="00EC350D">
        <w:rPr>
          <w:szCs w:val="18"/>
          <w:lang w:val="en-GB"/>
        </w:rPr>
        <w:t xml:space="preserve"> nominal wages</w:t>
      </w:r>
      <w:r w:rsidR="000B159F" w:rsidRPr="00EC350D">
        <w:rPr>
          <w:szCs w:val="18"/>
          <w:lang w:val="en-GB"/>
        </w:rPr>
        <w:t xml:space="preserve"> </w:t>
      </w:r>
      <w:r w:rsidR="006B6E38" w:rsidRPr="00EC350D">
        <w:rPr>
          <w:szCs w:val="18"/>
          <w:lang w:val="en-GB"/>
        </w:rPr>
        <w:t xml:space="preserve">flexibility </w:t>
      </w:r>
      <w:r w:rsidR="000B159F" w:rsidRPr="00EC350D">
        <w:rPr>
          <w:szCs w:val="18"/>
          <w:lang w:val="en-GB"/>
        </w:rPr>
        <w:t>and expectations</w:t>
      </w:r>
      <w:r w:rsidR="00487EE3" w:rsidRPr="00EC350D">
        <w:rPr>
          <w:szCs w:val="18"/>
          <w:lang w:val="en-GB"/>
        </w:rPr>
        <w:t>.</w:t>
      </w:r>
    </w:p>
    <w:p w14:paraId="547580CF" w14:textId="4AFA7166" w:rsidR="00487EE3" w:rsidRPr="00EC350D" w:rsidRDefault="00C662F5" w:rsidP="00EC350D">
      <w:pPr>
        <w:ind w:left="284" w:hanging="284"/>
        <w:rPr>
          <w:szCs w:val="18"/>
          <w:lang w:val="en-GB"/>
        </w:rPr>
      </w:pPr>
      <w:r>
        <w:rPr>
          <w:szCs w:val="18"/>
          <w:lang w:val="en-GB"/>
        </w:rPr>
        <w:t>11.</w:t>
      </w:r>
      <w:r>
        <w:rPr>
          <w:szCs w:val="18"/>
          <w:lang w:val="en-GB"/>
        </w:rPr>
        <w:tab/>
      </w:r>
      <w:r w:rsidR="001F23B8" w:rsidRPr="00EC350D">
        <w:rPr>
          <w:szCs w:val="18"/>
          <w:lang w:val="en-GB"/>
        </w:rPr>
        <w:t xml:space="preserve">The IS-LM-PC model: inflationary </w:t>
      </w:r>
      <w:r w:rsidR="00487EE3" w:rsidRPr="00EC350D">
        <w:rPr>
          <w:szCs w:val="18"/>
          <w:lang w:val="en-GB"/>
        </w:rPr>
        <w:t>pressure</w:t>
      </w:r>
      <w:r w:rsidR="006B6E38" w:rsidRPr="00EC350D">
        <w:rPr>
          <w:szCs w:val="18"/>
          <w:lang w:val="en-GB"/>
        </w:rPr>
        <w:t>s</w:t>
      </w:r>
      <w:r w:rsidR="00487EE3" w:rsidRPr="00EC350D">
        <w:rPr>
          <w:szCs w:val="18"/>
          <w:lang w:val="en-GB"/>
        </w:rPr>
        <w:t xml:space="preserve">, output level, and the </w:t>
      </w:r>
      <w:r w:rsidR="009465E8" w:rsidRPr="00EC350D">
        <w:rPr>
          <w:szCs w:val="18"/>
          <w:lang w:val="en-GB"/>
        </w:rPr>
        <w:t xml:space="preserve">role </w:t>
      </w:r>
      <w:r w:rsidR="00487EE3" w:rsidRPr="00EC350D">
        <w:rPr>
          <w:szCs w:val="18"/>
          <w:lang w:val="en-GB"/>
        </w:rPr>
        <w:t>of monetary and fiscal policies.</w:t>
      </w:r>
    </w:p>
    <w:p w14:paraId="3ADB79DD" w14:textId="77777777" w:rsidR="004D2667" w:rsidRPr="006A212A" w:rsidRDefault="0054010B" w:rsidP="00EC350D">
      <w:pPr>
        <w:pStyle w:val="Testo1"/>
        <w:spacing w:before="240" w:after="120"/>
        <w:rPr>
          <w:b/>
          <w:i/>
          <w:szCs w:val="18"/>
          <w:lang w:val="en-GB"/>
        </w:rPr>
      </w:pPr>
      <w:r w:rsidRPr="006A212A">
        <w:rPr>
          <w:b/>
          <w:i/>
          <w:szCs w:val="18"/>
          <w:lang w:val="en-GB"/>
        </w:rPr>
        <w:t>READING LIST</w:t>
      </w:r>
    </w:p>
    <w:p w14:paraId="522AA295" w14:textId="125A641E" w:rsidR="000367FF" w:rsidRPr="006A212A" w:rsidRDefault="00EC350D" w:rsidP="000B159F">
      <w:pPr>
        <w:pStyle w:val="testo10"/>
        <w:jc w:val="left"/>
        <w:rPr>
          <w:bCs/>
          <w:szCs w:val="18"/>
        </w:rPr>
      </w:pPr>
      <w:r w:rsidRPr="00EC350D">
        <w:rPr>
          <w:rFonts w:ascii="Times New Roman" w:hAnsi="Times New Roman"/>
          <w:bCs/>
          <w:smallCaps/>
          <w:sz w:val="16"/>
          <w:szCs w:val="18"/>
          <w:lang w:val="en-US"/>
        </w:rPr>
        <w:t>O. Blanchard-</w:t>
      </w:r>
      <w:r w:rsidRPr="00EC350D">
        <w:rPr>
          <w:rFonts w:ascii="Times New Roman" w:hAnsi="Times New Roman"/>
          <w:smallCaps/>
          <w:color w:val="000000"/>
          <w:sz w:val="16"/>
          <w:szCs w:val="18"/>
          <w:lang w:val="en-US"/>
        </w:rPr>
        <w:t>A. Amighini-</w:t>
      </w:r>
      <w:r w:rsidR="000367FF" w:rsidRPr="00EC350D">
        <w:rPr>
          <w:rFonts w:ascii="Times New Roman" w:hAnsi="Times New Roman"/>
          <w:smallCaps/>
          <w:color w:val="000000"/>
          <w:sz w:val="16"/>
          <w:szCs w:val="18"/>
          <w:lang w:val="en-US"/>
        </w:rPr>
        <w:t xml:space="preserve">F. </w:t>
      </w:r>
      <w:r w:rsidR="000367FF" w:rsidRPr="00EC350D">
        <w:rPr>
          <w:rFonts w:ascii="Times New Roman" w:hAnsi="Times New Roman"/>
          <w:smallCaps/>
          <w:color w:val="000000"/>
          <w:sz w:val="16"/>
          <w:szCs w:val="18"/>
        </w:rPr>
        <w:t>Giavazzi</w:t>
      </w:r>
      <w:r w:rsidR="000367FF" w:rsidRPr="006A212A">
        <w:rPr>
          <w:rFonts w:ascii="Times New Roman" w:hAnsi="Times New Roman"/>
          <w:color w:val="000000"/>
          <w:szCs w:val="18"/>
        </w:rPr>
        <w:t xml:space="preserve">, </w:t>
      </w:r>
      <w:r w:rsidR="000367FF" w:rsidRPr="006A212A">
        <w:rPr>
          <w:rFonts w:ascii="Times New Roman" w:hAnsi="Times New Roman"/>
          <w:i/>
          <w:color w:val="000000"/>
          <w:szCs w:val="18"/>
        </w:rPr>
        <w:t>Macroeconomia: una prospettiva europea</w:t>
      </w:r>
      <w:r w:rsidR="000367FF" w:rsidRPr="006A212A">
        <w:rPr>
          <w:rFonts w:ascii="Times New Roman" w:hAnsi="Times New Roman"/>
          <w:color w:val="000000"/>
          <w:szCs w:val="18"/>
        </w:rPr>
        <w:t xml:space="preserve">, Il Mulino </w:t>
      </w:r>
      <w:r w:rsidR="00580DD5">
        <w:rPr>
          <w:rFonts w:ascii="Times New Roman" w:hAnsi="Times New Roman"/>
          <w:color w:val="000000"/>
          <w:szCs w:val="18"/>
        </w:rPr>
        <w:t>2020</w:t>
      </w:r>
      <w:r w:rsidR="000367FF" w:rsidRPr="006A212A">
        <w:rPr>
          <w:bCs/>
          <w:szCs w:val="18"/>
        </w:rPr>
        <w:t>.</w:t>
      </w:r>
    </w:p>
    <w:p w14:paraId="5C955556" w14:textId="3C9B93D8" w:rsidR="001F23B8" w:rsidRPr="006A212A" w:rsidRDefault="001F23B8" w:rsidP="00527330">
      <w:pPr>
        <w:pStyle w:val="Testo2"/>
        <w:spacing w:before="120"/>
        <w:rPr>
          <w:noProof w:val="0"/>
          <w:szCs w:val="18"/>
          <w:lang w:val="en-GB"/>
        </w:rPr>
      </w:pPr>
      <w:r w:rsidRPr="006A212A">
        <w:rPr>
          <w:noProof w:val="0"/>
          <w:szCs w:val="18"/>
          <w:lang w:val="en-GB"/>
        </w:rPr>
        <w:t xml:space="preserve">Students are invited to consider the teaching material available on </w:t>
      </w:r>
      <w:r w:rsidRPr="006A212A">
        <w:rPr>
          <w:i/>
          <w:noProof w:val="0"/>
          <w:szCs w:val="18"/>
          <w:lang w:val="en-GB"/>
        </w:rPr>
        <w:t>Blackboard</w:t>
      </w:r>
      <w:r w:rsidRPr="006A212A">
        <w:rPr>
          <w:noProof w:val="0"/>
          <w:szCs w:val="18"/>
          <w:lang w:val="en-GB"/>
        </w:rPr>
        <w:t>.</w:t>
      </w:r>
    </w:p>
    <w:p w14:paraId="67F79ED4" w14:textId="77777777" w:rsidR="0054010B" w:rsidRPr="006A212A" w:rsidRDefault="00A81AD0" w:rsidP="00527330">
      <w:pPr>
        <w:pStyle w:val="Testo2"/>
        <w:spacing w:before="120"/>
        <w:rPr>
          <w:noProof w:val="0"/>
          <w:szCs w:val="18"/>
          <w:lang w:val="en-GB"/>
        </w:rPr>
      </w:pPr>
      <w:r w:rsidRPr="006A212A">
        <w:rPr>
          <w:noProof w:val="0"/>
          <w:szCs w:val="18"/>
          <w:lang w:val="en-GB"/>
        </w:rPr>
        <w:t>E</w:t>
      </w:r>
      <w:r w:rsidR="00527330" w:rsidRPr="006A212A">
        <w:rPr>
          <w:noProof w:val="0"/>
          <w:szCs w:val="18"/>
          <w:lang w:val="en-GB"/>
        </w:rPr>
        <w:t xml:space="preserve">ach </w:t>
      </w:r>
      <w:r w:rsidR="007A1462" w:rsidRPr="006A212A">
        <w:rPr>
          <w:noProof w:val="0"/>
          <w:szCs w:val="18"/>
          <w:lang w:val="en-GB"/>
        </w:rPr>
        <w:t>lecturer</w:t>
      </w:r>
      <w:r w:rsidR="0054010B" w:rsidRPr="006A212A">
        <w:rPr>
          <w:noProof w:val="0"/>
          <w:szCs w:val="18"/>
          <w:lang w:val="en-GB"/>
        </w:rPr>
        <w:t xml:space="preserve"> will provide </w:t>
      </w:r>
      <w:r w:rsidR="007A1462" w:rsidRPr="006A212A">
        <w:rPr>
          <w:noProof w:val="0"/>
          <w:szCs w:val="18"/>
          <w:lang w:val="en-GB"/>
        </w:rPr>
        <w:t>detailed</w:t>
      </w:r>
      <w:r w:rsidR="00527330" w:rsidRPr="006A212A">
        <w:rPr>
          <w:noProof w:val="0"/>
          <w:szCs w:val="18"/>
          <w:lang w:val="en-GB"/>
        </w:rPr>
        <w:t xml:space="preserve"> </w:t>
      </w:r>
      <w:r w:rsidR="005257AB" w:rsidRPr="006A212A">
        <w:rPr>
          <w:noProof w:val="0"/>
          <w:szCs w:val="18"/>
          <w:lang w:val="en-GB"/>
        </w:rPr>
        <w:t>refer</w:t>
      </w:r>
      <w:r w:rsidR="006B6144" w:rsidRPr="006A212A">
        <w:rPr>
          <w:noProof w:val="0"/>
          <w:szCs w:val="18"/>
          <w:lang w:val="en-GB"/>
        </w:rPr>
        <w:t>e</w:t>
      </w:r>
      <w:r w:rsidR="005257AB" w:rsidRPr="006A212A">
        <w:rPr>
          <w:noProof w:val="0"/>
          <w:szCs w:val="18"/>
          <w:lang w:val="en-GB"/>
        </w:rPr>
        <w:t xml:space="preserve">nces </w:t>
      </w:r>
      <w:r w:rsidRPr="006A212A">
        <w:rPr>
          <w:noProof w:val="0"/>
          <w:szCs w:val="18"/>
          <w:lang w:val="en-GB"/>
        </w:rPr>
        <w:t xml:space="preserve">(in class, during the office hours and on </w:t>
      </w:r>
      <w:r w:rsidR="007A1462" w:rsidRPr="006A212A">
        <w:rPr>
          <w:noProof w:val="0"/>
          <w:szCs w:val="18"/>
          <w:lang w:val="en-GB"/>
        </w:rPr>
        <w:t>the University website</w:t>
      </w:r>
      <w:r w:rsidRPr="006A212A">
        <w:rPr>
          <w:noProof w:val="0"/>
          <w:szCs w:val="18"/>
          <w:lang w:val="en-GB"/>
        </w:rPr>
        <w:t xml:space="preserve">) </w:t>
      </w:r>
      <w:r w:rsidR="00527330" w:rsidRPr="006A212A">
        <w:rPr>
          <w:noProof w:val="0"/>
          <w:szCs w:val="18"/>
          <w:lang w:val="en-GB"/>
        </w:rPr>
        <w:t xml:space="preserve">about </w:t>
      </w:r>
      <w:r w:rsidR="0054010B" w:rsidRPr="006A212A">
        <w:rPr>
          <w:noProof w:val="0"/>
          <w:szCs w:val="18"/>
          <w:lang w:val="en-GB"/>
        </w:rPr>
        <w:t xml:space="preserve">the </w:t>
      </w:r>
      <w:r w:rsidR="00527330" w:rsidRPr="006A212A">
        <w:rPr>
          <w:noProof w:val="0"/>
          <w:szCs w:val="18"/>
          <w:lang w:val="en-GB"/>
        </w:rPr>
        <w:t xml:space="preserve">links </w:t>
      </w:r>
      <w:r w:rsidR="0054010B" w:rsidRPr="006A212A">
        <w:rPr>
          <w:noProof w:val="0"/>
          <w:szCs w:val="18"/>
          <w:lang w:val="en-GB"/>
        </w:rPr>
        <w:t>between the topics covered in class and the textbooks listed above</w:t>
      </w:r>
      <w:r w:rsidR="008D67AE" w:rsidRPr="006A212A">
        <w:rPr>
          <w:noProof w:val="0"/>
          <w:szCs w:val="18"/>
          <w:lang w:val="en-GB"/>
        </w:rPr>
        <w:t>.</w:t>
      </w:r>
    </w:p>
    <w:p w14:paraId="21951C02" w14:textId="77777777" w:rsidR="00621E5B" w:rsidRPr="006A212A" w:rsidRDefault="0054010B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6A212A">
        <w:rPr>
          <w:b/>
          <w:i/>
          <w:sz w:val="18"/>
          <w:szCs w:val="18"/>
          <w:lang w:val="en-GB"/>
        </w:rPr>
        <w:t>TEACHING METHOD</w:t>
      </w:r>
    </w:p>
    <w:p w14:paraId="70604F44" w14:textId="77777777" w:rsidR="003B57B4" w:rsidRPr="006A212A" w:rsidRDefault="001F23B8" w:rsidP="003B57B4">
      <w:pPr>
        <w:pStyle w:val="Testo2"/>
        <w:rPr>
          <w:noProof w:val="0"/>
          <w:szCs w:val="18"/>
          <w:lang w:val="en-GB"/>
        </w:rPr>
      </w:pPr>
      <w:r w:rsidRPr="006A212A">
        <w:rPr>
          <w:noProof w:val="0"/>
          <w:szCs w:val="18"/>
          <w:lang w:val="en-GB"/>
        </w:rPr>
        <w:t>C</w:t>
      </w:r>
      <w:r w:rsidR="003B57B4" w:rsidRPr="006A212A">
        <w:rPr>
          <w:noProof w:val="0"/>
          <w:szCs w:val="18"/>
          <w:lang w:val="en-GB"/>
        </w:rPr>
        <w:t xml:space="preserve">lassroom lectures and </w:t>
      </w:r>
      <w:r w:rsidR="006B6144" w:rsidRPr="006A212A">
        <w:rPr>
          <w:noProof w:val="0"/>
          <w:szCs w:val="18"/>
          <w:lang w:val="en-GB"/>
        </w:rPr>
        <w:t xml:space="preserve">tutorial </w:t>
      </w:r>
      <w:r w:rsidR="008C3778" w:rsidRPr="006A212A">
        <w:rPr>
          <w:noProof w:val="0"/>
          <w:szCs w:val="18"/>
          <w:lang w:val="en-GB"/>
        </w:rPr>
        <w:t>classes</w:t>
      </w:r>
      <w:r w:rsidR="003B57B4" w:rsidRPr="006A212A">
        <w:rPr>
          <w:noProof w:val="0"/>
          <w:szCs w:val="18"/>
          <w:lang w:val="en-GB"/>
        </w:rPr>
        <w:t>.</w:t>
      </w:r>
    </w:p>
    <w:p w14:paraId="39CDDC0A" w14:textId="77777777" w:rsidR="00EC350D" w:rsidRPr="00B16630" w:rsidRDefault="00EC350D" w:rsidP="00EC350D">
      <w:pPr>
        <w:spacing w:before="240" w:after="120" w:line="220" w:lineRule="exact"/>
        <w:rPr>
          <w:b/>
          <w:i/>
          <w:sz w:val="18"/>
          <w:lang w:val="en-US"/>
        </w:rPr>
      </w:pPr>
      <w:r w:rsidRPr="00B16630">
        <w:rPr>
          <w:b/>
          <w:i/>
          <w:sz w:val="18"/>
          <w:lang w:val="en-US"/>
        </w:rPr>
        <w:t>ASSESSMENT METHOD AND CRITERIA</w:t>
      </w:r>
    </w:p>
    <w:p w14:paraId="297F3AAF" w14:textId="1F0C0222" w:rsidR="001F23B8" w:rsidRPr="00B16630" w:rsidRDefault="0024519E" w:rsidP="00EC350D">
      <w:pPr>
        <w:pStyle w:val="Testo2"/>
        <w:rPr>
          <w:lang w:val="en-US"/>
        </w:rPr>
      </w:pPr>
      <w:r w:rsidRPr="00B16630">
        <w:rPr>
          <w:lang w:val="en-US"/>
        </w:rPr>
        <w:t xml:space="preserve">Students will be evaluated on the basis </w:t>
      </w:r>
      <w:r w:rsidR="003A389F" w:rsidRPr="00B16630">
        <w:rPr>
          <w:lang w:val="en-US"/>
        </w:rPr>
        <w:t>of</w:t>
      </w:r>
      <w:r w:rsidRPr="00B16630">
        <w:rPr>
          <w:lang w:val="en-US"/>
        </w:rPr>
        <w:t xml:space="preserve"> a written exam, which </w:t>
      </w:r>
      <w:r w:rsidR="001F23B8" w:rsidRPr="00B16630">
        <w:rPr>
          <w:lang w:val="en-US"/>
        </w:rPr>
        <w:t xml:space="preserve">is structured in two parts. The first one </w:t>
      </w:r>
      <w:r w:rsidR="00580DD5" w:rsidRPr="00B16630">
        <w:rPr>
          <w:lang w:val="en-US"/>
        </w:rPr>
        <w:t xml:space="preserve">(corresponding to the first six topics in the Programme) </w:t>
      </w:r>
      <w:r w:rsidRPr="00B16630">
        <w:rPr>
          <w:lang w:val="en-US"/>
        </w:rPr>
        <w:t xml:space="preserve">will </w:t>
      </w:r>
      <w:r w:rsidR="006B6E38" w:rsidRPr="00B16630">
        <w:rPr>
          <w:lang w:val="en-US"/>
        </w:rPr>
        <w:t>consist in a set of specific questions aimed at assessing the students’ knowledge of the basic notions</w:t>
      </w:r>
      <w:r w:rsidR="00580DD5" w:rsidRPr="00B16630">
        <w:rPr>
          <w:lang w:val="en-US"/>
        </w:rPr>
        <w:t>; an exercise and an open question on a theoretical topic will follow</w:t>
      </w:r>
      <w:r w:rsidR="001F23B8" w:rsidRPr="00B16630">
        <w:rPr>
          <w:lang w:val="en-US"/>
        </w:rPr>
        <w:t xml:space="preserve">. </w:t>
      </w:r>
      <w:r w:rsidR="00580DD5" w:rsidRPr="00B16630">
        <w:rPr>
          <w:lang w:val="en-US"/>
        </w:rPr>
        <w:t xml:space="preserve">The Lecturers </w:t>
      </w:r>
      <w:r w:rsidR="00C7131B">
        <w:rPr>
          <w:lang w:val="en-US"/>
        </w:rPr>
        <w:t xml:space="preserve">rserve the right of </w:t>
      </w:r>
      <w:r w:rsidR="00580DD5" w:rsidRPr="00B16630">
        <w:rPr>
          <w:lang w:val="en-US"/>
        </w:rPr>
        <w:t xml:space="preserve"> consider</w:t>
      </w:r>
      <w:r w:rsidR="00C7131B">
        <w:rPr>
          <w:lang w:val="en-US"/>
        </w:rPr>
        <w:t>ing</w:t>
      </w:r>
      <w:r w:rsidR="00580DD5" w:rsidRPr="00B16630">
        <w:rPr>
          <w:lang w:val="en-US"/>
        </w:rPr>
        <w:t xml:space="preserve"> as non-sufficient written exams which do not prove a minimal </w:t>
      </w:r>
      <w:r w:rsidR="001F23B8" w:rsidRPr="00B16630">
        <w:rPr>
          <w:lang w:val="en-US"/>
        </w:rPr>
        <w:t>knowledge of the basic notions.</w:t>
      </w:r>
    </w:p>
    <w:p w14:paraId="1AFFED0F" w14:textId="58DC2858" w:rsidR="00580DD5" w:rsidRPr="00B16630" w:rsidRDefault="00580DD5" w:rsidP="00EC350D">
      <w:pPr>
        <w:pStyle w:val="Testo2"/>
        <w:rPr>
          <w:lang w:val="en-US"/>
        </w:rPr>
      </w:pPr>
      <w:r w:rsidRPr="00B16630">
        <w:rPr>
          <w:lang w:val="en-US"/>
        </w:rPr>
        <w:t xml:space="preserve">As for the second part (corresponding to the last five topics in the Programme) will consist in a set of specific questions, followed by an exercise and by an open question on a theoretical topic which can be chosen by students out of a set of two. </w:t>
      </w:r>
    </w:p>
    <w:p w14:paraId="0BB7DDA0" w14:textId="36268761" w:rsidR="001F23B8" w:rsidRPr="00B16630" w:rsidRDefault="001F23B8" w:rsidP="00EC350D">
      <w:pPr>
        <w:pStyle w:val="Testo2"/>
        <w:rPr>
          <w:i/>
          <w:lang w:val="en-US"/>
        </w:rPr>
      </w:pPr>
      <w:r w:rsidRPr="00B16630">
        <w:rPr>
          <w:lang w:val="en-US"/>
        </w:rPr>
        <w:t xml:space="preserve">The written exam </w:t>
      </w:r>
      <w:r w:rsidR="000E7734" w:rsidRPr="00B16630">
        <w:rPr>
          <w:lang w:val="en-US"/>
        </w:rPr>
        <w:t xml:space="preserve">described above </w:t>
      </w:r>
      <w:r w:rsidRPr="00B16630">
        <w:rPr>
          <w:lang w:val="en-US"/>
        </w:rPr>
        <w:t xml:space="preserve">can be substituted by two partial exams, which contribute on equal footing to the final evaluation. The first partial </w:t>
      </w:r>
      <w:r w:rsidR="003C365B" w:rsidRPr="00B16630">
        <w:rPr>
          <w:lang w:val="en-US"/>
        </w:rPr>
        <w:t xml:space="preserve">“midterm” </w:t>
      </w:r>
      <w:r w:rsidRPr="00B16630">
        <w:rPr>
          <w:lang w:val="en-US"/>
        </w:rPr>
        <w:t xml:space="preserve">exam </w:t>
      </w:r>
      <w:r w:rsidR="00314ED5" w:rsidRPr="00B16630">
        <w:rPr>
          <w:lang w:val="en-US"/>
        </w:rPr>
        <w:t>wi</w:t>
      </w:r>
      <w:r w:rsidRPr="00B16630">
        <w:rPr>
          <w:lang w:val="en-US"/>
        </w:rPr>
        <w:t>ll take place during the week of the first semester</w:t>
      </w:r>
      <w:r w:rsidR="000E7734" w:rsidRPr="00B16630">
        <w:rPr>
          <w:lang w:val="en-US"/>
        </w:rPr>
        <w:t xml:space="preserve"> break</w:t>
      </w:r>
      <w:r w:rsidRPr="00B16630">
        <w:rPr>
          <w:lang w:val="en-US"/>
        </w:rPr>
        <w:t xml:space="preserve">; the second part of the exam </w:t>
      </w:r>
      <w:r w:rsidR="00462CB0" w:rsidRPr="00B16630">
        <w:rPr>
          <w:lang w:val="en-US"/>
        </w:rPr>
        <w:t xml:space="preserve">can be taken in any of the exam rounds of the winter session. Participation to the two partial exams is open to all students. Detailed indications concerning the above-mentioned partial exams will be provided during the lectures and made available on </w:t>
      </w:r>
      <w:r w:rsidR="00462CB0" w:rsidRPr="00B16630">
        <w:rPr>
          <w:i/>
          <w:lang w:val="en-US"/>
        </w:rPr>
        <w:t>Blackboard</w:t>
      </w:r>
      <w:r w:rsidR="000E7734" w:rsidRPr="00B16630">
        <w:rPr>
          <w:i/>
          <w:lang w:val="en-US"/>
        </w:rPr>
        <w:t>.</w:t>
      </w:r>
    </w:p>
    <w:p w14:paraId="27BE01C4" w14:textId="77777777" w:rsidR="0024519E" w:rsidRPr="006A212A" w:rsidRDefault="0024519E" w:rsidP="00EC350D">
      <w:pPr>
        <w:pStyle w:val="Testo2"/>
        <w:rPr>
          <w:lang w:val="en-US"/>
        </w:rPr>
      </w:pPr>
      <w:r w:rsidRPr="00B16630">
        <w:rPr>
          <w:lang w:val="en-US"/>
        </w:rPr>
        <w:t>The answers to the questions aimed at testing the understanding of fundamental theoretical issues will be evaluated</w:t>
      </w:r>
      <w:r w:rsidRPr="006A212A">
        <w:rPr>
          <w:lang w:val="en-US"/>
        </w:rPr>
        <w:t xml:space="preserve"> by looking at the extent of the candidate’s knowledge, as well as at her/his ability to convey key messages in conceptually consistent ways through a clear and precise exposition. All problems will be designed in a way to effectively test the analytical and problem solving skills of the candidate.</w:t>
      </w:r>
    </w:p>
    <w:p w14:paraId="3F569059" w14:textId="476FF9FD" w:rsidR="0024519E" w:rsidRPr="006A212A" w:rsidRDefault="0024519E" w:rsidP="00455B3C">
      <w:pPr>
        <w:pStyle w:val="Testo2"/>
        <w:rPr>
          <w:lang w:val="en-US"/>
        </w:rPr>
      </w:pPr>
      <w:r w:rsidRPr="006A212A">
        <w:rPr>
          <w:lang w:val="en-US"/>
        </w:rPr>
        <w:lastRenderedPageBreak/>
        <w:t>All questions and problems will be evaluated</w:t>
      </w:r>
      <w:r w:rsidR="00455B3C">
        <w:rPr>
          <w:lang w:val="en-US"/>
        </w:rPr>
        <w:t>in an analytical way</w:t>
      </w:r>
      <w:r w:rsidRPr="006A212A">
        <w:rPr>
          <w:lang w:val="en-US"/>
        </w:rPr>
        <w:t xml:space="preserve">; the student’s final grade </w:t>
      </w:r>
      <w:r w:rsidR="00455B3C">
        <w:rPr>
          <w:lang w:val="en-US"/>
        </w:rPr>
        <w:t xml:space="preserve">– out of thirty points – </w:t>
      </w:r>
      <w:r w:rsidRPr="006A212A">
        <w:rPr>
          <w:lang w:val="en-US"/>
        </w:rPr>
        <w:t xml:space="preserve">will be determined as the </w:t>
      </w:r>
      <w:r w:rsidR="00455B3C">
        <w:rPr>
          <w:lang w:val="en-US"/>
        </w:rPr>
        <w:t xml:space="preserve">weighted </w:t>
      </w:r>
      <w:r w:rsidRPr="006A212A">
        <w:rPr>
          <w:lang w:val="en-US"/>
        </w:rPr>
        <w:t>average of the marks obtained in each of the questions composing the exam.</w:t>
      </w:r>
    </w:p>
    <w:p w14:paraId="76EC7F7E" w14:textId="192470A5" w:rsidR="00551378" w:rsidRPr="00EC350D" w:rsidRDefault="003B57B4" w:rsidP="00EC350D">
      <w:pPr>
        <w:pStyle w:val="Testo2"/>
        <w:rPr>
          <w:noProof w:val="0"/>
          <w:lang w:val="en-GB"/>
        </w:rPr>
      </w:pPr>
      <w:r w:rsidRPr="006A212A">
        <w:rPr>
          <w:lang w:val="en-GB"/>
        </w:rPr>
        <w:t xml:space="preserve">Further information </w:t>
      </w:r>
      <w:r w:rsidR="00455B3C">
        <w:rPr>
          <w:lang w:val="en-GB"/>
        </w:rPr>
        <w:t xml:space="preserve">– taking into account also the evolution of the pandemic situation – </w:t>
      </w:r>
      <w:r w:rsidRPr="006A212A">
        <w:rPr>
          <w:lang w:val="en-GB"/>
        </w:rPr>
        <w:t xml:space="preserve">will be </w:t>
      </w:r>
      <w:r w:rsidR="00A81AD0" w:rsidRPr="006A212A">
        <w:rPr>
          <w:lang w:val="en-GB"/>
        </w:rPr>
        <w:t xml:space="preserve">posted </w:t>
      </w:r>
      <w:r w:rsidR="004362DC" w:rsidRPr="006A212A">
        <w:rPr>
          <w:lang w:val="en-GB"/>
        </w:rPr>
        <w:t xml:space="preserve">on </w:t>
      </w:r>
      <w:r w:rsidR="00833D73" w:rsidRPr="006A212A">
        <w:rPr>
          <w:lang w:val="en-GB"/>
        </w:rPr>
        <w:t xml:space="preserve">the </w:t>
      </w:r>
      <w:r w:rsidR="004362DC" w:rsidRPr="006A212A">
        <w:rPr>
          <w:lang w:val="en-GB"/>
        </w:rPr>
        <w:t>l</w:t>
      </w:r>
      <w:r w:rsidRPr="006A212A">
        <w:rPr>
          <w:lang w:val="en-GB"/>
        </w:rPr>
        <w:t>ecturers</w:t>
      </w:r>
      <w:r w:rsidR="004362DC" w:rsidRPr="006A212A">
        <w:rPr>
          <w:lang w:val="en-GB"/>
        </w:rPr>
        <w:t>'</w:t>
      </w:r>
      <w:r w:rsidRPr="006A212A">
        <w:rPr>
          <w:lang w:val="en-GB"/>
        </w:rPr>
        <w:t xml:space="preserve"> web</w:t>
      </w:r>
      <w:r w:rsidR="004362DC" w:rsidRPr="006A212A">
        <w:rPr>
          <w:lang w:val="en-GB"/>
        </w:rPr>
        <w:t xml:space="preserve"> </w:t>
      </w:r>
      <w:r w:rsidRPr="006A212A">
        <w:rPr>
          <w:lang w:val="en-GB"/>
        </w:rPr>
        <w:t>pages</w:t>
      </w:r>
      <w:r w:rsidR="003C365B" w:rsidRPr="006A212A">
        <w:rPr>
          <w:lang w:val="en-GB"/>
        </w:rPr>
        <w:t xml:space="preserve"> or on </w:t>
      </w:r>
      <w:r w:rsidR="003C365B" w:rsidRPr="006A212A">
        <w:rPr>
          <w:i/>
          <w:lang w:val="en-GB"/>
        </w:rPr>
        <w:t>Blackboard</w:t>
      </w:r>
      <w:r w:rsidRPr="006A212A">
        <w:rPr>
          <w:lang w:val="en-GB"/>
        </w:rPr>
        <w:t>.</w:t>
      </w:r>
    </w:p>
    <w:p w14:paraId="69E40AD1" w14:textId="77777777" w:rsidR="00EC350D" w:rsidRPr="00514034" w:rsidRDefault="00EC350D" w:rsidP="00EC350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6C7FF27A" w14:textId="77777777" w:rsidR="00511805" w:rsidRPr="006A212A" w:rsidRDefault="00511805" w:rsidP="00C9799E">
      <w:pPr>
        <w:pStyle w:val="Testo2"/>
        <w:rPr>
          <w:i/>
          <w:noProof w:val="0"/>
          <w:szCs w:val="18"/>
          <w:lang w:val="en-GB"/>
        </w:rPr>
      </w:pPr>
      <w:r w:rsidRPr="006A212A">
        <w:rPr>
          <w:noProof w:val="0"/>
          <w:szCs w:val="18"/>
          <w:lang w:val="en-GB"/>
        </w:rPr>
        <w:t xml:space="preserve">Students who wish to </w:t>
      </w:r>
      <w:r w:rsidR="00B11B38" w:rsidRPr="006A212A">
        <w:rPr>
          <w:noProof w:val="0"/>
          <w:szCs w:val="18"/>
          <w:lang w:val="en-GB"/>
        </w:rPr>
        <w:t>write the</w:t>
      </w:r>
      <w:r w:rsidR="00A72793" w:rsidRPr="006A212A">
        <w:rPr>
          <w:noProof w:val="0"/>
          <w:szCs w:val="18"/>
          <w:lang w:val="en-GB"/>
        </w:rPr>
        <w:t>ir</w:t>
      </w:r>
      <w:r w:rsidR="00B11B38" w:rsidRPr="006A212A">
        <w:rPr>
          <w:noProof w:val="0"/>
          <w:szCs w:val="18"/>
          <w:lang w:val="en-GB"/>
        </w:rPr>
        <w:t xml:space="preserve"> final essays can find useful information on the lecturers’ webpages</w:t>
      </w:r>
      <w:r w:rsidR="003C365B" w:rsidRPr="006A212A">
        <w:rPr>
          <w:noProof w:val="0"/>
          <w:szCs w:val="18"/>
          <w:lang w:val="en-GB"/>
        </w:rPr>
        <w:t xml:space="preserve"> or on </w:t>
      </w:r>
      <w:r w:rsidR="003C365B" w:rsidRPr="006A212A">
        <w:rPr>
          <w:i/>
          <w:noProof w:val="0"/>
          <w:szCs w:val="18"/>
          <w:lang w:val="en-GB"/>
        </w:rPr>
        <w:t>Blackboard.</w:t>
      </w:r>
    </w:p>
    <w:p w14:paraId="03862A82" w14:textId="77777777" w:rsidR="003C365B" w:rsidRDefault="003C365B" w:rsidP="003C365B">
      <w:pPr>
        <w:rPr>
          <w:sz w:val="18"/>
          <w:szCs w:val="18"/>
          <w:lang w:val="en-GB"/>
        </w:rPr>
      </w:pPr>
      <w:r w:rsidRPr="006A212A">
        <w:rPr>
          <w:rFonts w:ascii="Times New Roman" w:hAnsi="Times New Roman"/>
          <w:i/>
          <w:iCs/>
          <w:sz w:val="18"/>
          <w:szCs w:val="18"/>
          <w:lang w:val="en-US"/>
        </w:rPr>
        <w:tab/>
        <w:t>Initial requirements</w:t>
      </w:r>
      <w:r w:rsidRPr="006A212A">
        <w:rPr>
          <w:rFonts w:ascii="Times New Roman" w:hAnsi="Times New Roman"/>
          <w:iCs/>
          <w:sz w:val="18"/>
          <w:szCs w:val="18"/>
          <w:lang w:val="en-US"/>
        </w:rPr>
        <w:t xml:space="preserve">: </w:t>
      </w:r>
      <w:r w:rsidRPr="006A212A">
        <w:rPr>
          <w:sz w:val="18"/>
          <w:szCs w:val="18"/>
          <w:lang w:val="en-GB"/>
        </w:rPr>
        <w:t xml:space="preserve">students are expected to have a good understanding of the issues analysed in the </w:t>
      </w:r>
      <w:r w:rsidR="005257AB" w:rsidRPr="006A212A">
        <w:rPr>
          <w:sz w:val="18"/>
          <w:szCs w:val="18"/>
          <w:lang w:val="en-GB"/>
        </w:rPr>
        <w:t xml:space="preserve">first </w:t>
      </w:r>
      <w:r w:rsidRPr="006A212A">
        <w:rPr>
          <w:sz w:val="18"/>
          <w:szCs w:val="18"/>
          <w:lang w:val="en-GB"/>
        </w:rPr>
        <w:t>Course of Mathematics.</w:t>
      </w:r>
    </w:p>
    <w:p w14:paraId="4D197E30" w14:textId="720B287A" w:rsidR="00F955D8" w:rsidRPr="00F955D8" w:rsidRDefault="005128F7" w:rsidP="00F955D8">
      <w:pPr>
        <w:ind w:firstLine="284"/>
        <w:rPr>
          <w:sz w:val="18"/>
          <w:szCs w:val="18"/>
          <w:lang w:val="en-US"/>
        </w:rPr>
      </w:pPr>
      <w:bookmarkStart w:id="1" w:name="_Hlk58963791"/>
      <w:r>
        <w:rPr>
          <w:sz w:val="18"/>
          <w:szCs w:val="18"/>
          <w:lang w:val="en-US"/>
        </w:rPr>
        <w:t>Should the</w:t>
      </w:r>
      <w:r w:rsidR="00F955D8" w:rsidRPr="00F955D8">
        <w:rPr>
          <w:sz w:val="18"/>
          <w:szCs w:val="18"/>
          <w:lang w:val="en-US"/>
        </w:rPr>
        <w:t xml:space="preserve"> Covid-19 health emergency not allow teaching</w:t>
      </w:r>
      <w:r w:rsidR="005E3240">
        <w:rPr>
          <w:sz w:val="18"/>
          <w:szCs w:val="18"/>
          <w:lang w:val="en-US"/>
        </w:rPr>
        <w:t xml:space="preserve"> in presence</w:t>
      </w:r>
      <w:r w:rsidR="00F955D8" w:rsidRPr="00F955D8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>distance</w:t>
      </w:r>
      <w:r w:rsidRPr="00F955D8">
        <w:rPr>
          <w:sz w:val="18"/>
          <w:szCs w:val="18"/>
          <w:lang w:val="en-US"/>
        </w:rPr>
        <w:t xml:space="preserve"> </w:t>
      </w:r>
      <w:r w:rsidR="00CC0416">
        <w:rPr>
          <w:sz w:val="18"/>
          <w:szCs w:val="18"/>
          <w:lang w:val="en-US"/>
        </w:rPr>
        <w:t>classroom</w:t>
      </w:r>
      <w:r w:rsidR="005E3240" w:rsidRPr="00F955D8">
        <w:rPr>
          <w:sz w:val="18"/>
          <w:szCs w:val="18"/>
          <w:lang w:val="en-US"/>
        </w:rPr>
        <w:t xml:space="preserve"> </w:t>
      </w:r>
      <w:r w:rsidR="00F955D8" w:rsidRPr="00F955D8">
        <w:rPr>
          <w:sz w:val="18"/>
          <w:szCs w:val="18"/>
          <w:lang w:val="en-US"/>
        </w:rPr>
        <w:t xml:space="preserve">will be </w:t>
      </w:r>
      <w:r w:rsidR="005E3240">
        <w:rPr>
          <w:sz w:val="18"/>
          <w:szCs w:val="18"/>
          <w:lang w:val="en-US"/>
        </w:rPr>
        <w:t>arranged</w:t>
      </w:r>
      <w:r>
        <w:rPr>
          <w:sz w:val="18"/>
          <w:szCs w:val="18"/>
          <w:lang w:val="en-US"/>
        </w:rPr>
        <w:t xml:space="preserve">; </w:t>
      </w:r>
      <w:r w:rsidR="00CC0416">
        <w:rPr>
          <w:sz w:val="18"/>
          <w:szCs w:val="18"/>
          <w:lang w:val="en-US"/>
        </w:rPr>
        <w:t xml:space="preserve">in this case </w:t>
      </w:r>
      <w:r>
        <w:rPr>
          <w:sz w:val="18"/>
          <w:szCs w:val="18"/>
          <w:lang w:val="en-US"/>
        </w:rPr>
        <w:t>students shall</w:t>
      </w:r>
      <w:r w:rsidRPr="00F955D8">
        <w:rPr>
          <w:sz w:val="18"/>
          <w:szCs w:val="18"/>
          <w:lang w:val="en-US"/>
        </w:rPr>
        <w:t xml:space="preserve"> </w:t>
      </w:r>
      <w:r w:rsidR="00F955D8" w:rsidRPr="00F955D8">
        <w:rPr>
          <w:sz w:val="18"/>
          <w:szCs w:val="18"/>
          <w:lang w:val="en-US"/>
        </w:rPr>
        <w:t>be promptly notified.</w:t>
      </w:r>
      <w:bookmarkEnd w:id="1"/>
    </w:p>
    <w:p w14:paraId="660AE3C8" w14:textId="77777777" w:rsidR="00F955D8" w:rsidRPr="00F955D8" w:rsidRDefault="00F955D8" w:rsidP="003C365B">
      <w:pPr>
        <w:rPr>
          <w:sz w:val="18"/>
          <w:szCs w:val="18"/>
          <w:lang w:val="en-US"/>
        </w:rPr>
      </w:pPr>
    </w:p>
    <w:p w14:paraId="4AD16285" w14:textId="77777777" w:rsidR="003C365B" w:rsidRPr="005257AB" w:rsidRDefault="003C365B" w:rsidP="00C9799E">
      <w:pPr>
        <w:pStyle w:val="Testo2"/>
        <w:rPr>
          <w:i/>
          <w:noProof w:val="0"/>
          <w:lang w:val="en-GB"/>
        </w:rPr>
      </w:pPr>
    </w:p>
    <w:sectPr w:rsidR="003C365B" w:rsidRPr="005257A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74A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9345F"/>
    <w:multiLevelType w:val="singleLevel"/>
    <w:tmpl w:val="1F1277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618CF"/>
    <w:multiLevelType w:val="singleLevel"/>
    <w:tmpl w:val="1F1277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740A4"/>
    <w:multiLevelType w:val="singleLevel"/>
    <w:tmpl w:val="1F1277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AF"/>
    <w:rsid w:val="000146B7"/>
    <w:rsid w:val="000367FF"/>
    <w:rsid w:val="0004732A"/>
    <w:rsid w:val="00066748"/>
    <w:rsid w:val="000A63FE"/>
    <w:rsid w:val="000B159F"/>
    <w:rsid w:val="000E5F76"/>
    <w:rsid w:val="000E7734"/>
    <w:rsid w:val="00107787"/>
    <w:rsid w:val="00114F74"/>
    <w:rsid w:val="00123905"/>
    <w:rsid w:val="00160218"/>
    <w:rsid w:val="001638A3"/>
    <w:rsid w:val="00180AAF"/>
    <w:rsid w:val="00182A5C"/>
    <w:rsid w:val="00184ACE"/>
    <w:rsid w:val="00191F44"/>
    <w:rsid w:val="001963B9"/>
    <w:rsid w:val="001B1CFF"/>
    <w:rsid w:val="001C088D"/>
    <w:rsid w:val="001C3779"/>
    <w:rsid w:val="001F23B8"/>
    <w:rsid w:val="00201271"/>
    <w:rsid w:val="002148B2"/>
    <w:rsid w:val="00236C66"/>
    <w:rsid w:val="00243506"/>
    <w:rsid w:val="0024519E"/>
    <w:rsid w:val="00264549"/>
    <w:rsid w:val="00290C4A"/>
    <w:rsid w:val="002A19F8"/>
    <w:rsid w:val="002F1D59"/>
    <w:rsid w:val="00303DE5"/>
    <w:rsid w:val="00314ED5"/>
    <w:rsid w:val="003560FD"/>
    <w:rsid w:val="003762D0"/>
    <w:rsid w:val="003A389F"/>
    <w:rsid w:val="003B57B4"/>
    <w:rsid w:val="003C0A2C"/>
    <w:rsid w:val="003C365B"/>
    <w:rsid w:val="003C63C3"/>
    <w:rsid w:val="004362DC"/>
    <w:rsid w:val="00444CE1"/>
    <w:rsid w:val="00455B3C"/>
    <w:rsid w:val="00462CB0"/>
    <w:rsid w:val="00486138"/>
    <w:rsid w:val="00487EE3"/>
    <w:rsid w:val="004952A2"/>
    <w:rsid w:val="004D2667"/>
    <w:rsid w:val="004F0FC3"/>
    <w:rsid w:val="00511805"/>
    <w:rsid w:val="005128F7"/>
    <w:rsid w:val="005257AB"/>
    <w:rsid w:val="00527330"/>
    <w:rsid w:val="0054010B"/>
    <w:rsid w:val="00551378"/>
    <w:rsid w:val="00580DD5"/>
    <w:rsid w:val="005865B4"/>
    <w:rsid w:val="00586727"/>
    <w:rsid w:val="005E3240"/>
    <w:rsid w:val="006050D4"/>
    <w:rsid w:val="00621E5B"/>
    <w:rsid w:val="006A1C49"/>
    <w:rsid w:val="006A212A"/>
    <w:rsid w:val="006B6144"/>
    <w:rsid w:val="006B6E38"/>
    <w:rsid w:val="006C207C"/>
    <w:rsid w:val="006D5F16"/>
    <w:rsid w:val="007106E3"/>
    <w:rsid w:val="0072394B"/>
    <w:rsid w:val="00783933"/>
    <w:rsid w:val="00791B46"/>
    <w:rsid w:val="007A1462"/>
    <w:rsid w:val="007F7336"/>
    <w:rsid w:val="008218E5"/>
    <w:rsid w:val="00833D73"/>
    <w:rsid w:val="008A308E"/>
    <w:rsid w:val="008B7F82"/>
    <w:rsid w:val="008C3778"/>
    <w:rsid w:val="008D67AE"/>
    <w:rsid w:val="00927641"/>
    <w:rsid w:val="009465E8"/>
    <w:rsid w:val="00973607"/>
    <w:rsid w:val="009A4F32"/>
    <w:rsid w:val="009A58C0"/>
    <w:rsid w:val="00A05CE2"/>
    <w:rsid w:val="00A33161"/>
    <w:rsid w:val="00A61DFF"/>
    <w:rsid w:val="00A72793"/>
    <w:rsid w:val="00A81AD0"/>
    <w:rsid w:val="00AC634A"/>
    <w:rsid w:val="00AD5C4A"/>
    <w:rsid w:val="00AF7402"/>
    <w:rsid w:val="00B11B38"/>
    <w:rsid w:val="00B16630"/>
    <w:rsid w:val="00B31471"/>
    <w:rsid w:val="00B44BA3"/>
    <w:rsid w:val="00B45837"/>
    <w:rsid w:val="00B465B3"/>
    <w:rsid w:val="00B71050"/>
    <w:rsid w:val="00BA2C52"/>
    <w:rsid w:val="00BE45E3"/>
    <w:rsid w:val="00C1558A"/>
    <w:rsid w:val="00C243F6"/>
    <w:rsid w:val="00C37C48"/>
    <w:rsid w:val="00C47A7D"/>
    <w:rsid w:val="00C662F5"/>
    <w:rsid w:val="00C7131B"/>
    <w:rsid w:val="00C9799E"/>
    <w:rsid w:val="00CC0416"/>
    <w:rsid w:val="00CD7720"/>
    <w:rsid w:val="00D44A43"/>
    <w:rsid w:val="00D572B2"/>
    <w:rsid w:val="00D62677"/>
    <w:rsid w:val="00DC2435"/>
    <w:rsid w:val="00E04EB1"/>
    <w:rsid w:val="00E13F0B"/>
    <w:rsid w:val="00E215F6"/>
    <w:rsid w:val="00E33AE9"/>
    <w:rsid w:val="00E549BE"/>
    <w:rsid w:val="00E86816"/>
    <w:rsid w:val="00E96D9B"/>
    <w:rsid w:val="00EC350D"/>
    <w:rsid w:val="00EC5D9F"/>
    <w:rsid w:val="00ED0398"/>
    <w:rsid w:val="00F955D8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92C12"/>
  <w15:chartTrackingRefBased/>
  <w15:docId w15:val="{289323B6-F8EB-4FCD-86C0-D6C93D1C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96D9B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link w:val="RientrocorpodeltestoCarattere"/>
    <w:rsid w:val="0054010B"/>
    <w:pPr>
      <w:ind w:left="284" w:hanging="284"/>
    </w:pPr>
  </w:style>
  <w:style w:type="character" w:customStyle="1" w:styleId="RientrocorpodeltestoCarattere">
    <w:name w:val="Rientro corpo del testo Carattere"/>
    <w:link w:val="Rientrocorpodeltesto"/>
    <w:rsid w:val="0054010B"/>
    <w:rPr>
      <w:rFonts w:ascii="Times" w:hAnsi="Times"/>
    </w:rPr>
  </w:style>
  <w:style w:type="paragraph" w:customStyle="1" w:styleId="testo10">
    <w:name w:val="testo 1"/>
    <w:rsid w:val="00B4583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EC350D"/>
    <w:rPr>
      <w:rFonts w:ascii="Times" w:hAnsi="Times"/>
      <w:b/>
      <w:noProof/>
    </w:rPr>
  </w:style>
  <w:style w:type="paragraph" w:styleId="Revisione">
    <w:name w:val="Revision"/>
    <w:hidden/>
    <w:uiPriority w:val="71"/>
    <w:semiHidden/>
    <w:rsid w:val="00AF7402"/>
    <w:rPr>
      <w:rFonts w:ascii="Times" w:hAnsi="Times"/>
    </w:rPr>
  </w:style>
  <w:style w:type="paragraph" w:styleId="Paragrafoelenco">
    <w:name w:val="List Paragraph"/>
    <w:basedOn w:val="Normale"/>
    <w:uiPriority w:val="72"/>
    <w:qFormat/>
    <w:rsid w:val="00C6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549B-8EB0-401D-A435-97572A42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815</Words>
  <Characters>4468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Economics II</vt:lpstr>
    </vt:vector>
  </TitlesOfParts>
  <Company>U.C.S.C. MILANO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II</dc:title>
  <dc:subject/>
  <dc:creator>s-ufgu-01-mi</dc:creator>
  <cp:keywords/>
  <cp:lastModifiedBy>Bisello Stefano</cp:lastModifiedBy>
  <cp:revision>2</cp:revision>
  <cp:lastPrinted>2008-05-13T08:58:00Z</cp:lastPrinted>
  <dcterms:created xsi:type="dcterms:W3CDTF">2022-06-06T10:08:00Z</dcterms:created>
  <dcterms:modified xsi:type="dcterms:W3CDTF">2022-06-06T10:08:00Z</dcterms:modified>
</cp:coreProperties>
</file>