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ED75" w14:textId="77777777" w:rsidR="00FC20D3" w:rsidRPr="00C765EB" w:rsidRDefault="00304D26">
      <w:pPr>
        <w:pStyle w:val="Titolo1"/>
        <w:rPr>
          <w:color w:val="auto"/>
          <w:u w:color="99403D"/>
          <w:shd w:val="clear" w:color="auto" w:fill="FFFFFF"/>
          <w:lang w:val="it-IT"/>
        </w:rPr>
      </w:pPr>
      <w:r w:rsidRPr="00C765EB">
        <w:rPr>
          <w:color w:val="auto"/>
          <w:u w:color="99403D"/>
          <w:shd w:val="clear" w:color="auto" w:fill="FFFFFF"/>
          <w:lang w:val="it-IT"/>
        </w:rPr>
        <w:t xml:space="preserve">Public Finance </w:t>
      </w:r>
    </w:p>
    <w:p w14:paraId="1D14A270" w14:textId="3E96E7F1" w:rsidR="003354B1" w:rsidRPr="00C765EB" w:rsidRDefault="00C765EB" w:rsidP="003354B1">
      <w:pPr>
        <w:pStyle w:val="Titolo2"/>
        <w:rPr>
          <w:lang w:val="it-IT"/>
        </w:rPr>
      </w:pPr>
      <w:r w:rsidRPr="00C765EB">
        <w:rPr>
          <w:lang w:val="it-IT"/>
        </w:rPr>
        <w:t>Prof. Paolo Balduzzi</w:t>
      </w:r>
      <w:r w:rsidR="00BE5186">
        <w:rPr>
          <w:lang w:val="it-IT"/>
        </w:rPr>
        <w:t>;</w:t>
      </w:r>
      <w:r w:rsidRPr="00C765EB">
        <w:rPr>
          <w:lang w:val="it-IT"/>
        </w:rPr>
        <w:t xml:space="preserve"> </w:t>
      </w:r>
      <w:r w:rsidR="00BE5186">
        <w:rPr>
          <w:lang w:val="it-IT"/>
        </w:rPr>
        <w:t>D</w:t>
      </w:r>
      <w:r w:rsidR="00A5541E">
        <w:rPr>
          <w:lang w:val="it-IT"/>
        </w:rPr>
        <w:t>r.</w:t>
      </w:r>
      <w:r w:rsidR="00BE5186">
        <w:rPr>
          <w:lang w:val="it-IT"/>
        </w:rPr>
        <w:t xml:space="preserve"> Chiara Mozzati (</w:t>
      </w:r>
      <w:r w:rsidR="00A5541E">
        <w:rPr>
          <w:lang w:val="it-IT"/>
        </w:rPr>
        <w:t>tutorials</w:t>
      </w:r>
      <w:r w:rsidR="00BE5186">
        <w:rPr>
          <w:lang w:val="it-IT"/>
        </w:rPr>
        <w:t>)</w:t>
      </w:r>
    </w:p>
    <w:p w14:paraId="3567BD70" w14:textId="77777777" w:rsidR="00BE3EB0" w:rsidRPr="0067581E" w:rsidRDefault="00BE3EB0" w:rsidP="00BE3EB0">
      <w:pPr>
        <w:spacing w:before="240" w:after="120"/>
        <w:rPr>
          <w:rFonts w:ascii="Times New Roman" w:hAnsi="Times New Roman" w:cs="Times New Roman"/>
          <w:b/>
          <w:i/>
          <w:color w:val="auto"/>
          <w:sz w:val="18"/>
        </w:rPr>
      </w:pPr>
      <w:r w:rsidRPr="0067581E">
        <w:rPr>
          <w:b/>
          <w:i/>
          <w:sz w:val="18"/>
        </w:rPr>
        <w:t xml:space="preserve">COURSE AIMS AND INTENDED LEARNING OUTCOMES </w:t>
      </w:r>
    </w:p>
    <w:p w14:paraId="67DB502C" w14:textId="77777777" w:rsidR="00B00534" w:rsidRPr="0067581E" w:rsidRDefault="003221CF" w:rsidP="00B00534">
      <w:r w:rsidRPr="0067581E">
        <w:rPr>
          <w:shd w:val="clear" w:color="auto" w:fill="FFFFFF"/>
        </w:rPr>
        <w:t>The course analyses reasons, means and effects of public intervention in the economy. The course will touch on the most important governance issues as well as those most pertinent today, including reasons for public intervention, the means for the economic organisation of the state and issues related to the public budget. The course will also take an in-depth look the most important expenditures and revenues for the State</w:t>
      </w:r>
      <w:r w:rsidRPr="0067581E">
        <w:t xml:space="preserve">. </w:t>
      </w:r>
    </w:p>
    <w:p w14:paraId="270F7DDB" w14:textId="4FAAF8D2" w:rsidR="00942969" w:rsidRPr="0067581E" w:rsidRDefault="00B00534" w:rsidP="0067581E">
      <w:pPr>
        <w:spacing w:before="120"/>
      </w:pPr>
      <w:r w:rsidRPr="0067581E">
        <w:t>By the end of the course:</w:t>
      </w:r>
    </w:p>
    <w:p w14:paraId="185C08DD" w14:textId="77777777" w:rsidR="00942969" w:rsidRPr="0067581E" w:rsidRDefault="00942969" w:rsidP="00942969">
      <w:pPr>
        <w:ind w:left="284" w:hanging="284"/>
        <w:rPr>
          <w:rFonts w:ascii="Times New Roman" w:hAnsi="Times New Roman" w:cs="Times New Roman"/>
        </w:rPr>
      </w:pPr>
      <w:r w:rsidRPr="0067581E">
        <w:rPr>
          <w:rFonts w:ascii="Times New Roman" w:hAnsi="Times New Roman"/>
        </w:rPr>
        <w:t>1.</w:t>
      </w:r>
      <w:r w:rsidRPr="0067581E">
        <w:rPr>
          <w:rFonts w:ascii="Times New Roman" w:hAnsi="Times New Roman"/>
        </w:rPr>
        <w:tab/>
        <w:t>Students will know and be able to understand the dimensions and problems at the heart of the economic role of the state.</w:t>
      </w:r>
    </w:p>
    <w:p w14:paraId="1DCCB2A5" w14:textId="77777777" w:rsidR="00942969" w:rsidRPr="0067581E" w:rsidRDefault="00942969" w:rsidP="00942969">
      <w:pPr>
        <w:ind w:left="284" w:hanging="284"/>
        <w:rPr>
          <w:rFonts w:ascii="Times New Roman" w:hAnsi="Times New Roman" w:cs="Times New Roman"/>
        </w:rPr>
      </w:pPr>
      <w:r w:rsidRPr="0067581E">
        <w:rPr>
          <w:rFonts w:ascii="Times New Roman" w:hAnsi="Times New Roman"/>
        </w:rPr>
        <w:t>2.</w:t>
      </w:r>
      <w:r w:rsidRPr="0067581E">
        <w:rPr>
          <w:rFonts w:ascii="Times New Roman" w:hAnsi="Times New Roman"/>
        </w:rPr>
        <w:tab/>
        <w:t>Based on this knowledge, students will be able to analyse and discuss the main characteristics of a tax system, both as a whole and in relation to its specific components; they will be able to compare the tax system of a single country at different points in time as well as make international comparisons.</w:t>
      </w:r>
    </w:p>
    <w:p w14:paraId="50EE2BCC" w14:textId="77777777" w:rsidR="00942969" w:rsidRPr="0067581E" w:rsidRDefault="00942969" w:rsidP="00942969">
      <w:pPr>
        <w:ind w:left="284" w:hanging="284"/>
        <w:rPr>
          <w:rFonts w:ascii="Times New Roman" w:hAnsi="Times New Roman" w:cs="Times New Roman"/>
        </w:rPr>
      </w:pPr>
      <w:r w:rsidRPr="0067581E">
        <w:rPr>
          <w:rFonts w:ascii="Times New Roman" w:hAnsi="Times New Roman"/>
        </w:rPr>
        <w:t>3.</w:t>
      </w:r>
      <w:r w:rsidRPr="0067581E">
        <w:rPr>
          <w:rFonts w:ascii="Times New Roman" w:hAnsi="Times New Roman"/>
        </w:rPr>
        <w:tab/>
        <w:t>Students will be able to independently assess the scope and importance of fiscal reforms, especially the ones regarding the design of taxes, the pension system and fiscal federalism.</w:t>
      </w:r>
    </w:p>
    <w:p w14:paraId="5C13125D" w14:textId="77777777" w:rsidR="00942969" w:rsidRPr="0067581E" w:rsidRDefault="00942969" w:rsidP="00942969">
      <w:pPr>
        <w:ind w:left="284" w:hanging="284"/>
        <w:rPr>
          <w:rFonts w:ascii="Times New Roman" w:hAnsi="Times New Roman" w:cs="Times New Roman"/>
        </w:rPr>
      </w:pPr>
      <w:r w:rsidRPr="0067581E">
        <w:rPr>
          <w:rFonts w:ascii="Times New Roman" w:hAnsi="Times New Roman"/>
        </w:rPr>
        <w:t>4.</w:t>
      </w:r>
      <w:r w:rsidRPr="0067581E">
        <w:rPr>
          <w:rFonts w:ascii="Times New Roman" w:hAnsi="Times New Roman"/>
        </w:rPr>
        <w:tab/>
        <w:t>Students will then be able to present the results of their analyses and contribute to the debate on the most topical issues related to the public economy.</w:t>
      </w:r>
    </w:p>
    <w:p w14:paraId="22208A1F" w14:textId="255B4D9E" w:rsidR="00B00534" w:rsidRPr="0067581E" w:rsidRDefault="00942969" w:rsidP="00942969">
      <w:pPr>
        <w:ind w:left="280" w:hanging="280"/>
        <w:rPr>
          <w:rFonts w:ascii="Times New Roman" w:hAnsi="Times New Roman"/>
        </w:rPr>
      </w:pPr>
      <w:r w:rsidRPr="0067581E">
        <w:rPr>
          <w:rFonts w:ascii="Times New Roman" w:hAnsi="Times New Roman"/>
        </w:rPr>
        <w:t>5.</w:t>
      </w:r>
      <w:r w:rsidRPr="0067581E">
        <w:rPr>
          <w:rFonts w:ascii="Times New Roman" w:hAnsi="Times New Roman"/>
        </w:rPr>
        <w:tab/>
        <w:t>Students will be able to further their studies on the course topics as well as on associated topics.</w:t>
      </w:r>
    </w:p>
    <w:p w14:paraId="3ABD6BB5" w14:textId="77777777" w:rsidR="00942969" w:rsidRPr="0067581E" w:rsidRDefault="00942969" w:rsidP="00942969"/>
    <w:p w14:paraId="555F8287" w14:textId="77777777" w:rsidR="00FC20D3" w:rsidRPr="0067581E" w:rsidRDefault="003221CF" w:rsidP="00B00534">
      <w:pPr>
        <w:rPr>
          <w:b/>
          <w:bCs/>
          <w:sz w:val="18"/>
          <w:szCs w:val="18"/>
          <w:shd w:val="clear" w:color="auto" w:fill="FFFFFF"/>
        </w:rPr>
      </w:pPr>
      <w:r w:rsidRPr="0067581E">
        <w:rPr>
          <w:b/>
          <w:bCs/>
          <w:i/>
          <w:iCs/>
          <w:sz w:val="18"/>
          <w:szCs w:val="18"/>
          <w:shd w:val="clear" w:color="auto" w:fill="FFFFFF"/>
        </w:rPr>
        <w:t>COURSE CONTENT</w:t>
      </w:r>
    </w:p>
    <w:p w14:paraId="4C1F68E2" w14:textId="77777777" w:rsidR="00B00534" w:rsidRPr="0067581E" w:rsidRDefault="00B00534" w:rsidP="00B00534">
      <w:pPr>
        <w:spacing w:before="120"/>
        <w:rPr>
          <w:smallCaps/>
          <w:sz w:val="18"/>
        </w:rPr>
      </w:pPr>
      <w:proofErr w:type="spellStart"/>
      <w:r w:rsidRPr="0067581E">
        <w:rPr>
          <w:smallCaps/>
          <w:sz w:val="18"/>
        </w:rPr>
        <w:t>i</w:t>
      </w:r>
      <w:proofErr w:type="spellEnd"/>
      <w:r w:rsidRPr="0067581E">
        <w:rPr>
          <w:smallCaps/>
          <w:sz w:val="18"/>
        </w:rPr>
        <w:t>. The reasons for public intervention and the theory of collective choices (15 hours)</w:t>
      </w:r>
    </w:p>
    <w:p w14:paraId="6C0778E5" w14:textId="77777777" w:rsidR="00B00534" w:rsidRPr="0067581E" w:rsidRDefault="00B00534" w:rsidP="00B00534">
      <w:pPr>
        <w:ind w:left="258" w:hangingChars="129" w:hanging="258"/>
      </w:pPr>
      <w:r w:rsidRPr="0067581E">
        <w:t xml:space="preserve">Theorems of </w:t>
      </w:r>
      <w:r w:rsidR="002E46EF" w:rsidRPr="0067581E">
        <w:t xml:space="preserve">welfare </w:t>
      </w:r>
      <w:r w:rsidRPr="0067581E">
        <w:t>economics.</w:t>
      </w:r>
    </w:p>
    <w:p w14:paraId="75B5DE60" w14:textId="77777777" w:rsidR="00B00534" w:rsidRPr="0067581E" w:rsidRDefault="00B00534" w:rsidP="00B00534">
      <w:pPr>
        <w:ind w:left="258" w:hangingChars="129" w:hanging="258"/>
      </w:pPr>
      <w:r w:rsidRPr="0067581E">
        <w:t>Market failures.</w:t>
      </w:r>
    </w:p>
    <w:p w14:paraId="5D210C5F" w14:textId="77777777" w:rsidR="00B00534" w:rsidRPr="0067581E" w:rsidRDefault="00B00534" w:rsidP="00B00534">
      <w:pPr>
        <w:ind w:left="258" w:hangingChars="129" w:hanging="258"/>
      </w:pPr>
      <w:r w:rsidRPr="0067581E">
        <w:t>The functions of social wel</w:t>
      </w:r>
      <w:r w:rsidR="002E46EF" w:rsidRPr="0067581E">
        <w:t>fare</w:t>
      </w:r>
      <w:r w:rsidRPr="0067581E">
        <w:t>.</w:t>
      </w:r>
    </w:p>
    <w:p w14:paraId="57E49052" w14:textId="77777777" w:rsidR="00B00534" w:rsidRPr="0067581E" w:rsidRDefault="00B00534" w:rsidP="00B00534">
      <w:pPr>
        <w:ind w:left="258" w:hangingChars="129" w:hanging="258"/>
        <w:rPr>
          <w:bCs/>
        </w:rPr>
      </w:pPr>
      <w:r w:rsidRPr="0067581E">
        <w:rPr>
          <w:bCs/>
        </w:rPr>
        <w:t>Collective choices and mechanisms of political decisions.</w:t>
      </w:r>
    </w:p>
    <w:p w14:paraId="768184A2" w14:textId="77777777" w:rsidR="00B00534" w:rsidRPr="0067581E" w:rsidRDefault="00B00534" w:rsidP="00B00534">
      <w:pPr>
        <w:rPr>
          <w:i/>
        </w:rPr>
      </w:pPr>
      <w:r w:rsidRPr="0067581E">
        <w:rPr>
          <w:i/>
        </w:rPr>
        <w:t>Reading: Chaps. 8, 10 and 11 and App. 1 and 2.</w:t>
      </w:r>
    </w:p>
    <w:p w14:paraId="61CA3BCD" w14:textId="77777777" w:rsidR="00B00534" w:rsidRPr="0067581E" w:rsidRDefault="00B00534" w:rsidP="00B00534">
      <w:pPr>
        <w:spacing w:before="120"/>
        <w:rPr>
          <w:smallCaps/>
          <w:sz w:val="18"/>
        </w:rPr>
      </w:pPr>
      <w:r w:rsidRPr="0067581E">
        <w:rPr>
          <w:smallCaps/>
          <w:sz w:val="18"/>
        </w:rPr>
        <w:t>ii. Introduction to analysing the public sector in Italy (5 hours)</w:t>
      </w:r>
    </w:p>
    <w:p w14:paraId="2665188B" w14:textId="77777777" w:rsidR="00B00534" w:rsidRPr="0067581E" w:rsidRDefault="00B00534" w:rsidP="00B00534">
      <w:pPr>
        <w:ind w:left="258" w:hangingChars="129" w:hanging="258"/>
      </w:pPr>
      <w:r w:rsidRPr="0067581E">
        <w:t xml:space="preserve">The public sector in practice, in Italy and international comparisons. </w:t>
      </w:r>
    </w:p>
    <w:p w14:paraId="0F6B43A6" w14:textId="77777777" w:rsidR="00B00534" w:rsidRPr="0067581E" w:rsidRDefault="00B00534" w:rsidP="00B00534">
      <w:r w:rsidRPr="0067581E">
        <w:lastRenderedPageBreak/>
        <w:t>Key concepts of accounting and preparing the state budget in light of the new European regulations.</w:t>
      </w:r>
    </w:p>
    <w:p w14:paraId="210EDECB" w14:textId="77777777" w:rsidR="00B00534" w:rsidRPr="0067581E" w:rsidRDefault="00B00534" w:rsidP="00B00534">
      <w:pPr>
        <w:ind w:left="258" w:hangingChars="129" w:hanging="258"/>
      </w:pPr>
      <w:r w:rsidRPr="0067581E">
        <w:t xml:space="preserve">Public debt and its dynamics. </w:t>
      </w:r>
    </w:p>
    <w:p w14:paraId="5285E105" w14:textId="46776BD9" w:rsidR="00B00534" w:rsidRPr="0067581E" w:rsidRDefault="003354B1" w:rsidP="00B00534">
      <w:pPr>
        <w:ind w:left="258" w:hangingChars="129" w:hanging="258"/>
      </w:pPr>
      <w:r>
        <w:t>Spending review</w:t>
      </w:r>
      <w:r w:rsidR="00B00534" w:rsidRPr="0067581E">
        <w:t>.</w:t>
      </w:r>
    </w:p>
    <w:p w14:paraId="75165D65" w14:textId="77777777" w:rsidR="00B00534" w:rsidRPr="0067581E" w:rsidRDefault="00B00534" w:rsidP="00B00534">
      <w:pPr>
        <w:rPr>
          <w:i/>
        </w:rPr>
      </w:pPr>
      <w:r w:rsidRPr="0067581E">
        <w:rPr>
          <w:i/>
        </w:rPr>
        <w:t>Reading: Chaps. 1 and 12.</w:t>
      </w:r>
    </w:p>
    <w:p w14:paraId="7609F110" w14:textId="77777777" w:rsidR="00B00534" w:rsidRPr="0067581E" w:rsidRDefault="00B00534" w:rsidP="00B00534">
      <w:pPr>
        <w:spacing w:before="120"/>
        <w:rPr>
          <w:smallCaps/>
          <w:sz w:val="18"/>
        </w:rPr>
      </w:pPr>
      <w:r w:rsidRPr="0067581E">
        <w:rPr>
          <w:smallCaps/>
          <w:sz w:val="18"/>
        </w:rPr>
        <w:t>3. Expenditure for the welfare state (10 hours)</w:t>
      </w:r>
    </w:p>
    <w:p w14:paraId="7671D8F0" w14:textId="77777777" w:rsidR="00B00534" w:rsidRPr="0067581E" w:rsidRDefault="00B00534" w:rsidP="00B00534">
      <w:r w:rsidRPr="0067581E">
        <w:t>Pensions and the Italian pension system.</w:t>
      </w:r>
    </w:p>
    <w:p w14:paraId="089C5F36" w14:textId="77777777" w:rsidR="00B00534" w:rsidRPr="0067581E" w:rsidRDefault="00B00534" w:rsidP="00B00534">
      <w:r w:rsidRPr="0067581E">
        <w:t>Some international comparisons</w:t>
      </w:r>
    </w:p>
    <w:p w14:paraId="71FD3D02" w14:textId="77777777" w:rsidR="00B00534" w:rsidRPr="0067581E" w:rsidRDefault="00B00534" w:rsidP="00B00534">
      <w:pPr>
        <w:rPr>
          <w:b/>
          <w:i/>
        </w:rPr>
      </w:pPr>
      <w:r w:rsidRPr="0067581E">
        <w:rPr>
          <w:i/>
        </w:rPr>
        <w:t>Reading: Chaps. 9 and 9.</w:t>
      </w:r>
    </w:p>
    <w:p w14:paraId="1B1A5DE1" w14:textId="77777777" w:rsidR="00B00534" w:rsidRPr="0067581E" w:rsidRDefault="00B00534" w:rsidP="00B00534">
      <w:pPr>
        <w:spacing w:before="120"/>
        <w:rPr>
          <w:smallCaps/>
          <w:sz w:val="18"/>
        </w:rPr>
      </w:pPr>
      <w:r w:rsidRPr="0067581E">
        <w:rPr>
          <w:smallCaps/>
          <w:sz w:val="18"/>
        </w:rPr>
        <w:t>4. Fundamental elements of the theory of taxation (17 hours)</w:t>
      </w:r>
    </w:p>
    <w:p w14:paraId="5D9046CB" w14:textId="77777777" w:rsidR="00B00534" w:rsidRPr="0067581E" w:rsidRDefault="00B00534" w:rsidP="00B00534">
      <w:pPr>
        <w:rPr>
          <w:smallCaps/>
          <w:sz w:val="18"/>
        </w:rPr>
      </w:pPr>
      <w:r w:rsidRPr="0067581E">
        <w:t>Taxonomy of taxation.</w:t>
      </w:r>
    </w:p>
    <w:p w14:paraId="02F8D395" w14:textId="77777777" w:rsidR="00B00534" w:rsidRPr="0067581E" w:rsidRDefault="00B00534" w:rsidP="00B00534">
      <w:pPr>
        <w:ind w:left="258" w:hangingChars="129" w:hanging="258"/>
      </w:pPr>
      <w:r w:rsidRPr="0067581E">
        <w:t>The economic effects of taxation (labour, product and savings markets).</w:t>
      </w:r>
    </w:p>
    <w:p w14:paraId="1ED9BBF2" w14:textId="77777777" w:rsidR="00B00534" w:rsidRPr="0067581E" w:rsidRDefault="00B00534" w:rsidP="00B00534">
      <w:pPr>
        <w:ind w:left="258" w:hangingChars="129" w:hanging="258"/>
      </w:pPr>
      <w:r w:rsidRPr="0067581E">
        <w:t>The concept of excess pressure.</w:t>
      </w:r>
    </w:p>
    <w:p w14:paraId="220BEAF7" w14:textId="77777777" w:rsidR="00B00534" w:rsidRPr="0067581E" w:rsidRDefault="00B00534" w:rsidP="00B00534">
      <w:pPr>
        <w:ind w:left="258" w:hangingChars="129" w:hanging="258"/>
      </w:pPr>
      <w:r w:rsidRPr="0067581E">
        <w:t>An overview of the theory of the incidence of tax on competitive markets.</w:t>
      </w:r>
    </w:p>
    <w:p w14:paraId="3E41CB1D" w14:textId="77777777" w:rsidR="00B00534" w:rsidRPr="0067581E" w:rsidRDefault="00B00534" w:rsidP="00B00534">
      <w:pPr>
        <w:rPr>
          <w:i/>
        </w:rPr>
      </w:pPr>
      <w:r w:rsidRPr="0067581E">
        <w:rPr>
          <w:i/>
        </w:rPr>
        <w:t>Reading list: Chap. 6.</w:t>
      </w:r>
    </w:p>
    <w:p w14:paraId="7D19F903" w14:textId="77777777" w:rsidR="00B00534" w:rsidRPr="0067581E" w:rsidRDefault="00B00534" w:rsidP="00B00534">
      <w:pPr>
        <w:spacing w:before="120"/>
        <w:ind w:left="232" w:hangingChars="129" w:hanging="232"/>
        <w:rPr>
          <w:smallCaps/>
          <w:sz w:val="18"/>
        </w:rPr>
      </w:pPr>
      <w:r w:rsidRPr="0067581E">
        <w:rPr>
          <w:smallCaps/>
          <w:sz w:val="18"/>
        </w:rPr>
        <w:t>5. The Italian tax system (3 hours)</w:t>
      </w:r>
    </w:p>
    <w:p w14:paraId="6872F45A" w14:textId="77777777" w:rsidR="00B00534" w:rsidRPr="0067581E" w:rsidRDefault="00B00534" w:rsidP="00B00534">
      <w:pPr>
        <w:ind w:left="258" w:hangingChars="129" w:hanging="258"/>
      </w:pPr>
      <w:r w:rsidRPr="0067581E">
        <w:t>IRPEF</w:t>
      </w:r>
    </w:p>
    <w:p w14:paraId="1D152219" w14:textId="77777777" w:rsidR="00B00534" w:rsidRPr="0067581E" w:rsidRDefault="00B00534" w:rsidP="00B00534">
      <w:pPr>
        <w:ind w:left="258" w:hangingChars="129" w:hanging="258"/>
      </w:pPr>
      <w:r w:rsidRPr="0067581E">
        <w:t>IVA</w:t>
      </w:r>
    </w:p>
    <w:p w14:paraId="4EC9E728" w14:textId="77777777" w:rsidR="00B00534" w:rsidRPr="0067581E" w:rsidRDefault="001675A4" w:rsidP="00B00534">
      <w:pPr>
        <w:ind w:left="258" w:hangingChars="129" w:hanging="258"/>
      </w:pPr>
      <w:r w:rsidRPr="0067581E">
        <w:t>Local taxes</w:t>
      </w:r>
    </w:p>
    <w:p w14:paraId="32B5CDB6" w14:textId="77777777" w:rsidR="00B00534" w:rsidRPr="0067581E" w:rsidRDefault="00B00534" w:rsidP="00B00534">
      <w:pPr>
        <w:rPr>
          <w:i/>
        </w:rPr>
      </w:pPr>
      <w:r w:rsidRPr="0067581E">
        <w:rPr>
          <w:i/>
        </w:rPr>
        <w:t>Reading: Chaps. 1, 2, 5 and 9</w:t>
      </w:r>
    </w:p>
    <w:p w14:paraId="03A19357" w14:textId="77777777" w:rsidR="00B00534" w:rsidRPr="0067581E" w:rsidRDefault="00B00534" w:rsidP="00B00534">
      <w:pPr>
        <w:spacing w:before="120"/>
        <w:rPr>
          <w:smallCaps/>
          <w:sz w:val="18"/>
        </w:rPr>
      </w:pPr>
      <w:r w:rsidRPr="0067581E">
        <w:rPr>
          <w:smallCaps/>
          <w:sz w:val="18"/>
        </w:rPr>
        <w:t>6. Fiscal federalism (10 hours)</w:t>
      </w:r>
    </w:p>
    <w:p w14:paraId="689E2A5F" w14:textId="77777777" w:rsidR="00B00534" w:rsidRPr="0067581E" w:rsidRDefault="00B00534" w:rsidP="00B00534">
      <w:pPr>
        <w:rPr>
          <w:smallCaps/>
          <w:sz w:val="18"/>
        </w:rPr>
      </w:pPr>
      <w:r w:rsidRPr="0067581E">
        <w:t>Economic theories of decentralisation</w:t>
      </w:r>
    </w:p>
    <w:p w14:paraId="16CC8071" w14:textId="77777777" w:rsidR="00B00534" w:rsidRPr="0067581E" w:rsidRDefault="00B00534" w:rsidP="00B00534">
      <w:pPr>
        <w:ind w:left="258" w:hangingChars="129" w:hanging="258"/>
      </w:pPr>
      <w:r w:rsidRPr="0067581E">
        <w:t>Financing local bodies.</w:t>
      </w:r>
    </w:p>
    <w:p w14:paraId="3E68212E" w14:textId="77777777" w:rsidR="00B00534" w:rsidRPr="0067581E" w:rsidRDefault="001675A4" w:rsidP="00BA0AD6">
      <w:pPr>
        <w:ind w:left="258" w:hangingChars="129" w:hanging="258"/>
      </w:pPr>
      <w:r w:rsidRPr="0067581E">
        <w:t xml:space="preserve">Municipal budgets </w:t>
      </w:r>
      <w:r w:rsidR="00B00534" w:rsidRPr="0067581E">
        <w:t>(</w:t>
      </w:r>
      <w:r w:rsidRPr="0067581E">
        <w:t>optional practical class</w:t>
      </w:r>
      <w:r w:rsidR="00B00534" w:rsidRPr="0067581E">
        <w:t>).</w:t>
      </w:r>
    </w:p>
    <w:p w14:paraId="3BCDA90B" w14:textId="77777777" w:rsidR="00B00534" w:rsidRPr="0067581E" w:rsidRDefault="00B00534" w:rsidP="00B00534">
      <w:r w:rsidRPr="0067581E">
        <w:rPr>
          <w:i/>
        </w:rPr>
        <w:t>Reading: Chap. 9.</w:t>
      </w:r>
    </w:p>
    <w:p w14:paraId="5BDAE1D6" w14:textId="77777777" w:rsidR="00FC20D3" w:rsidRPr="0067581E" w:rsidRDefault="003221CF">
      <w:pPr>
        <w:spacing w:before="240" w:after="120"/>
        <w:rPr>
          <w:b/>
          <w:bCs/>
          <w:i/>
          <w:iCs/>
          <w:sz w:val="18"/>
          <w:szCs w:val="18"/>
          <w:shd w:val="clear" w:color="auto" w:fill="FFFFFF"/>
        </w:rPr>
      </w:pPr>
      <w:r w:rsidRPr="0067581E">
        <w:rPr>
          <w:b/>
          <w:bCs/>
          <w:i/>
          <w:iCs/>
          <w:sz w:val="18"/>
          <w:szCs w:val="18"/>
          <w:shd w:val="clear" w:color="auto" w:fill="FFFFFF"/>
        </w:rPr>
        <w:t>READING LIST</w:t>
      </w:r>
    </w:p>
    <w:p w14:paraId="7716BC96" w14:textId="06EADD18" w:rsidR="00FC20D3" w:rsidRPr="0067581E" w:rsidRDefault="003221CF">
      <w:pPr>
        <w:pStyle w:val="Testo1"/>
        <w:rPr>
          <w:shd w:val="clear" w:color="auto" w:fill="FFFFFF"/>
          <w:lang w:val="it-IT"/>
        </w:rPr>
      </w:pPr>
      <w:r w:rsidRPr="0067581E">
        <w:rPr>
          <w:shd w:val="clear" w:color="auto" w:fill="FFFFFF"/>
        </w:rPr>
        <w:t xml:space="preserve">The course may be tackled by using any good textbook on the science of finance. </w:t>
      </w:r>
      <w:r w:rsidRPr="0067581E">
        <w:rPr>
          <w:shd w:val="clear" w:color="auto" w:fill="FFFFFF"/>
          <w:lang w:val="it-IT"/>
        </w:rPr>
        <w:t xml:space="preserve">The professor </w:t>
      </w:r>
      <w:proofErr w:type="spellStart"/>
      <w:r w:rsidRPr="0067581E">
        <w:rPr>
          <w:shd w:val="clear" w:color="auto" w:fill="FFFFFF"/>
          <w:lang w:val="it-IT"/>
        </w:rPr>
        <w:t>recommend</w:t>
      </w:r>
      <w:r w:rsidR="002E46EF" w:rsidRPr="0067581E">
        <w:rPr>
          <w:shd w:val="clear" w:color="auto" w:fill="FFFFFF"/>
          <w:lang w:val="it-IT"/>
        </w:rPr>
        <w:t>s</w:t>
      </w:r>
      <w:proofErr w:type="spellEnd"/>
      <w:r w:rsidRPr="0067581E">
        <w:rPr>
          <w:shd w:val="clear" w:color="auto" w:fill="FFFFFF"/>
          <w:lang w:val="it-IT"/>
        </w:rPr>
        <w:t>:</w:t>
      </w:r>
    </w:p>
    <w:p w14:paraId="3E4DAB45" w14:textId="77777777" w:rsidR="00FC20D3" w:rsidRPr="0067581E" w:rsidRDefault="003221CF">
      <w:pPr>
        <w:pStyle w:val="Testo1"/>
        <w:spacing w:line="240" w:lineRule="atLeast"/>
        <w:rPr>
          <w:shd w:val="clear" w:color="auto" w:fill="FFFFFF"/>
          <w:lang w:val="it-IT"/>
        </w:rPr>
      </w:pPr>
      <w:r w:rsidRPr="0067581E">
        <w:rPr>
          <w:smallCaps/>
          <w:sz w:val="16"/>
          <w:szCs w:val="16"/>
          <w:shd w:val="clear" w:color="auto" w:fill="FFFFFF"/>
          <w:lang w:val="it-IT"/>
        </w:rPr>
        <w:t>R. Artoni,</w:t>
      </w:r>
      <w:r w:rsidRPr="0067581E">
        <w:rPr>
          <w:i/>
          <w:iCs/>
          <w:shd w:val="clear" w:color="auto" w:fill="FFFFFF"/>
          <w:lang w:val="it-IT"/>
        </w:rPr>
        <w:t xml:space="preserve"> Elementi di scienza delle finanze,</w:t>
      </w:r>
      <w:r w:rsidRPr="0067581E">
        <w:rPr>
          <w:shd w:val="clear" w:color="auto" w:fill="FFFFFF"/>
          <w:lang w:val="it-IT"/>
        </w:rPr>
        <w:t xml:space="preserve"> Il Mulino, 6</w:t>
      </w:r>
      <w:r w:rsidRPr="0067581E">
        <w:rPr>
          <w:shd w:val="clear" w:color="auto" w:fill="FFFFFF"/>
          <w:vertAlign w:val="superscript"/>
          <w:lang w:val="it-IT"/>
        </w:rPr>
        <w:t>th</w:t>
      </w:r>
      <w:r w:rsidRPr="0067581E">
        <w:rPr>
          <w:shd w:val="clear" w:color="auto" w:fill="FFFFFF"/>
          <w:lang w:val="it-IT"/>
        </w:rPr>
        <w:t xml:space="preserve"> edition.</w:t>
      </w:r>
    </w:p>
    <w:p w14:paraId="44B05BBE" w14:textId="77777777" w:rsidR="00BA0AD6" w:rsidRPr="0067581E" w:rsidRDefault="00BA0AD6" w:rsidP="00BA0AD6">
      <w:pPr>
        <w:pStyle w:val="Testo1"/>
        <w:spacing w:before="120"/>
        <w:rPr>
          <w:u w:val="single"/>
        </w:rPr>
      </w:pPr>
      <w:r w:rsidRPr="0067581E">
        <w:t>Additional mandatory material will also be available on the course Blackboard page (</w:t>
      </w:r>
      <w:r w:rsidR="002E46EF" w:rsidRPr="0067581E">
        <w:t>course packs</w:t>
      </w:r>
      <w:r w:rsidRPr="0067581E">
        <w:t>, additional material and lecture slides).</w:t>
      </w:r>
    </w:p>
    <w:p w14:paraId="3CBC7485" w14:textId="77777777" w:rsidR="00FC20D3" w:rsidRPr="0067581E" w:rsidRDefault="003221CF">
      <w:pPr>
        <w:spacing w:before="240" w:after="120" w:line="220" w:lineRule="exact"/>
        <w:rPr>
          <w:b/>
          <w:bCs/>
          <w:i/>
          <w:iCs/>
          <w:sz w:val="18"/>
          <w:szCs w:val="18"/>
          <w:shd w:val="clear" w:color="auto" w:fill="FFFFFF"/>
        </w:rPr>
      </w:pPr>
      <w:r w:rsidRPr="0067581E">
        <w:rPr>
          <w:b/>
          <w:bCs/>
          <w:i/>
          <w:iCs/>
          <w:sz w:val="18"/>
          <w:szCs w:val="18"/>
          <w:shd w:val="clear" w:color="auto" w:fill="FFFFFF"/>
        </w:rPr>
        <w:t>TEACHING METHOD</w:t>
      </w:r>
    </w:p>
    <w:p w14:paraId="24CEECC2" w14:textId="77777777" w:rsidR="00BA0AD6" w:rsidRPr="0067581E" w:rsidRDefault="00BA0AD6" w:rsidP="00BA0AD6">
      <w:pPr>
        <w:pStyle w:val="Testo2"/>
      </w:pPr>
      <w:r w:rsidRPr="0067581E">
        <w:t>Frontal lectures; 10 additional hours of optional practical classes on part 1 (practical classes on market failures); one hour of practical classes on part 6 (analysis of municipal final statements); possible visiting experts.</w:t>
      </w:r>
    </w:p>
    <w:p w14:paraId="315D8B2B" w14:textId="77777777" w:rsidR="00BE3EB0" w:rsidRPr="0067581E" w:rsidRDefault="00BE3EB0" w:rsidP="00BE3EB0">
      <w:pPr>
        <w:spacing w:before="240" w:after="120" w:line="220" w:lineRule="exact"/>
        <w:rPr>
          <w:rFonts w:ascii="Times New Roman" w:hAnsi="Times New Roman" w:cs="Times New Roman"/>
          <w:b/>
          <w:i/>
          <w:color w:val="auto"/>
          <w:sz w:val="18"/>
        </w:rPr>
      </w:pPr>
      <w:r w:rsidRPr="0067581E">
        <w:rPr>
          <w:b/>
          <w:i/>
          <w:sz w:val="18"/>
        </w:rPr>
        <w:lastRenderedPageBreak/>
        <w:t>ASSESSMENT METHOD AND CRITERIA</w:t>
      </w:r>
    </w:p>
    <w:p w14:paraId="6CB0CF67" w14:textId="651CF9AD" w:rsidR="00FC20D3" w:rsidRPr="0067581E" w:rsidRDefault="003221CF">
      <w:pPr>
        <w:pStyle w:val="Testo2"/>
        <w:rPr>
          <w:shd w:val="clear" w:color="auto" w:fill="FFFFFF"/>
        </w:rPr>
      </w:pPr>
      <w:r w:rsidRPr="0067581E">
        <w:rPr>
          <w:shd w:val="clear" w:color="auto" w:fill="FFFFFF"/>
        </w:rPr>
        <w:t>The examination consists normally of a written test</w:t>
      </w:r>
      <w:r w:rsidRPr="0067581E">
        <w:t xml:space="preserve">, which will last 120 minutes and </w:t>
      </w:r>
      <w:r w:rsidRPr="0067581E">
        <w:rPr>
          <w:shd w:val="clear" w:color="auto" w:fill="FFFFFF"/>
        </w:rPr>
        <w:t xml:space="preserve">include six open-ended and structured </w:t>
      </w:r>
      <w:r w:rsidR="001675A4" w:rsidRPr="0067581E">
        <w:rPr>
          <w:shd w:val="clear" w:color="auto" w:fill="FFFFFF"/>
        </w:rPr>
        <w:t xml:space="preserve">theory-based </w:t>
      </w:r>
      <w:r w:rsidRPr="0067581E">
        <w:rPr>
          <w:shd w:val="clear" w:color="auto" w:fill="FFFFFF"/>
        </w:rPr>
        <w:t xml:space="preserve">questions, four of which the student is required to answer. No interim test will be held. </w:t>
      </w:r>
      <w:r w:rsidRPr="0067581E">
        <w:rPr>
          <w:i/>
          <w:iCs/>
        </w:rPr>
        <w:t xml:space="preserve">Attending </w:t>
      </w:r>
      <w:r w:rsidRPr="0067581E">
        <w:t>students wil</w:t>
      </w:r>
      <w:r w:rsidR="001675A4" w:rsidRPr="0067581E">
        <w:t xml:space="preserve">l have the option of </w:t>
      </w:r>
      <w:r w:rsidRPr="0067581E">
        <w:t xml:space="preserve">adding a potential </w:t>
      </w:r>
      <w:r w:rsidR="001675A4" w:rsidRPr="0067581E">
        <w:t>t</w:t>
      </w:r>
      <w:r w:rsidR="003354B1">
        <w:t>hree</w:t>
      </w:r>
      <w:r w:rsidRPr="0067581E">
        <w:t xml:space="preserve"> points to their final mark, </w:t>
      </w:r>
      <w:r w:rsidRPr="0067581E">
        <w:rPr>
          <w:shd w:val="clear" w:color="auto" w:fill="FFFFFF"/>
        </w:rPr>
        <w:t>by voluntary individual or group assignments, concerning market failure</w:t>
      </w:r>
      <w:r w:rsidR="003354B1">
        <w:rPr>
          <w:shd w:val="clear" w:color="auto" w:fill="FFFFFF"/>
        </w:rPr>
        <w:t xml:space="preserve"> (up to two additional points)</w:t>
      </w:r>
      <w:r w:rsidRPr="0067581E">
        <w:rPr>
          <w:shd w:val="clear" w:color="auto" w:fill="FFFFFF"/>
        </w:rPr>
        <w:t xml:space="preserve"> and municipal </w:t>
      </w:r>
      <w:r w:rsidR="003354B1">
        <w:rPr>
          <w:shd w:val="clear" w:color="auto" w:fill="FFFFFF"/>
        </w:rPr>
        <w:t>budgets (up to one additional point)</w:t>
      </w:r>
      <w:r w:rsidRPr="0067581E">
        <w:rPr>
          <w:shd w:val="clear" w:color="auto" w:fill="FFFFFF"/>
        </w:rPr>
        <w:t>.</w:t>
      </w:r>
    </w:p>
    <w:p w14:paraId="56119A01" w14:textId="77777777" w:rsidR="00BE3EB0" w:rsidRPr="0067581E" w:rsidRDefault="00BE3EB0" w:rsidP="00BE3EB0">
      <w:pPr>
        <w:spacing w:before="240" w:after="120"/>
        <w:rPr>
          <w:rFonts w:ascii="Times New Roman" w:hAnsi="Times New Roman" w:cs="Times New Roman"/>
          <w:b/>
          <w:i/>
          <w:color w:val="auto"/>
          <w:sz w:val="18"/>
        </w:rPr>
      </w:pPr>
      <w:r w:rsidRPr="0067581E">
        <w:rPr>
          <w:b/>
          <w:i/>
          <w:sz w:val="18"/>
        </w:rPr>
        <w:t>NOTES AND PREREQUISITES</w:t>
      </w:r>
    </w:p>
    <w:p w14:paraId="7C4DEE4D" w14:textId="77777777" w:rsidR="003221CD" w:rsidRPr="0067581E" w:rsidRDefault="003221CD" w:rsidP="003221CD">
      <w:pPr>
        <w:pStyle w:val="Testo2"/>
      </w:pPr>
      <w:r w:rsidRPr="0067581E">
        <w:t xml:space="preserve">It is not necessary to have attended other specific courses; however, a good knowledge of microeconomics and mathematics is considered very useful. By way of example, we recommend the following manuals if needed: </w:t>
      </w:r>
    </w:p>
    <w:p w14:paraId="54BC0D49" w14:textId="77777777" w:rsidR="00BE3EB0" w:rsidRPr="0067581E" w:rsidRDefault="00BE3EB0" w:rsidP="00BE3EB0">
      <w:pPr>
        <w:pStyle w:val="Testo2"/>
        <w:spacing w:line="240" w:lineRule="atLeast"/>
        <w:ind w:left="284" w:hanging="284"/>
        <w:rPr>
          <w:spacing w:val="-5"/>
          <w:lang w:val="it-IT"/>
        </w:rPr>
      </w:pPr>
      <w:r w:rsidRPr="0067581E">
        <w:rPr>
          <w:smallCaps/>
          <w:sz w:val="16"/>
        </w:rPr>
        <w:tab/>
      </w:r>
      <w:proofErr w:type="spellStart"/>
      <w:r w:rsidRPr="0067581E">
        <w:rPr>
          <w:smallCaps/>
          <w:sz w:val="16"/>
          <w:lang w:val="it-IT"/>
        </w:rPr>
        <w:t>H.r</w:t>
      </w:r>
      <w:proofErr w:type="spellEnd"/>
      <w:r w:rsidRPr="0067581E">
        <w:rPr>
          <w:smallCaps/>
          <w:sz w:val="16"/>
          <w:lang w:val="it-IT"/>
        </w:rPr>
        <w:t xml:space="preserve">. </w:t>
      </w:r>
      <w:proofErr w:type="spellStart"/>
      <w:r w:rsidRPr="0067581E">
        <w:rPr>
          <w:smallCaps/>
          <w:sz w:val="16"/>
          <w:lang w:val="it-IT"/>
        </w:rPr>
        <w:t>varian</w:t>
      </w:r>
      <w:proofErr w:type="spellEnd"/>
      <w:r w:rsidRPr="0067581E">
        <w:rPr>
          <w:smallCaps/>
          <w:sz w:val="16"/>
          <w:lang w:val="it-IT"/>
        </w:rPr>
        <w:t>,</w:t>
      </w:r>
      <w:r w:rsidRPr="0067581E">
        <w:rPr>
          <w:i/>
          <w:lang w:val="it-IT"/>
        </w:rPr>
        <w:t xml:space="preserve"> Microeconomia,</w:t>
      </w:r>
      <w:r w:rsidRPr="0067581E">
        <w:rPr>
          <w:lang w:val="it-IT"/>
        </w:rPr>
        <w:t xml:space="preserve"> </w:t>
      </w:r>
      <w:proofErr w:type="spellStart"/>
      <w:r w:rsidRPr="0067581E">
        <w:rPr>
          <w:lang w:val="it-IT"/>
        </w:rPr>
        <w:t>Cafoscarina</w:t>
      </w:r>
      <w:proofErr w:type="spellEnd"/>
      <w:r w:rsidRPr="0067581E">
        <w:rPr>
          <w:lang w:val="it-IT"/>
        </w:rPr>
        <w:t xml:space="preserve">, Venezia, </w:t>
      </w:r>
      <w:proofErr w:type="spellStart"/>
      <w:r w:rsidR="0081722E" w:rsidRPr="0067581E">
        <w:rPr>
          <w:lang w:val="it-IT"/>
        </w:rPr>
        <w:t>latest</w:t>
      </w:r>
      <w:proofErr w:type="spellEnd"/>
      <w:r w:rsidR="0081722E" w:rsidRPr="0067581E">
        <w:rPr>
          <w:lang w:val="it-IT"/>
        </w:rPr>
        <w:t xml:space="preserve"> </w:t>
      </w:r>
      <w:proofErr w:type="spellStart"/>
      <w:r w:rsidR="0081722E" w:rsidRPr="0067581E">
        <w:rPr>
          <w:lang w:val="it-IT"/>
        </w:rPr>
        <w:t>edition</w:t>
      </w:r>
      <w:proofErr w:type="spellEnd"/>
      <w:r w:rsidRPr="0067581E">
        <w:rPr>
          <w:lang w:val="it-IT"/>
        </w:rPr>
        <w:t>;</w:t>
      </w:r>
    </w:p>
    <w:p w14:paraId="4D569989" w14:textId="77777777" w:rsidR="00BE3EB0" w:rsidRPr="0067581E" w:rsidRDefault="00BE3EB0" w:rsidP="00BE3EB0">
      <w:pPr>
        <w:pStyle w:val="Testo2"/>
        <w:spacing w:line="240" w:lineRule="atLeast"/>
        <w:ind w:left="284" w:hanging="284"/>
        <w:rPr>
          <w:spacing w:val="-5"/>
          <w:lang w:val="it-IT"/>
        </w:rPr>
      </w:pPr>
      <w:r w:rsidRPr="0067581E">
        <w:rPr>
          <w:smallCaps/>
          <w:sz w:val="16"/>
          <w:lang w:val="it-IT"/>
        </w:rPr>
        <w:tab/>
      </w:r>
      <w:proofErr w:type="spellStart"/>
      <w:r w:rsidRPr="0067581E">
        <w:rPr>
          <w:smallCaps/>
          <w:sz w:val="16"/>
          <w:lang w:val="it-IT"/>
        </w:rPr>
        <w:t>Torriero</w:t>
      </w:r>
      <w:proofErr w:type="spellEnd"/>
      <w:r w:rsidRPr="0067581E">
        <w:rPr>
          <w:smallCaps/>
          <w:sz w:val="16"/>
          <w:lang w:val="it-IT"/>
        </w:rPr>
        <w:t>-</w:t>
      </w:r>
      <w:proofErr w:type="spellStart"/>
      <w:r w:rsidRPr="0067581E">
        <w:rPr>
          <w:smallCaps/>
          <w:sz w:val="16"/>
          <w:lang w:val="it-IT"/>
        </w:rPr>
        <w:t>scovenna</w:t>
      </w:r>
      <w:proofErr w:type="spellEnd"/>
      <w:r w:rsidRPr="0067581E">
        <w:rPr>
          <w:smallCaps/>
          <w:sz w:val="16"/>
          <w:lang w:val="it-IT"/>
        </w:rPr>
        <w:t>-scaglianti,</w:t>
      </w:r>
      <w:r w:rsidRPr="0067581E">
        <w:rPr>
          <w:i/>
          <w:lang w:val="it-IT"/>
        </w:rPr>
        <w:t xml:space="preserve"> Manuale di Matematica, Metodi e applicazioni</w:t>
      </w:r>
      <w:r w:rsidRPr="0067581E">
        <w:rPr>
          <w:lang w:val="it-IT"/>
        </w:rPr>
        <w:t>, Cedam, 2013.</w:t>
      </w:r>
    </w:p>
    <w:p w14:paraId="0E4D0BD1" w14:textId="77777777" w:rsidR="00BA0AD6" w:rsidRPr="0067581E" w:rsidRDefault="00BA0AD6" w:rsidP="00BA0AD6">
      <w:pPr>
        <w:spacing w:before="120"/>
        <w:ind w:firstLine="284"/>
        <w:rPr>
          <w:rFonts w:ascii="Times New Roman" w:hAnsi="Times New Roman" w:cs="Times New Roman"/>
          <w:sz w:val="18"/>
          <w:szCs w:val="18"/>
        </w:rPr>
      </w:pPr>
      <w:r w:rsidRPr="0067581E">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3CCB0BBF" w14:textId="77777777" w:rsidR="00FC20D3" w:rsidRPr="0081722E" w:rsidRDefault="003221CF" w:rsidP="00BE3EB0">
      <w:pPr>
        <w:pStyle w:val="Testo2"/>
        <w:spacing w:before="120"/>
      </w:pPr>
      <w:r w:rsidRPr="0067581E">
        <w:rPr>
          <w:shd w:val="clear" w:color="auto" w:fill="FFFFFF"/>
        </w:rPr>
        <w:t>Further information can be found on the lecturer's webpage at http://docenti.unicatt.it/web/searchByName.do?language=ENG, or</w:t>
      </w:r>
      <w:r w:rsidR="0081722E" w:rsidRPr="0067581E">
        <w:rPr>
          <w:shd w:val="clear" w:color="auto" w:fill="FFFFFF"/>
        </w:rPr>
        <w:t xml:space="preserve"> on the Faculty notice boa</w:t>
      </w:r>
      <w:r w:rsidRPr="0067581E">
        <w:rPr>
          <w:shd w:val="clear" w:color="auto" w:fill="FFFFFF"/>
        </w:rPr>
        <w:t>rd.</w:t>
      </w:r>
    </w:p>
    <w:sectPr w:rsidR="00FC20D3" w:rsidRPr="0081722E">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1B70" w14:textId="77777777" w:rsidR="00894B18" w:rsidRDefault="00894B18">
      <w:pPr>
        <w:spacing w:line="240" w:lineRule="auto"/>
      </w:pPr>
      <w:r>
        <w:separator/>
      </w:r>
    </w:p>
  </w:endnote>
  <w:endnote w:type="continuationSeparator" w:id="0">
    <w:p w14:paraId="3B649332" w14:textId="77777777" w:rsidR="00894B18" w:rsidRDefault="00894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1FEE" w14:textId="77777777" w:rsidR="00894B18" w:rsidRDefault="00894B18">
      <w:pPr>
        <w:spacing w:line="240" w:lineRule="auto"/>
      </w:pPr>
      <w:r>
        <w:separator/>
      </w:r>
    </w:p>
  </w:footnote>
  <w:footnote w:type="continuationSeparator" w:id="0">
    <w:p w14:paraId="7D0401BE" w14:textId="77777777" w:rsidR="00894B18" w:rsidRDefault="00894B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D3"/>
    <w:rsid w:val="000D3309"/>
    <w:rsid w:val="001675A4"/>
    <w:rsid w:val="002E46EF"/>
    <w:rsid w:val="00304D26"/>
    <w:rsid w:val="003221CD"/>
    <w:rsid w:val="003221CF"/>
    <w:rsid w:val="003354B1"/>
    <w:rsid w:val="00380CBB"/>
    <w:rsid w:val="004B240F"/>
    <w:rsid w:val="0058130A"/>
    <w:rsid w:val="006377CB"/>
    <w:rsid w:val="0067581E"/>
    <w:rsid w:val="0081722E"/>
    <w:rsid w:val="00894B18"/>
    <w:rsid w:val="00942969"/>
    <w:rsid w:val="00A30776"/>
    <w:rsid w:val="00A5541E"/>
    <w:rsid w:val="00A82919"/>
    <w:rsid w:val="00AF1B47"/>
    <w:rsid w:val="00B00534"/>
    <w:rsid w:val="00BA0AD6"/>
    <w:rsid w:val="00BA0B8F"/>
    <w:rsid w:val="00BB43C2"/>
    <w:rsid w:val="00BE3EB0"/>
    <w:rsid w:val="00BE5186"/>
    <w:rsid w:val="00C765EB"/>
    <w:rsid w:val="00CE7E06"/>
    <w:rsid w:val="00D25E34"/>
    <w:rsid w:val="00D97BD8"/>
    <w:rsid w:val="00DD3C66"/>
    <w:rsid w:val="00F45187"/>
    <w:rsid w:val="00FA6000"/>
    <w:rsid w:val="00FC20D3"/>
    <w:rsid w:val="00FC5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1011"/>
  <w15:docId w15:val="{32108119-5E1F-4188-BB53-DD1D51C5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rPr>
  </w:style>
  <w:style w:type="paragraph" w:styleId="Titolo1">
    <w:name w:val="heading 1"/>
    <w:next w:val="Titolo2"/>
    <w:pPr>
      <w:spacing w:before="480" w:line="240" w:lineRule="exact"/>
      <w:ind w:left="284" w:hanging="284"/>
      <w:outlineLvl w:val="0"/>
    </w:pPr>
    <w:rPr>
      <w:rFonts w:ascii="Times" w:hAnsi="Times" w:cs="Arial Unicode MS"/>
      <w:b/>
      <w:bCs/>
      <w:color w:val="000000"/>
      <w:u w:color="000000"/>
    </w:rPr>
  </w:style>
  <w:style w:type="paragraph" w:styleId="Titolo2">
    <w:name w:val="heading 2"/>
    <w:next w:val="Titolo3"/>
    <w:pPr>
      <w:spacing w:line="240" w:lineRule="exact"/>
      <w:outlineLvl w:val="1"/>
    </w:pPr>
    <w:rPr>
      <w:rFonts w:ascii="Times" w:hAnsi="Times" w:cs="Arial Unicode MS"/>
      <w:smallCaps/>
      <w:color w:val="000000"/>
      <w:sz w:val="18"/>
      <w:szCs w:val="18"/>
      <w:u w:color="000000"/>
    </w:rPr>
  </w:style>
  <w:style w:type="paragraph" w:styleId="Titolo3">
    <w:name w:val="heading 3"/>
    <w:next w:val="Normale"/>
    <w:pPr>
      <w:spacing w:before="240" w:after="120" w:line="240" w:lineRule="exact"/>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qFormat/>
    <w:pPr>
      <w:tabs>
        <w:tab w:val="left" w:pos="284"/>
      </w:tabs>
      <w:spacing w:line="220" w:lineRule="exact"/>
      <w:ind w:firstLine="284"/>
      <w:jc w:val="both"/>
    </w:pPr>
    <w:rPr>
      <w:rFonts w:ascii="Times" w:hAnsi="Times" w:cs="Arial Unicode MS"/>
      <w:color w:val="000000"/>
      <w:sz w:val="18"/>
      <w:szCs w:val="18"/>
      <w:u w:color="000000"/>
    </w:rPr>
  </w:style>
  <w:style w:type="character" w:customStyle="1" w:styleId="Testo2Carattere">
    <w:name w:val="Testo 2 Carattere"/>
    <w:link w:val="Testo2"/>
    <w:locked/>
    <w:rsid w:val="003221CD"/>
    <w:rPr>
      <w:rFonts w:ascii="Times" w:hAnsi="Times" w:cs="Arial Unicode MS"/>
      <w:color w:val="000000"/>
      <w:sz w:val="18"/>
      <w:szCs w:val="18"/>
      <w:u w:color="000000"/>
      <w:lang w:val="en-GB"/>
    </w:rPr>
  </w:style>
  <w:style w:type="paragraph" w:styleId="Testofumetto">
    <w:name w:val="Balloon Text"/>
    <w:basedOn w:val="Normale"/>
    <w:link w:val="TestofumettoCarattere"/>
    <w:uiPriority w:val="99"/>
    <w:semiHidden/>
    <w:unhideWhenUsed/>
    <w:rsid w:val="00B0053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053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26231">
      <w:bodyDiv w:val="1"/>
      <w:marLeft w:val="0"/>
      <w:marRight w:val="0"/>
      <w:marTop w:val="0"/>
      <w:marBottom w:val="0"/>
      <w:divBdr>
        <w:top w:val="none" w:sz="0" w:space="0" w:color="auto"/>
        <w:left w:val="none" w:sz="0" w:space="0" w:color="auto"/>
        <w:bottom w:val="none" w:sz="0" w:space="0" w:color="auto"/>
        <w:right w:val="none" w:sz="0" w:space="0" w:color="auto"/>
      </w:divBdr>
    </w:div>
    <w:div w:id="765348332">
      <w:bodyDiv w:val="1"/>
      <w:marLeft w:val="0"/>
      <w:marRight w:val="0"/>
      <w:marTop w:val="0"/>
      <w:marBottom w:val="0"/>
      <w:divBdr>
        <w:top w:val="none" w:sz="0" w:space="0" w:color="auto"/>
        <w:left w:val="none" w:sz="0" w:space="0" w:color="auto"/>
        <w:bottom w:val="none" w:sz="0" w:space="0" w:color="auto"/>
        <w:right w:val="none" w:sz="0" w:space="0" w:color="auto"/>
      </w:divBdr>
    </w:div>
    <w:div w:id="175574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676</Words>
  <Characters>3857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3</cp:revision>
  <dcterms:created xsi:type="dcterms:W3CDTF">2022-05-13T08:11:00Z</dcterms:created>
  <dcterms:modified xsi:type="dcterms:W3CDTF">2022-11-28T09:34:00Z</dcterms:modified>
</cp:coreProperties>
</file>