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3EA4" w14:textId="77777777" w:rsidR="00EC3DEC" w:rsidRPr="00AA5807" w:rsidRDefault="00961D4A" w:rsidP="00EC3DEC">
      <w:pPr>
        <w:pStyle w:val="Titolo1"/>
        <w:rPr>
          <w:noProof w:val="0"/>
        </w:rPr>
      </w:pPr>
      <w:r w:rsidRPr="00AA5807">
        <w:rPr>
          <w:noProof w:val="0"/>
        </w:rPr>
        <w:t xml:space="preserve">Industrial </w:t>
      </w:r>
      <w:proofErr w:type="spellStart"/>
      <w:r w:rsidRPr="00AA5807">
        <w:rPr>
          <w:noProof w:val="0"/>
        </w:rPr>
        <w:t>Economics</w:t>
      </w:r>
      <w:proofErr w:type="spellEnd"/>
    </w:p>
    <w:p w14:paraId="081C10DE" w14:textId="10B02E79" w:rsidR="003B02A3" w:rsidRPr="00AA5807" w:rsidRDefault="00EC3DEC" w:rsidP="003712CC">
      <w:pPr>
        <w:pStyle w:val="Titolo2"/>
        <w:rPr>
          <w:noProof w:val="0"/>
          <w:lang w:val="en-GB"/>
        </w:rPr>
      </w:pPr>
      <w:r w:rsidRPr="00AA5807">
        <w:rPr>
          <w:noProof w:val="0"/>
        </w:rPr>
        <w:t xml:space="preserve">Prof. </w:t>
      </w:r>
      <w:r w:rsidR="00984C42">
        <w:rPr>
          <w:noProof w:val="0"/>
        </w:rPr>
        <w:t>Elena Stepanova</w:t>
      </w:r>
      <w:r w:rsidR="00952C73" w:rsidRPr="00AA5807">
        <w:rPr>
          <w:noProof w:val="0"/>
        </w:rPr>
        <w:t xml:space="preserve">; Prof. </w:t>
      </w:r>
      <w:r w:rsidR="00952C73" w:rsidRPr="00AA5807">
        <w:rPr>
          <w:noProof w:val="0"/>
          <w:lang w:val="en-GB"/>
        </w:rPr>
        <w:t xml:space="preserve">Fabio </w:t>
      </w:r>
      <w:proofErr w:type="spellStart"/>
      <w:r w:rsidR="00952C73" w:rsidRPr="00AA5807">
        <w:rPr>
          <w:noProof w:val="0"/>
          <w:lang w:val="en-GB"/>
        </w:rPr>
        <w:t>Montobbio</w:t>
      </w:r>
      <w:proofErr w:type="spellEnd"/>
    </w:p>
    <w:p w14:paraId="546A39EA" w14:textId="77777777" w:rsidR="00952C73" w:rsidRPr="00AA5807" w:rsidRDefault="00952C73" w:rsidP="00952C73">
      <w:pPr>
        <w:spacing w:before="240" w:after="120"/>
        <w:rPr>
          <w:b/>
          <w:i/>
          <w:sz w:val="18"/>
          <w:lang w:val="en-GB"/>
        </w:rPr>
      </w:pPr>
      <w:r w:rsidRPr="00AA5807">
        <w:rPr>
          <w:b/>
          <w:i/>
          <w:sz w:val="18"/>
          <w:lang w:val="en-GB"/>
        </w:rPr>
        <w:t xml:space="preserve">COURSE AIMS AND INTENDED LEARNING OUTCOMES </w:t>
      </w:r>
    </w:p>
    <w:p w14:paraId="0A3CB461" w14:textId="77777777" w:rsidR="00C44021" w:rsidRPr="00AA5807" w:rsidRDefault="0024181B" w:rsidP="00C44021">
      <w:pPr>
        <w:rPr>
          <w:rFonts w:ascii="Times New Roman" w:eastAsia="Arial Unicode MS" w:hAnsi="Times New Roman" w:cs="Arial Unicode MS"/>
          <w:color w:val="000000"/>
          <w:u w:color="000000"/>
          <w:bdr w:val="nil"/>
          <w:lang w:val="en-GB"/>
        </w:rPr>
      </w:pPr>
      <w:r w:rsidRPr="00AA5807">
        <w:rPr>
          <w:lang w:val="en-GB"/>
        </w:rPr>
        <w:t>The Course objective is to pinpoint the problems which firms encounter in doing business in industrial sectors and in existing markets, and to take a look at the way in which firms compete with one another. This orientation implies an interface between the microeconomic tools used by economists and the business strategic approach.</w:t>
      </w:r>
      <w:r w:rsidR="00952C73" w:rsidRPr="00AA5807">
        <w:rPr>
          <w:lang w:val="en-GB"/>
        </w:rPr>
        <w:t xml:space="preserve"> </w:t>
      </w:r>
      <w:r w:rsidR="00C44021" w:rsidRPr="00AA5807">
        <w:rPr>
          <w:rFonts w:eastAsia="Arial Unicode MS" w:cs="Arial Unicode MS"/>
          <w:color w:val="000000"/>
          <w:u w:color="000000"/>
          <w:bdr w:val="nil"/>
          <w:lang w:val="en-GB"/>
        </w:rPr>
        <w:t xml:space="preserve">Furthermore, industrial economics provides a number of criteria and tools for public interventions in the regulation of monopolies, the guaranteeing of competition, and policies for protecting intellectual property and supporting technological innovation. </w:t>
      </w:r>
    </w:p>
    <w:p w14:paraId="55E0B611" w14:textId="77777777" w:rsidR="00C44021" w:rsidRPr="00AA5807" w:rsidRDefault="00C44021" w:rsidP="00C4402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Arial Unicode MS" w:cs="Arial Unicode MS"/>
          <w:color w:val="000000"/>
          <w:u w:color="000000"/>
          <w:bdr w:val="nil"/>
          <w:lang w:val="en-GB"/>
        </w:rPr>
      </w:pPr>
      <w:r w:rsidRPr="00AA5807">
        <w:rPr>
          <w:rFonts w:eastAsia="Arial Unicode MS" w:cs="Arial Unicode MS"/>
          <w:color w:val="000000"/>
          <w:u w:color="000000"/>
          <w:bdr w:val="nil"/>
          <w:lang w:val="en-GB"/>
        </w:rPr>
        <w:t>At the end of the course, students will be able to:</w:t>
      </w:r>
    </w:p>
    <w:p w14:paraId="28B5994C" w14:textId="77777777" w:rsidR="00C44021" w:rsidRPr="00AA5807" w:rsidRDefault="00C44021" w:rsidP="00C4402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contextualSpacing/>
        <w:rPr>
          <w:rFonts w:ascii="Times New Roman" w:hAnsi="Times New Roman"/>
          <w:szCs w:val="24"/>
          <w:u w:color="000000"/>
          <w:lang w:val="en-GB"/>
        </w:rPr>
      </w:pPr>
      <w:r w:rsidRPr="00AA5807">
        <w:rPr>
          <w:rFonts w:ascii="Times New Roman" w:hAnsi="Times New Roman"/>
          <w:szCs w:val="24"/>
          <w:u w:color="000000"/>
          <w:lang w:val="en-GB"/>
        </w:rPr>
        <w:t>know the concepts, tools and models for understanding the behaviour of companies and the functioning of markets;</w:t>
      </w:r>
    </w:p>
    <w:p w14:paraId="59C6BA65" w14:textId="77777777" w:rsidR="00C44021" w:rsidRPr="00AA5807" w:rsidRDefault="00C44021" w:rsidP="00C4402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284" w:hanging="284"/>
        <w:contextualSpacing/>
        <w:rPr>
          <w:rFonts w:ascii="Times New Roman" w:hAnsi="Times New Roman"/>
          <w:szCs w:val="24"/>
          <w:u w:color="000000"/>
          <w:lang w:val="en-GB"/>
        </w:rPr>
      </w:pPr>
      <w:r w:rsidRPr="00AA5807">
        <w:rPr>
          <w:rFonts w:ascii="Times New Roman" w:hAnsi="Times New Roman"/>
          <w:szCs w:val="24"/>
          <w:u w:color="000000"/>
          <w:lang w:val="en-GB"/>
        </w:rPr>
        <w:t>know the main quantitative indices and methods for analysing the effects of different business strategies and the efficiency of markets;</w:t>
      </w:r>
    </w:p>
    <w:p w14:paraId="37E9A0F7" w14:textId="77777777" w:rsidR="00C44021" w:rsidRPr="00AA5807" w:rsidRDefault="00C44021" w:rsidP="00C4402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284" w:hanging="284"/>
        <w:contextualSpacing/>
        <w:rPr>
          <w:rFonts w:ascii="Times New Roman" w:hAnsi="Times New Roman"/>
          <w:szCs w:val="24"/>
          <w:u w:color="000000"/>
          <w:lang w:val="en-GB"/>
        </w:rPr>
      </w:pPr>
      <w:r w:rsidRPr="00AA5807">
        <w:rPr>
          <w:rFonts w:ascii="Times New Roman" w:hAnsi="Times New Roman"/>
          <w:szCs w:val="24"/>
          <w:u w:color="000000"/>
          <w:lang w:val="en-GB"/>
        </w:rPr>
        <w:t>assess the implications of business strategies and the effects on welfare, and state intervention;</w:t>
      </w:r>
    </w:p>
    <w:p w14:paraId="18D0E944" w14:textId="77777777" w:rsidR="00C44021" w:rsidRPr="00AA5807" w:rsidRDefault="00C44021" w:rsidP="00C4402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284" w:hanging="284"/>
        <w:contextualSpacing/>
        <w:rPr>
          <w:rFonts w:ascii="Times New Roman" w:hAnsi="Times New Roman"/>
          <w:szCs w:val="24"/>
          <w:u w:color="000000"/>
          <w:lang w:val="en-GB"/>
        </w:rPr>
      </w:pPr>
      <w:r w:rsidRPr="00AA5807">
        <w:rPr>
          <w:rFonts w:ascii="Times New Roman" w:hAnsi="Times New Roman"/>
          <w:szCs w:val="24"/>
          <w:u w:color="000000"/>
          <w:lang w:val="en-GB"/>
        </w:rPr>
        <w:t>use conceptual categories and a language suited to communicating in the world of business and industrial policy;</w:t>
      </w:r>
    </w:p>
    <w:p w14:paraId="21919EC3" w14:textId="77777777" w:rsidR="00C44021" w:rsidRPr="00AA5807" w:rsidRDefault="00C44021" w:rsidP="00C4402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284" w:hanging="284"/>
        <w:contextualSpacing/>
        <w:rPr>
          <w:rFonts w:ascii="Times New Roman" w:hAnsi="Times New Roman"/>
          <w:szCs w:val="24"/>
          <w:u w:color="000000"/>
          <w:lang w:val="en-GB"/>
        </w:rPr>
      </w:pPr>
      <w:r w:rsidRPr="00AA5807">
        <w:rPr>
          <w:rFonts w:ascii="Times New Roman" w:hAnsi="Times New Roman"/>
          <w:szCs w:val="24"/>
          <w:u w:color="000000"/>
          <w:lang w:val="en-GB"/>
        </w:rPr>
        <w:t>learn and interpret the continuous evolution of markets and their growing complexity.</w:t>
      </w:r>
    </w:p>
    <w:p w14:paraId="6A845622" w14:textId="77777777" w:rsidR="00C44021" w:rsidRPr="00AA5807" w:rsidRDefault="00C44021" w:rsidP="00C4402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contextualSpacing/>
        <w:rPr>
          <w:rFonts w:ascii="Times New Roman" w:hAnsi="Times New Roman"/>
          <w:szCs w:val="24"/>
          <w:u w:color="000000"/>
          <w:lang w:val="en-GB"/>
        </w:rPr>
      </w:pPr>
    </w:p>
    <w:p w14:paraId="71E95880" w14:textId="77777777" w:rsidR="00B74275" w:rsidRPr="00AA5807" w:rsidRDefault="008C5A37" w:rsidP="00C44021">
      <w:pPr>
        <w:rPr>
          <w:b/>
          <w:i/>
          <w:sz w:val="18"/>
          <w:lang w:val="en-GB"/>
        </w:rPr>
      </w:pPr>
      <w:r w:rsidRPr="00AA5807">
        <w:rPr>
          <w:b/>
          <w:i/>
          <w:sz w:val="18"/>
          <w:lang w:val="en-GB"/>
        </w:rPr>
        <w:t>COURSE CONTENT</w:t>
      </w:r>
    </w:p>
    <w:p w14:paraId="1FF513E6" w14:textId="77777777" w:rsidR="0024181B" w:rsidRPr="00AA5807" w:rsidRDefault="0024181B" w:rsidP="0024181B">
      <w:pPr>
        <w:rPr>
          <w:lang w:val="en-GB"/>
        </w:rPr>
      </w:pPr>
      <w:r w:rsidRPr="00AA5807">
        <w:rPr>
          <w:lang w:val="en-GB"/>
        </w:rPr>
        <w:t xml:space="preserve">Industrial economics concentrates on the concept of industry and considers the cooperative and independent behaviours of firms, underscoring the role of factors such as incomplete information, transaction costs, price and </w:t>
      </w:r>
      <w:r w:rsidR="00B42292" w:rsidRPr="00AA5807">
        <w:rPr>
          <w:lang w:val="en-GB"/>
        </w:rPr>
        <w:t>non-price</w:t>
      </w:r>
      <w:r w:rsidRPr="00AA5807">
        <w:rPr>
          <w:lang w:val="en-GB"/>
        </w:rPr>
        <w:t xml:space="preserve"> competition, entry barriers which may reduce both actual and potential competition, and policy covering competition and regulation of the markets.</w:t>
      </w:r>
    </w:p>
    <w:p w14:paraId="18091987" w14:textId="77777777" w:rsidR="0024181B" w:rsidRPr="00AA5807" w:rsidRDefault="0024181B" w:rsidP="0024181B">
      <w:pPr>
        <w:spacing w:before="120"/>
        <w:rPr>
          <w:lang w:val="en-GB"/>
        </w:rPr>
      </w:pPr>
      <w:r w:rsidRPr="00AA5807">
        <w:rPr>
          <w:lang w:val="en-GB"/>
        </w:rPr>
        <w:t>Thus, the principal topics covered by of the Course are the following:</w:t>
      </w:r>
    </w:p>
    <w:p w14:paraId="302501A6" w14:textId="77777777" w:rsidR="00B42292" w:rsidRPr="00AA5807" w:rsidRDefault="00B42292" w:rsidP="00B42292">
      <w:pPr>
        <w:ind w:left="284" w:hanging="284"/>
        <w:rPr>
          <w:rFonts w:ascii="Times New Roman" w:hAnsi="Times New Roman"/>
          <w:lang w:val="en-GB"/>
        </w:rPr>
      </w:pPr>
      <w:r w:rsidRPr="00AA5807">
        <w:rPr>
          <w:lang w:val="en-GB"/>
        </w:rPr>
        <w:t>–</w:t>
      </w:r>
      <w:r w:rsidRPr="00AA5807">
        <w:rPr>
          <w:lang w:val="en-GB"/>
        </w:rPr>
        <w:tab/>
        <w:t>keynotes on Italian industrial development;</w:t>
      </w:r>
    </w:p>
    <w:p w14:paraId="16BCFA39" w14:textId="77777777" w:rsidR="00B42292" w:rsidRPr="00AA5807" w:rsidRDefault="00B42292" w:rsidP="00B42292">
      <w:pPr>
        <w:ind w:left="284" w:hanging="284"/>
        <w:rPr>
          <w:lang w:val="en-GB"/>
        </w:rPr>
      </w:pPr>
      <w:r w:rsidRPr="00AA5807">
        <w:rPr>
          <w:lang w:val="en-GB"/>
        </w:rPr>
        <w:t>–</w:t>
      </w:r>
      <w:r w:rsidRPr="00AA5807">
        <w:rPr>
          <w:lang w:val="en-GB"/>
        </w:rPr>
        <w:tab/>
        <w:t>the market structure and the fundamental characteristics of various market types; in particular, the theories underlying the phenomenon of industrial concentration and collusion;</w:t>
      </w:r>
    </w:p>
    <w:p w14:paraId="6AD82A08" w14:textId="77777777" w:rsidR="00B42292" w:rsidRPr="00AA5807" w:rsidRDefault="00B42292" w:rsidP="00B42292">
      <w:pPr>
        <w:ind w:left="284" w:hanging="284"/>
        <w:rPr>
          <w:lang w:val="en-GB"/>
        </w:rPr>
      </w:pPr>
      <w:r w:rsidRPr="00AA5807">
        <w:rPr>
          <w:lang w:val="en-GB"/>
        </w:rPr>
        <w:t>–</w:t>
      </w:r>
      <w:r w:rsidRPr="00AA5807">
        <w:rPr>
          <w:lang w:val="en-GB"/>
        </w:rPr>
        <w:tab/>
        <w:t>the business strategy regarding price determination, production level, degree of differentiation, and research and development expenditure;</w:t>
      </w:r>
    </w:p>
    <w:p w14:paraId="01D16022" w14:textId="77777777" w:rsidR="00B42292" w:rsidRPr="00AA5807" w:rsidRDefault="00B42292" w:rsidP="00B42292">
      <w:pPr>
        <w:ind w:left="284" w:hanging="284"/>
        <w:rPr>
          <w:lang w:val="en-GB"/>
        </w:rPr>
      </w:pPr>
      <w:r w:rsidRPr="00AA5807">
        <w:rPr>
          <w:lang w:val="en-GB"/>
        </w:rPr>
        <w:lastRenderedPageBreak/>
        <w:t>–</w:t>
      </w:r>
      <w:r w:rsidRPr="00AA5807">
        <w:rPr>
          <w:lang w:val="en-GB"/>
        </w:rPr>
        <w:tab/>
        <w:t>horizontal mergers, the factors that push companies to integrate vertically, and the incentives for production decentralisation;</w:t>
      </w:r>
    </w:p>
    <w:p w14:paraId="5861A921" w14:textId="77777777" w:rsidR="00952C73" w:rsidRPr="00AA5807" w:rsidRDefault="00952C73" w:rsidP="00952C73">
      <w:pPr>
        <w:ind w:left="284" w:hanging="284"/>
        <w:rPr>
          <w:lang w:val="en-GB"/>
        </w:rPr>
      </w:pPr>
      <w:r w:rsidRPr="00AA5807">
        <w:rPr>
          <w:lang w:val="en-GB"/>
        </w:rPr>
        <w:t>–</w:t>
      </w:r>
      <w:r w:rsidRPr="00AA5807">
        <w:rPr>
          <w:lang w:val="en-GB"/>
        </w:rPr>
        <w:tab/>
      </w:r>
      <w:r w:rsidR="00B42292" w:rsidRPr="00AA5807">
        <w:rPr>
          <w:lang w:val="en-GB"/>
        </w:rPr>
        <w:t>public policies and their effects in social welfare terms</w:t>
      </w:r>
      <w:r w:rsidR="007925B8" w:rsidRPr="00AA5807">
        <w:rPr>
          <w:lang w:val="en-GB"/>
        </w:rPr>
        <w:t>.</w:t>
      </w:r>
    </w:p>
    <w:p w14:paraId="35A23A59" w14:textId="77777777" w:rsidR="00B74275" w:rsidRPr="00AA5807" w:rsidRDefault="008C5A37" w:rsidP="002824B2">
      <w:pPr>
        <w:spacing w:before="240" w:after="120" w:line="220" w:lineRule="exact"/>
        <w:rPr>
          <w:b/>
          <w:i/>
          <w:sz w:val="18"/>
          <w:lang w:val="en-GB"/>
        </w:rPr>
      </w:pPr>
      <w:r w:rsidRPr="00AA5807">
        <w:rPr>
          <w:b/>
          <w:i/>
          <w:sz w:val="18"/>
          <w:lang w:val="en-GB"/>
        </w:rPr>
        <w:t>READING LIST</w:t>
      </w:r>
    </w:p>
    <w:p w14:paraId="2BA52D45" w14:textId="77777777" w:rsidR="00000C0A" w:rsidRPr="00AA5807" w:rsidRDefault="00961D4A" w:rsidP="00961D4A">
      <w:pPr>
        <w:spacing w:line="240" w:lineRule="atLeast"/>
        <w:ind w:left="284" w:hanging="284"/>
        <w:rPr>
          <w:spacing w:val="-5"/>
          <w:sz w:val="18"/>
        </w:rPr>
      </w:pPr>
      <w:r w:rsidRPr="00AA5807">
        <w:rPr>
          <w:smallCaps/>
          <w:spacing w:val="-5"/>
          <w:sz w:val="16"/>
          <w:lang w:val="en-GB"/>
        </w:rPr>
        <w:t xml:space="preserve">J. </w:t>
      </w:r>
      <w:proofErr w:type="spellStart"/>
      <w:r w:rsidR="00A56DDD" w:rsidRPr="00AA5807">
        <w:rPr>
          <w:smallCaps/>
          <w:spacing w:val="-5"/>
          <w:sz w:val="16"/>
          <w:lang w:val="en-GB"/>
        </w:rPr>
        <w:t>Lipczynski</w:t>
      </w:r>
      <w:proofErr w:type="spellEnd"/>
      <w:r w:rsidRPr="00AA5807">
        <w:rPr>
          <w:smallCaps/>
          <w:spacing w:val="-5"/>
          <w:sz w:val="16"/>
          <w:lang w:val="en-GB"/>
        </w:rPr>
        <w:t xml:space="preserve">-J.O.S. Wilson-J. </w:t>
      </w:r>
      <w:r w:rsidRPr="00AA5807">
        <w:rPr>
          <w:smallCaps/>
          <w:spacing w:val="-5"/>
          <w:sz w:val="16"/>
        </w:rPr>
        <w:t>Goddard</w:t>
      </w:r>
      <w:r w:rsidR="00A56DDD" w:rsidRPr="00AA5807">
        <w:rPr>
          <w:smallCaps/>
          <w:spacing w:val="-5"/>
          <w:sz w:val="16"/>
        </w:rPr>
        <w:t>,</w:t>
      </w:r>
      <w:r w:rsidR="00A56DDD" w:rsidRPr="00AA5807">
        <w:rPr>
          <w:i/>
          <w:spacing w:val="-5"/>
          <w:sz w:val="18"/>
        </w:rPr>
        <w:t xml:space="preserve"> Economia Industriale,</w:t>
      </w:r>
      <w:r w:rsidR="00A56DDD" w:rsidRPr="00AA5807">
        <w:rPr>
          <w:spacing w:val="-5"/>
          <w:sz w:val="18"/>
        </w:rPr>
        <w:t xml:space="preserve"> </w:t>
      </w:r>
      <w:r w:rsidR="00A56DDD" w:rsidRPr="00AA5807">
        <w:rPr>
          <w:i/>
          <w:spacing w:val="-5"/>
          <w:sz w:val="18"/>
        </w:rPr>
        <w:t>Concorrenza, strategie e politiche pubbliche,</w:t>
      </w:r>
      <w:r w:rsidR="00A56DDD" w:rsidRPr="00AA5807">
        <w:rPr>
          <w:spacing w:val="-5"/>
          <w:sz w:val="18"/>
        </w:rPr>
        <w:t xml:space="preserve"> Pearson</w:t>
      </w:r>
      <w:r w:rsidR="00FF594C" w:rsidRPr="00AA5807">
        <w:rPr>
          <w:spacing w:val="-5"/>
          <w:sz w:val="18"/>
        </w:rPr>
        <w:t xml:space="preserve"> Italia</w:t>
      </w:r>
      <w:r w:rsidR="00D011C8" w:rsidRPr="00AA5807">
        <w:rPr>
          <w:spacing w:val="-5"/>
          <w:sz w:val="18"/>
        </w:rPr>
        <w:t>, Milano, 2016</w:t>
      </w:r>
      <w:r w:rsidRPr="00AA5807">
        <w:rPr>
          <w:spacing w:val="-5"/>
          <w:sz w:val="18"/>
        </w:rPr>
        <w:t>.</w:t>
      </w:r>
    </w:p>
    <w:p w14:paraId="7AC667BC" w14:textId="77777777" w:rsidR="00291275" w:rsidRPr="00AA5807" w:rsidRDefault="00601646" w:rsidP="008A0C81">
      <w:pPr>
        <w:tabs>
          <w:tab w:val="clear" w:pos="284"/>
        </w:tabs>
        <w:spacing w:before="120" w:line="220" w:lineRule="exact"/>
        <w:rPr>
          <w:strike/>
          <w:color w:val="FF0000"/>
          <w:sz w:val="18"/>
          <w:lang w:val="en-GB"/>
        </w:rPr>
      </w:pPr>
      <w:r w:rsidRPr="00AA5807">
        <w:rPr>
          <w:sz w:val="18"/>
          <w:lang w:val="en-GB"/>
        </w:rPr>
        <w:t>The exact indication of the required chapters</w:t>
      </w:r>
      <w:r w:rsidR="00F256AC" w:rsidRPr="00AA5807">
        <w:rPr>
          <w:sz w:val="18"/>
          <w:lang w:val="en-GB"/>
        </w:rPr>
        <w:t xml:space="preserve"> </w:t>
      </w:r>
      <w:r w:rsidR="0083032F" w:rsidRPr="00AA5807">
        <w:rPr>
          <w:sz w:val="18"/>
          <w:lang w:val="en-GB"/>
        </w:rPr>
        <w:t xml:space="preserve">and any additional reading materials will be made available on </w:t>
      </w:r>
      <w:r w:rsidR="0083032F" w:rsidRPr="00AA5807">
        <w:rPr>
          <w:i/>
          <w:sz w:val="18"/>
          <w:szCs w:val="18"/>
          <w:lang w:val="en-GB"/>
        </w:rPr>
        <w:t>http://blackboard.unicatt.it</w:t>
      </w:r>
      <w:r w:rsidR="0083032F" w:rsidRPr="00AA5807">
        <w:rPr>
          <w:sz w:val="18"/>
          <w:lang w:val="en-GB"/>
        </w:rPr>
        <w:t xml:space="preserve">. </w:t>
      </w:r>
    </w:p>
    <w:p w14:paraId="288695ED" w14:textId="77777777" w:rsidR="00FF594C" w:rsidRPr="00AA5807" w:rsidRDefault="008C5A37" w:rsidP="00FF594C">
      <w:pPr>
        <w:spacing w:before="240" w:after="120" w:line="220" w:lineRule="exact"/>
        <w:rPr>
          <w:b/>
          <w:i/>
          <w:sz w:val="18"/>
          <w:lang w:val="en-GB"/>
        </w:rPr>
      </w:pPr>
      <w:r w:rsidRPr="00AA5807">
        <w:rPr>
          <w:b/>
          <w:i/>
          <w:sz w:val="18"/>
          <w:lang w:val="en-GB"/>
        </w:rPr>
        <w:t>TEACHING METHOD</w:t>
      </w:r>
    </w:p>
    <w:p w14:paraId="4E327E09" w14:textId="77777777" w:rsidR="007925B8" w:rsidRPr="00AA5807" w:rsidRDefault="007925B8" w:rsidP="007925B8">
      <w:pPr>
        <w:pStyle w:val="Testo2"/>
        <w:rPr>
          <w:noProof w:val="0"/>
          <w:lang w:val="en-GB"/>
        </w:rPr>
      </w:pPr>
      <w:r w:rsidRPr="00AA5807">
        <w:rPr>
          <w:noProof w:val="0"/>
          <w:lang w:val="en-GB"/>
        </w:rPr>
        <w:t xml:space="preserve">The blended course includes frontal lectures (2/3) and off-site activities (1/3). Off-site activities involve the use of video-lectures (asynchronous), self-assessments and online tutorials. </w:t>
      </w:r>
    </w:p>
    <w:p w14:paraId="021A106A" w14:textId="77777777" w:rsidR="007925B8" w:rsidRPr="00AA5807" w:rsidRDefault="007925B8" w:rsidP="007925B8">
      <w:pPr>
        <w:pStyle w:val="Testo2"/>
        <w:spacing w:before="120"/>
        <w:rPr>
          <w:noProof w:val="0"/>
          <w:lang w:val="en-GB"/>
        </w:rPr>
      </w:pPr>
      <w:r w:rsidRPr="00AA5807">
        <w:rPr>
          <w:noProof w:val="0"/>
          <w:lang w:val="en-GB"/>
        </w:rPr>
        <w:t xml:space="preserve">The syllabus containing the course's analytical programme will be communicated on </w:t>
      </w:r>
      <w:r w:rsidRPr="00AA5807">
        <w:rPr>
          <w:i/>
          <w:noProof w:val="0"/>
          <w:lang w:val="en-GB"/>
        </w:rPr>
        <w:t>Blackboard</w:t>
      </w:r>
      <w:r w:rsidRPr="00AA5807">
        <w:rPr>
          <w:noProof w:val="0"/>
          <w:lang w:val="en-GB"/>
        </w:rPr>
        <w:t>.</w:t>
      </w:r>
    </w:p>
    <w:p w14:paraId="3CF470A0" w14:textId="53C43469" w:rsidR="00FF594C" w:rsidRPr="00AA5807" w:rsidRDefault="008C5A37" w:rsidP="00FF594C">
      <w:pPr>
        <w:spacing w:before="240" w:after="120" w:line="220" w:lineRule="exact"/>
        <w:rPr>
          <w:b/>
          <w:i/>
          <w:sz w:val="18"/>
          <w:lang w:val="en-GB"/>
        </w:rPr>
      </w:pPr>
      <w:r w:rsidRPr="00AA5807">
        <w:rPr>
          <w:b/>
          <w:i/>
          <w:sz w:val="18"/>
          <w:lang w:val="en-GB"/>
        </w:rPr>
        <w:t>ASSESSMENT METHOD</w:t>
      </w:r>
      <w:r w:rsidR="00AA5807">
        <w:rPr>
          <w:b/>
          <w:i/>
          <w:sz w:val="18"/>
          <w:lang w:val="en-GB"/>
        </w:rPr>
        <w:t xml:space="preserve"> AND CRITERIA</w:t>
      </w:r>
    </w:p>
    <w:p w14:paraId="089173DC" w14:textId="73969C0E" w:rsidR="006542CF" w:rsidRPr="00AA5807" w:rsidRDefault="0024181B" w:rsidP="003712CC">
      <w:pPr>
        <w:pStyle w:val="Testo2"/>
        <w:rPr>
          <w:noProof w:val="0"/>
          <w:lang w:val="en-GB"/>
        </w:rPr>
      </w:pPr>
      <w:r w:rsidRPr="00AA5807">
        <w:rPr>
          <w:noProof w:val="0"/>
          <w:lang w:val="en-GB"/>
        </w:rPr>
        <w:t>Written exam, the test will consist of three questions</w:t>
      </w:r>
      <w:r w:rsidR="00291275" w:rsidRPr="00AA5807">
        <w:rPr>
          <w:noProof w:val="0"/>
          <w:lang w:val="en-GB"/>
        </w:rPr>
        <w:t xml:space="preserve"> (</w:t>
      </w:r>
      <w:r w:rsidR="00601646" w:rsidRPr="00AA5807">
        <w:rPr>
          <w:noProof w:val="0"/>
          <w:lang w:val="en-GB"/>
        </w:rPr>
        <w:t>open-ended questions and possible exercises</w:t>
      </w:r>
      <w:r w:rsidR="00291275" w:rsidRPr="00AA5807">
        <w:rPr>
          <w:noProof w:val="0"/>
          <w:lang w:val="en-GB"/>
        </w:rPr>
        <w:t>)</w:t>
      </w:r>
      <w:r w:rsidRPr="00AA5807">
        <w:rPr>
          <w:noProof w:val="0"/>
          <w:lang w:val="en-GB"/>
        </w:rPr>
        <w:t xml:space="preserve"> which are to be answered in </w:t>
      </w:r>
      <w:r w:rsidR="009754CF" w:rsidRPr="00AA5807">
        <w:rPr>
          <w:noProof w:val="0"/>
          <w:lang w:val="en-GB"/>
        </w:rPr>
        <w:t>9</w:t>
      </w:r>
      <w:r w:rsidR="00F63368" w:rsidRPr="00AA5807">
        <w:rPr>
          <w:noProof w:val="0"/>
          <w:lang w:val="en-GB"/>
        </w:rPr>
        <w:t>0 minutes</w:t>
      </w:r>
      <w:r w:rsidR="00952C73" w:rsidRPr="00AA5807">
        <w:rPr>
          <w:noProof w:val="0"/>
          <w:lang w:val="en-GB"/>
        </w:rPr>
        <w:t>.</w:t>
      </w:r>
      <w:r w:rsidR="00456AAB" w:rsidRPr="00AA5807">
        <w:rPr>
          <w:noProof w:val="0"/>
          <w:lang w:val="en-GB"/>
        </w:rPr>
        <w:t xml:space="preserve"> T</w:t>
      </w:r>
      <w:r w:rsidR="006542CF" w:rsidRPr="00AA5807">
        <w:rPr>
          <w:noProof w:val="0"/>
          <w:lang w:val="en-GB"/>
        </w:rPr>
        <w:t xml:space="preserve">he exam is primarily aimed at evaluating the economic reasoning skills, </w:t>
      </w:r>
      <w:r w:rsidR="009A10D6" w:rsidRPr="00AA5807">
        <w:rPr>
          <w:noProof w:val="0"/>
          <w:lang w:val="en-GB"/>
        </w:rPr>
        <w:t>some basic</w:t>
      </w:r>
      <w:r w:rsidR="006542CF" w:rsidRPr="00AA5807">
        <w:rPr>
          <w:noProof w:val="0"/>
          <w:lang w:val="en-GB"/>
        </w:rPr>
        <w:t xml:space="preserve"> analytical rigour and </w:t>
      </w:r>
      <w:r w:rsidR="00960F91" w:rsidRPr="00AA5807">
        <w:rPr>
          <w:noProof w:val="0"/>
          <w:lang w:val="en-GB"/>
        </w:rPr>
        <w:t>the ability</w:t>
      </w:r>
      <w:r w:rsidR="009A10D6" w:rsidRPr="00AA5807">
        <w:rPr>
          <w:noProof w:val="0"/>
          <w:lang w:val="en-GB"/>
        </w:rPr>
        <w:t xml:space="preserve"> of critical </w:t>
      </w:r>
      <w:r w:rsidR="001F35F2" w:rsidRPr="00AA5807">
        <w:rPr>
          <w:noProof w:val="0"/>
          <w:lang w:val="en-GB"/>
        </w:rPr>
        <w:t xml:space="preserve">content </w:t>
      </w:r>
      <w:r w:rsidR="009A10D6" w:rsidRPr="00AA5807">
        <w:rPr>
          <w:noProof w:val="0"/>
          <w:lang w:val="en-GB"/>
        </w:rPr>
        <w:t>analysis.</w:t>
      </w:r>
    </w:p>
    <w:p w14:paraId="4F167F36" w14:textId="16025C0E" w:rsidR="00961D4A" w:rsidRPr="00AA5807" w:rsidRDefault="00961D4A" w:rsidP="00961D4A">
      <w:pPr>
        <w:spacing w:before="240" w:after="120"/>
        <w:rPr>
          <w:b/>
          <w:i/>
          <w:sz w:val="18"/>
          <w:lang w:val="en-GB"/>
        </w:rPr>
      </w:pPr>
      <w:r w:rsidRPr="00AA5807">
        <w:rPr>
          <w:b/>
          <w:i/>
          <w:sz w:val="18"/>
          <w:lang w:val="en-GB"/>
        </w:rPr>
        <w:t>NOTES</w:t>
      </w:r>
      <w:r w:rsidR="00AA5807">
        <w:rPr>
          <w:b/>
          <w:i/>
          <w:sz w:val="18"/>
          <w:lang w:val="en-GB"/>
        </w:rPr>
        <w:t xml:space="preserve"> AN PREREQUISITES</w:t>
      </w:r>
    </w:p>
    <w:p w14:paraId="2D1B0E9D" w14:textId="05B18A5D" w:rsidR="007925B8" w:rsidRDefault="007925B8" w:rsidP="007925B8">
      <w:pPr>
        <w:pStyle w:val="Testo2"/>
        <w:rPr>
          <w:noProof w:val="0"/>
          <w:lang w:val="en-GB"/>
        </w:rPr>
      </w:pPr>
      <w:r w:rsidRPr="00AA5807">
        <w:rPr>
          <w:noProof w:val="0"/>
          <w:lang w:val="en-GB"/>
        </w:rPr>
        <w:t>A good knowledge of the tools and concepts learnt in the Political Economics (Microeconomics) course is required. Students are encouraged to visit the lecturers' personal webpage to get additional, more up-to-date information, as well as any support material available.</w:t>
      </w:r>
    </w:p>
    <w:p w14:paraId="0715BFA5" w14:textId="778CB8DA" w:rsidR="00EA269D" w:rsidRPr="00EA269D" w:rsidRDefault="00EA269D" w:rsidP="007925B8">
      <w:pPr>
        <w:pStyle w:val="Testo2"/>
        <w:rPr>
          <w:noProof w:val="0"/>
          <w:lang w:val="en-US"/>
        </w:rPr>
      </w:pPr>
      <w:r w:rsidRPr="00EA269D">
        <w:rPr>
          <w:noProof w:val="0"/>
          <w:lang w:val="en-US"/>
        </w:rPr>
        <w:t>In the event that the health situation relating to the Covid-19 pandemic does not allow face-to-face teaching, distance learning will be guaranteed in ways that will be communi</w:t>
      </w:r>
      <w:r>
        <w:rPr>
          <w:noProof w:val="0"/>
          <w:lang w:val="en-US"/>
        </w:rPr>
        <w:t>cated to students in due course.</w:t>
      </w:r>
    </w:p>
    <w:p w14:paraId="020C6844" w14:textId="77777777" w:rsidR="00961D4A" w:rsidRPr="00961D4A" w:rsidRDefault="00961D4A" w:rsidP="00961D4A">
      <w:pPr>
        <w:pStyle w:val="Testo2"/>
        <w:rPr>
          <w:lang w:val="en-GB"/>
        </w:rPr>
      </w:pPr>
      <w:r w:rsidRPr="00AA5807">
        <w:rPr>
          <w:noProof w:val="0"/>
          <w:lang w:val="en-GB"/>
        </w:rPr>
        <w:t>Further information can be found on the lecturer's webpage at</w:t>
      </w:r>
      <w:r w:rsidRPr="00AA5807">
        <w:rPr>
          <w:lang w:val="en-GB"/>
        </w:rPr>
        <w:t xml:space="preserve"> http://docenti.unicatt.it/web/searchByName.do?language=ENG or on the Faculty notice board.</w:t>
      </w:r>
    </w:p>
    <w:sectPr w:rsidR="00961D4A" w:rsidRPr="00961D4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1E5"/>
    <w:multiLevelType w:val="hybridMultilevel"/>
    <w:tmpl w:val="0AE41260"/>
    <w:lvl w:ilvl="0" w:tplc="85E8A482">
      <w:numFmt w:val="bullet"/>
      <w:lvlText w:val="–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64EE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4A2466"/>
    <w:multiLevelType w:val="hybridMultilevel"/>
    <w:tmpl w:val="4EAC9C4A"/>
    <w:lvl w:ilvl="0" w:tplc="29A294CE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3F6D"/>
    <w:multiLevelType w:val="hybridMultilevel"/>
    <w:tmpl w:val="E0D61494"/>
    <w:lvl w:ilvl="0" w:tplc="CBDAE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2022B"/>
    <w:multiLevelType w:val="hybridMultilevel"/>
    <w:tmpl w:val="8520934A"/>
    <w:lvl w:ilvl="0" w:tplc="198A12EE">
      <w:start w:val="7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8C43380"/>
    <w:multiLevelType w:val="hybridMultilevel"/>
    <w:tmpl w:val="050296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A167C"/>
    <w:multiLevelType w:val="hybridMultilevel"/>
    <w:tmpl w:val="9342C0FE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D5C1E"/>
    <w:multiLevelType w:val="hybridMultilevel"/>
    <w:tmpl w:val="692630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31AFA"/>
    <w:multiLevelType w:val="hybridMultilevel"/>
    <w:tmpl w:val="3110B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907AA8"/>
    <w:multiLevelType w:val="hybridMultilevel"/>
    <w:tmpl w:val="9110790E"/>
    <w:lvl w:ilvl="0" w:tplc="A7C4BC0E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2524A"/>
    <w:multiLevelType w:val="hybridMultilevel"/>
    <w:tmpl w:val="8C065868"/>
    <w:lvl w:ilvl="0" w:tplc="310AB4E0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B0C66"/>
    <w:multiLevelType w:val="hybridMultilevel"/>
    <w:tmpl w:val="B196425C"/>
    <w:lvl w:ilvl="0" w:tplc="C5667EC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841523"/>
    <w:multiLevelType w:val="hybridMultilevel"/>
    <w:tmpl w:val="1A1E4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E2E6A"/>
    <w:multiLevelType w:val="hybridMultilevel"/>
    <w:tmpl w:val="A9D84B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81D07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48557AC"/>
    <w:multiLevelType w:val="hybridMultilevel"/>
    <w:tmpl w:val="6CB620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2F182F"/>
    <w:multiLevelType w:val="hybridMultilevel"/>
    <w:tmpl w:val="0FDE36E4"/>
    <w:lvl w:ilvl="0" w:tplc="85E8A482">
      <w:numFmt w:val="bullet"/>
      <w:lvlText w:val="–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507462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041050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8955188">
    <w:abstractNumId w:val="15"/>
  </w:num>
  <w:num w:numId="4" w16cid:durableId="2027973929">
    <w:abstractNumId w:val="3"/>
  </w:num>
  <w:num w:numId="5" w16cid:durableId="1985313001">
    <w:abstractNumId w:val="5"/>
  </w:num>
  <w:num w:numId="6" w16cid:durableId="903489938">
    <w:abstractNumId w:val="7"/>
  </w:num>
  <w:num w:numId="7" w16cid:durableId="827282081">
    <w:abstractNumId w:val="12"/>
  </w:num>
  <w:num w:numId="8" w16cid:durableId="1410884980">
    <w:abstractNumId w:val="16"/>
  </w:num>
  <w:num w:numId="9" w16cid:durableId="1183858191">
    <w:abstractNumId w:val="0"/>
  </w:num>
  <w:num w:numId="10" w16cid:durableId="523128067">
    <w:abstractNumId w:val="14"/>
  </w:num>
  <w:num w:numId="11" w16cid:durableId="1901867998">
    <w:abstractNumId w:val="1"/>
  </w:num>
  <w:num w:numId="12" w16cid:durableId="1614167558">
    <w:abstractNumId w:val="9"/>
  </w:num>
  <w:num w:numId="13" w16cid:durableId="1376664240">
    <w:abstractNumId w:val="13"/>
  </w:num>
  <w:num w:numId="14" w16cid:durableId="2029526255">
    <w:abstractNumId w:val="4"/>
  </w:num>
  <w:num w:numId="15" w16cid:durableId="981736838">
    <w:abstractNumId w:val="10"/>
  </w:num>
  <w:num w:numId="16" w16cid:durableId="136389989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767660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556"/>
    <w:rsid w:val="00000C0A"/>
    <w:rsid w:val="00035109"/>
    <w:rsid w:val="00074921"/>
    <w:rsid w:val="00101B09"/>
    <w:rsid w:val="001200AF"/>
    <w:rsid w:val="00144908"/>
    <w:rsid w:val="00155079"/>
    <w:rsid w:val="001A38AA"/>
    <w:rsid w:val="001A5A44"/>
    <w:rsid w:val="001D2C64"/>
    <w:rsid w:val="001F35F2"/>
    <w:rsid w:val="0024181B"/>
    <w:rsid w:val="002824B2"/>
    <w:rsid w:val="00291275"/>
    <w:rsid w:val="002925DC"/>
    <w:rsid w:val="002C1505"/>
    <w:rsid w:val="002C64C1"/>
    <w:rsid w:val="002E6160"/>
    <w:rsid w:val="003206FE"/>
    <w:rsid w:val="00370404"/>
    <w:rsid w:val="003712CC"/>
    <w:rsid w:val="00386CBC"/>
    <w:rsid w:val="003B02A3"/>
    <w:rsid w:val="00456AAB"/>
    <w:rsid w:val="004A4961"/>
    <w:rsid w:val="0054714E"/>
    <w:rsid w:val="00581DB2"/>
    <w:rsid w:val="005A272D"/>
    <w:rsid w:val="005B6E1B"/>
    <w:rsid w:val="00601646"/>
    <w:rsid w:val="006542CF"/>
    <w:rsid w:val="006C119F"/>
    <w:rsid w:val="007327B7"/>
    <w:rsid w:val="007350E8"/>
    <w:rsid w:val="007925B8"/>
    <w:rsid w:val="007C49AE"/>
    <w:rsid w:val="0083032F"/>
    <w:rsid w:val="00841556"/>
    <w:rsid w:val="008501C9"/>
    <w:rsid w:val="008A0C81"/>
    <w:rsid w:val="008A55DC"/>
    <w:rsid w:val="008C5A37"/>
    <w:rsid w:val="00952C73"/>
    <w:rsid w:val="00960F91"/>
    <w:rsid w:val="00961D4A"/>
    <w:rsid w:val="009754CF"/>
    <w:rsid w:val="00984C42"/>
    <w:rsid w:val="009A10D6"/>
    <w:rsid w:val="009E5A6C"/>
    <w:rsid w:val="00A1343D"/>
    <w:rsid w:val="00A42909"/>
    <w:rsid w:val="00A56DDD"/>
    <w:rsid w:val="00AA5807"/>
    <w:rsid w:val="00AF33D4"/>
    <w:rsid w:val="00B42292"/>
    <w:rsid w:val="00B652D6"/>
    <w:rsid w:val="00B74275"/>
    <w:rsid w:val="00BE1966"/>
    <w:rsid w:val="00C44021"/>
    <w:rsid w:val="00CA715A"/>
    <w:rsid w:val="00CD090E"/>
    <w:rsid w:val="00D011C8"/>
    <w:rsid w:val="00D05733"/>
    <w:rsid w:val="00D77447"/>
    <w:rsid w:val="00D83540"/>
    <w:rsid w:val="00E10054"/>
    <w:rsid w:val="00EA18AC"/>
    <w:rsid w:val="00EA269D"/>
    <w:rsid w:val="00EB0ACE"/>
    <w:rsid w:val="00EC3DEC"/>
    <w:rsid w:val="00ED3DE4"/>
    <w:rsid w:val="00F15F41"/>
    <w:rsid w:val="00F256AC"/>
    <w:rsid w:val="00F50C65"/>
    <w:rsid w:val="00F63368"/>
    <w:rsid w:val="00F84E7D"/>
    <w:rsid w:val="00FB75F1"/>
    <w:rsid w:val="00FE1ABB"/>
    <w:rsid w:val="00FE7377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E9A13"/>
  <w15:docId w15:val="{66234A4E-92D8-4056-B155-EBC3BEE6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pPr>
      <w:keepNext/>
      <w:spacing w:line="240" w:lineRule="atLeast"/>
      <w:outlineLvl w:val="3"/>
    </w:pPr>
    <w:rPr>
      <w:rFonts w:eastAsia="Arial Unicode MS"/>
      <w:i/>
    </w:rPr>
  </w:style>
  <w:style w:type="paragraph" w:styleId="Titolo6">
    <w:name w:val="heading 6"/>
    <w:basedOn w:val="Normale"/>
    <w:next w:val="Normale"/>
    <w:qFormat/>
    <w:rsid w:val="00386CB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386CB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spacing w:line="240" w:lineRule="atLeast"/>
      <w:ind w:left="284" w:hanging="284"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qFormat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deltesto3">
    <w:name w:val="Body Text 3"/>
    <w:basedOn w:val="Normale"/>
    <w:pPr>
      <w:tabs>
        <w:tab w:val="clear" w:pos="284"/>
      </w:tabs>
      <w:spacing w:line="240" w:lineRule="auto"/>
    </w:pPr>
    <w:rPr>
      <w:rFonts w:eastAsia="Times"/>
      <w:color w:val="000000"/>
      <w:sz w:val="28"/>
      <w:lang w:eastAsia="zh-CN"/>
    </w:rPr>
  </w:style>
  <w:style w:type="paragraph" w:styleId="Corpotesto">
    <w:name w:val="Body Text"/>
    <w:basedOn w:val="Normale"/>
    <w:rsid w:val="00386CBC"/>
    <w:pPr>
      <w:spacing w:after="120"/>
    </w:pPr>
  </w:style>
  <w:style w:type="paragraph" w:styleId="Corpodeltesto2">
    <w:name w:val="Body Text 2"/>
    <w:basedOn w:val="Normale"/>
    <w:rsid w:val="001D2C64"/>
    <w:pPr>
      <w:spacing w:after="120" w:line="480" w:lineRule="auto"/>
    </w:pPr>
  </w:style>
  <w:style w:type="paragraph" w:customStyle="1" w:styleId="testo10">
    <w:name w:val="testo 1"/>
    <w:rsid w:val="00F84E7D"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styleId="Rientrocorpodeltesto2">
    <w:name w:val="Body Text Indent 2"/>
    <w:basedOn w:val="Normale"/>
    <w:rsid w:val="00F84E7D"/>
    <w:pPr>
      <w:tabs>
        <w:tab w:val="clear" w:pos="284"/>
      </w:tabs>
      <w:spacing w:after="120" w:line="480" w:lineRule="auto"/>
      <w:ind w:left="283"/>
      <w:jc w:val="left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200AF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nhideWhenUsed/>
    <w:rsid w:val="00FE1ABB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BE19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E1966"/>
    <w:rPr>
      <w:rFonts w:ascii="Segoe UI" w:hAnsi="Segoe UI" w:cs="Segoe UI"/>
      <w:sz w:val="18"/>
      <w:szCs w:val="18"/>
    </w:rPr>
  </w:style>
  <w:style w:type="character" w:customStyle="1" w:styleId="Testo2Carattere">
    <w:name w:val="Testo 2 Carattere"/>
    <w:link w:val="Testo2"/>
    <w:locked/>
    <w:rsid w:val="007925B8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541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2016-06-15T14:59:00Z</cp:lastPrinted>
  <dcterms:created xsi:type="dcterms:W3CDTF">2022-10-28T14:36:00Z</dcterms:created>
  <dcterms:modified xsi:type="dcterms:W3CDTF">2022-10-28T14:36:00Z</dcterms:modified>
</cp:coreProperties>
</file>