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DBB99" w14:textId="77777777" w:rsidR="00EB3516" w:rsidRPr="00532EA5" w:rsidRDefault="00EB3516" w:rsidP="00EB3516">
      <w:pPr>
        <w:pStyle w:val="Titolo1"/>
        <w:rPr>
          <w:noProof w:val="0"/>
          <w:lang w:val="en-GB"/>
        </w:rPr>
      </w:pPr>
      <w:r w:rsidRPr="00532EA5">
        <w:rPr>
          <w:noProof w:val="0"/>
          <w:lang w:val="en-GB"/>
        </w:rPr>
        <w:t>Commercial Law</w:t>
      </w:r>
    </w:p>
    <w:p w14:paraId="48E2A76F" w14:textId="77777777" w:rsidR="00872C4F" w:rsidRPr="00532EA5" w:rsidRDefault="00872C4F" w:rsidP="00872C4F">
      <w:pPr>
        <w:pStyle w:val="Titolo2"/>
        <w:rPr>
          <w:noProof w:val="0"/>
          <w:lang w:val="en-GB"/>
        </w:rPr>
      </w:pPr>
      <w:r w:rsidRPr="00532EA5">
        <w:rPr>
          <w:noProof w:val="0"/>
          <w:lang w:val="en-GB"/>
        </w:rPr>
        <w:t xml:space="preserve">Prof. </w:t>
      </w:r>
      <w:r w:rsidR="00A70751" w:rsidRPr="00532EA5">
        <w:rPr>
          <w:noProof w:val="0"/>
          <w:lang w:val="en-GB"/>
        </w:rPr>
        <w:t>Amedeo Valzer</w:t>
      </w:r>
    </w:p>
    <w:p w14:paraId="3A3E38C6" w14:textId="77777777" w:rsidR="00872C4F" w:rsidRPr="00532EA5" w:rsidRDefault="008608B7" w:rsidP="00872C4F">
      <w:pPr>
        <w:spacing w:before="240" w:after="120"/>
        <w:rPr>
          <w:b/>
          <w:sz w:val="18"/>
          <w:lang w:val="en-GB"/>
        </w:rPr>
      </w:pPr>
      <w:r w:rsidRPr="00532EA5">
        <w:rPr>
          <w:b/>
          <w:i/>
          <w:sz w:val="18"/>
          <w:lang w:val="en-GB"/>
        </w:rPr>
        <w:t>COURSE AIMS AND INTENDED LEARNING OUTCOMES</w:t>
      </w:r>
    </w:p>
    <w:p w14:paraId="0014C98B" w14:textId="77777777" w:rsidR="00F66ED6" w:rsidRPr="00532EA5" w:rsidRDefault="00F66ED6" w:rsidP="00A70751">
      <w:pPr>
        <w:rPr>
          <w:lang w:val="en-GB"/>
        </w:rPr>
      </w:pPr>
      <w:r w:rsidRPr="00532EA5">
        <w:rPr>
          <w:lang w:val="en-GB"/>
        </w:rPr>
        <w:t xml:space="preserve">The course aims to illustrate the legal framework for </w:t>
      </w:r>
      <w:r w:rsidR="00997A6B" w:rsidRPr="00532EA5">
        <w:rPr>
          <w:lang w:val="en-GB"/>
        </w:rPr>
        <w:t xml:space="preserve">productive </w:t>
      </w:r>
      <w:r w:rsidRPr="00532EA5">
        <w:rPr>
          <w:lang w:val="en-GB"/>
        </w:rPr>
        <w:t xml:space="preserve">entrepreneurial activities carried out </w:t>
      </w:r>
      <w:r w:rsidR="00997A6B" w:rsidRPr="00532EA5">
        <w:rPr>
          <w:lang w:val="en-GB"/>
        </w:rPr>
        <w:t>either by individuals</w:t>
      </w:r>
      <w:r w:rsidRPr="00532EA5">
        <w:rPr>
          <w:lang w:val="en-GB"/>
        </w:rPr>
        <w:t xml:space="preserve"> or </w:t>
      </w:r>
      <w:r w:rsidR="00997A6B" w:rsidRPr="00532EA5">
        <w:rPr>
          <w:lang w:val="en-GB"/>
        </w:rPr>
        <w:t xml:space="preserve">groups, with a focus on </w:t>
      </w:r>
      <w:r w:rsidR="00D25EFB" w:rsidRPr="00532EA5">
        <w:rPr>
          <w:lang w:val="en-GB"/>
        </w:rPr>
        <w:t>corporate</w:t>
      </w:r>
      <w:r w:rsidR="00997A6B" w:rsidRPr="00532EA5">
        <w:rPr>
          <w:lang w:val="en-GB"/>
        </w:rPr>
        <w:t xml:space="preserve"> law.</w:t>
      </w:r>
    </w:p>
    <w:p w14:paraId="38848328" w14:textId="77777777" w:rsidR="00A70751" w:rsidRPr="00532EA5" w:rsidRDefault="00997A6B" w:rsidP="00A70751">
      <w:pPr>
        <w:rPr>
          <w:lang w:val="en-GB"/>
        </w:rPr>
      </w:pPr>
      <w:r w:rsidRPr="00532EA5">
        <w:rPr>
          <w:lang w:val="en-GB"/>
        </w:rPr>
        <w:t>At the end of the course, students will be able to:</w:t>
      </w:r>
    </w:p>
    <w:p w14:paraId="4EA86F12" w14:textId="77777777" w:rsidR="00A70751" w:rsidRPr="00532EA5" w:rsidRDefault="00A70751" w:rsidP="00A70751">
      <w:pPr>
        <w:ind w:left="284" w:hanging="284"/>
        <w:rPr>
          <w:lang w:val="en-GB"/>
        </w:rPr>
      </w:pPr>
      <w:r w:rsidRPr="00532EA5">
        <w:rPr>
          <w:lang w:val="en-GB"/>
        </w:rPr>
        <w:t>1.</w:t>
      </w:r>
      <w:r w:rsidRPr="00532EA5">
        <w:rPr>
          <w:lang w:val="en-GB"/>
        </w:rPr>
        <w:tab/>
      </w:r>
      <w:r w:rsidR="00B46787" w:rsidRPr="00532EA5">
        <w:rPr>
          <w:lang w:val="en-GB"/>
        </w:rPr>
        <w:t>describe the company law profiles presented during the course</w:t>
      </w:r>
      <w:r w:rsidRPr="00532EA5">
        <w:rPr>
          <w:lang w:val="en-GB"/>
        </w:rPr>
        <w:t>;</w:t>
      </w:r>
    </w:p>
    <w:p w14:paraId="2EB9EF57" w14:textId="77777777" w:rsidR="00A70751" w:rsidRPr="00532EA5" w:rsidRDefault="00A70751" w:rsidP="00A70751">
      <w:pPr>
        <w:ind w:left="284" w:hanging="284"/>
        <w:rPr>
          <w:lang w:val="en-GB"/>
        </w:rPr>
      </w:pPr>
      <w:r w:rsidRPr="00532EA5">
        <w:rPr>
          <w:lang w:val="en-GB"/>
        </w:rPr>
        <w:t>2.</w:t>
      </w:r>
      <w:r w:rsidRPr="00532EA5">
        <w:rPr>
          <w:lang w:val="en-GB"/>
        </w:rPr>
        <w:tab/>
      </w:r>
      <w:r w:rsidR="00B46787" w:rsidRPr="00532EA5">
        <w:rPr>
          <w:lang w:val="en-GB"/>
        </w:rPr>
        <w:t>use a proper legal jargon and illustrate their knowledge in a precise, clear, and effective way</w:t>
      </w:r>
      <w:r w:rsidRPr="00532EA5">
        <w:rPr>
          <w:lang w:val="en-GB"/>
        </w:rPr>
        <w:t>;</w:t>
      </w:r>
    </w:p>
    <w:p w14:paraId="2E1FA25D" w14:textId="77777777" w:rsidR="00B46787" w:rsidRPr="00532EA5" w:rsidRDefault="00A70751" w:rsidP="00A70751">
      <w:pPr>
        <w:ind w:left="284" w:hanging="284"/>
        <w:rPr>
          <w:lang w:val="en-GB"/>
        </w:rPr>
      </w:pPr>
      <w:r w:rsidRPr="00532EA5">
        <w:rPr>
          <w:lang w:val="en-GB"/>
        </w:rPr>
        <w:t>3.</w:t>
      </w:r>
      <w:r w:rsidRPr="00532EA5">
        <w:rPr>
          <w:lang w:val="en-GB"/>
        </w:rPr>
        <w:tab/>
      </w:r>
      <w:r w:rsidR="00B46787" w:rsidRPr="00532EA5">
        <w:rPr>
          <w:lang w:val="en-GB"/>
        </w:rPr>
        <w:t>identify pertinent sources of law for concrete case studies, as well as relevant legislation and procedures</w:t>
      </w:r>
      <w:r w:rsidR="00D25EFB" w:rsidRPr="00532EA5">
        <w:rPr>
          <w:lang w:val="en-GB"/>
        </w:rPr>
        <w:t xml:space="preserve">, and express their personal opinion with adequate independent judgement; </w:t>
      </w:r>
    </w:p>
    <w:p w14:paraId="0EA4A7C0" w14:textId="77777777" w:rsidR="00A70751" w:rsidRPr="00532EA5" w:rsidRDefault="00A70751" w:rsidP="00A70751">
      <w:pPr>
        <w:ind w:left="284" w:hanging="284"/>
        <w:rPr>
          <w:lang w:val="en-GB"/>
        </w:rPr>
      </w:pPr>
      <w:r w:rsidRPr="00532EA5">
        <w:rPr>
          <w:lang w:val="en-GB"/>
        </w:rPr>
        <w:t>4.</w:t>
      </w:r>
      <w:r w:rsidRPr="00532EA5">
        <w:rPr>
          <w:lang w:val="en-GB"/>
        </w:rPr>
        <w:tab/>
      </w:r>
      <w:r w:rsidR="00D25EFB" w:rsidRPr="00532EA5">
        <w:rPr>
          <w:lang w:val="en-GB"/>
        </w:rPr>
        <w:t>acquire basic knowledge for further studies in the different sectors of corporate law.</w:t>
      </w:r>
    </w:p>
    <w:p w14:paraId="5DC41BAF" w14:textId="77777777" w:rsidR="00872C4F" w:rsidRPr="00532EA5" w:rsidRDefault="008608B7" w:rsidP="00872C4F">
      <w:pPr>
        <w:spacing w:before="240" w:after="120"/>
        <w:rPr>
          <w:b/>
          <w:sz w:val="18"/>
          <w:lang w:val="en-GB"/>
        </w:rPr>
      </w:pPr>
      <w:r w:rsidRPr="00532EA5">
        <w:rPr>
          <w:b/>
          <w:i/>
          <w:sz w:val="18"/>
          <w:lang w:val="en-GB"/>
        </w:rPr>
        <w:t>COURSE CONTENT</w:t>
      </w:r>
    </w:p>
    <w:p w14:paraId="4766E57C" w14:textId="77777777" w:rsidR="00331E9C" w:rsidRPr="00532EA5" w:rsidRDefault="00331E9C" w:rsidP="00A70751">
      <w:pPr>
        <w:rPr>
          <w:lang w:val="en-GB"/>
        </w:rPr>
      </w:pPr>
      <w:r w:rsidRPr="00532EA5">
        <w:rPr>
          <w:i/>
          <w:lang w:val="en-GB"/>
        </w:rPr>
        <w:t>Business company</w:t>
      </w:r>
      <w:r w:rsidR="00A70751" w:rsidRPr="00532EA5">
        <w:rPr>
          <w:lang w:val="en-GB"/>
        </w:rPr>
        <w:t xml:space="preserve">. </w:t>
      </w:r>
      <w:r w:rsidRPr="00532EA5">
        <w:rPr>
          <w:lang w:val="en-GB"/>
        </w:rPr>
        <w:t>The relevant concept of business in the field of commercial law</w:t>
      </w:r>
      <w:r w:rsidR="00A70751" w:rsidRPr="00532EA5">
        <w:rPr>
          <w:lang w:val="en-GB"/>
        </w:rPr>
        <w:t xml:space="preserve">. </w:t>
      </w:r>
      <w:r w:rsidRPr="00532EA5">
        <w:rPr>
          <w:lang w:val="en-GB"/>
        </w:rPr>
        <w:t>Business company rules</w:t>
      </w:r>
      <w:r w:rsidR="00A70751" w:rsidRPr="00532EA5">
        <w:rPr>
          <w:lang w:val="en-GB"/>
        </w:rPr>
        <w:t xml:space="preserve">. </w:t>
      </w:r>
      <w:r w:rsidRPr="00532EA5">
        <w:rPr>
          <w:lang w:val="en-GB"/>
        </w:rPr>
        <w:t xml:space="preserve">Advertising and business organisation (accounting records, collaborators and company). The cooperation between entrepreneurs. </w:t>
      </w:r>
      <w:r w:rsidR="005B205A" w:rsidRPr="00532EA5">
        <w:rPr>
          <w:lang w:val="en-GB"/>
        </w:rPr>
        <w:t>Corporate crisis (an introduction).</w:t>
      </w:r>
    </w:p>
    <w:p w14:paraId="517EA8E0" w14:textId="11957C3F" w:rsidR="00A70751" w:rsidRPr="00532EA5" w:rsidRDefault="00331E9C" w:rsidP="00A70751">
      <w:pPr>
        <w:spacing w:before="120"/>
        <w:rPr>
          <w:lang w:val="en-GB"/>
        </w:rPr>
      </w:pPr>
      <w:r w:rsidRPr="00532EA5">
        <w:rPr>
          <w:i/>
          <w:lang w:val="en-GB"/>
        </w:rPr>
        <w:t>Corporate company</w:t>
      </w:r>
      <w:r w:rsidR="00A70751" w:rsidRPr="00532EA5">
        <w:rPr>
          <w:i/>
          <w:lang w:val="en-GB"/>
        </w:rPr>
        <w:t>.</w:t>
      </w:r>
      <w:r w:rsidR="00A70751" w:rsidRPr="00532EA5">
        <w:rPr>
          <w:lang w:val="en-GB"/>
        </w:rPr>
        <w:t xml:space="preserve"> </w:t>
      </w:r>
      <w:r w:rsidR="005B205A" w:rsidRPr="00532EA5">
        <w:rPr>
          <w:lang w:val="en-GB"/>
        </w:rPr>
        <w:t xml:space="preserve">The concept of corporate company and </w:t>
      </w:r>
      <w:r w:rsidR="00AB592E" w:rsidRPr="00532EA5">
        <w:rPr>
          <w:lang w:val="en-GB"/>
        </w:rPr>
        <w:t xml:space="preserve">its </w:t>
      </w:r>
      <w:r w:rsidR="005B205A" w:rsidRPr="00532EA5">
        <w:rPr>
          <w:lang w:val="en-GB"/>
        </w:rPr>
        <w:t>general principles. Company stock and share capital;</w:t>
      </w:r>
      <w:r w:rsidR="00A70751" w:rsidRPr="00532EA5">
        <w:rPr>
          <w:lang w:val="en-GB"/>
        </w:rPr>
        <w:t xml:space="preserve"> </w:t>
      </w:r>
      <w:r w:rsidR="005B205A" w:rsidRPr="00532EA5">
        <w:rPr>
          <w:lang w:val="en-GB"/>
        </w:rPr>
        <w:t>economic activities</w:t>
      </w:r>
      <w:r w:rsidR="00A70751" w:rsidRPr="00532EA5">
        <w:rPr>
          <w:lang w:val="en-GB"/>
        </w:rPr>
        <w:t xml:space="preserve">; </w:t>
      </w:r>
      <w:r w:rsidR="00AB592E" w:rsidRPr="00532EA5">
        <w:rPr>
          <w:lang w:val="en-GB"/>
        </w:rPr>
        <w:t>company profit motive.</w:t>
      </w:r>
      <w:r w:rsidR="00A70751" w:rsidRPr="00532EA5">
        <w:rPr>
          <w:lang w:val="en-GB"/>
        </w:rPr>
        <w:t xml:space="preserve"> – </w:t>
      </w:r>
      <w:r w:rsidR="00AB592E" w:rsidRPr="00532EA5">
        <w:rPr>
          <w:lang w:val="en-GB"/>
        </w:rPr>
        <w:t>Partnerships</w:t>
      </w:r>
      <w:r w:rsidR="00A70751" w:rsidRPr="00532EA5">
        <w:rPr>
          <w:lang w:val="en-GB"/>
        </w:rPr>
        <w:t xml:space="preserve">: </w:t>
      </w:r>
      <w:r w:rsidR="00AB592E" w:rsidRPr="00532EA5">
        <w:rPr>
          <w:lang w:val="en-GB"/>
        </w:rPr>
        <w:t>typological and organisational features of simple, general, and limited partnerships</w:t>
      </w:r>
      <w:r w:rsidR="00A70751" w:rsidRPr="00532EA5">
        <w:rPr>
          <w:lang w:val="en-GB"/>
        </w:rPr>
        <w:t xml:space="preserve">. </w:t>
      </w:r>
      <w:r w:rsidR="00AB592E" w:rsidRPr="00532EA5">
        <w:rPr>
          <w:lang w:val="en-GB"/>
        </w:rPr>
        <w:t>Constitution</w:t>
      </w:r>
      <w:r w:rsidR="00A70751" w:rsidRPr="00532EA5">
        <w:rPr>
          <w:lang w:val="en-GB"/>
        </w:rPr>
        <w:t xml:space="preserve">, </w:t>
      </w:r>
      <w:r w:rsidR="00191AE8" w:rsidRPr="00532EA5">
        <w:rPr>
          <w:lang w:val="en-GB"/>
        </w:rPr>
        <w:t>legislation regulating company asset management and corporate responsibility for social bonds</w:t>
      </w:r>
      <w:r w:rsidR="00A70751" w:rsidRPr="00532EA5">
        <w:rPr>
          <w:lang w:val="en-GB"/>
        </w:rPr>
        <w:t xml:space="preserve">. </w:t>
      </w:r>
      <w:r w:rsidR="00191AE8" w:rsidRPr="00532EA5">
        <w:rPr>
          <w:lang w:val="en-GB"/>
        </w:rPr>
        <w:t>The relationship between partners and corporate administration.</w:t>
      </w:r>
      <w:r w:rsidR="00A70751" w:rsidRPr="00532EA5">
        <w:rPr>
          <w:lang w:val="en-GB"/>
        </w:rPr>
        <w:t xml:space="preserve"> </w:t>
      </w:r>
      <w:r w:rsidR="00371E05" w:rsidRPr="00532EA5">
        <w:rPr>
          <w:lang w:val="en-GB"/>
        </w:rPr>
        <w:t>Termination of corporate relationship and company dissolution</w:t>
      </w:r>
      <w:r w:rsidR="00A70751" w:rsidRPr="00532EA5">
        <w:rPr>
          <w:lang w:val="en-GB"/>
        </w:rPr>
        <w:t xml:space="preserve">. – </w:t>
      </w:r>
      <w:r w:rsidR="00371E05" w:rsidRPr="00532EA5">
        <w:rPr>
          <w:lang w:val="en-GB"/>
        </w:rPr>
        <w:t>Limited companies</w:t>
      </w:r>
      <w:r w:rsidR="00A70751" w:rsidRPr="00532EA5">
        <w:rPr>
          <w:lang w:val="en-GB"/>
        </w:rPr>
        <w:t xml:space="preserve">: </w:t>
      </w:r>
      <w:r w:rsidR="00371E05" w:rsidRPr="00532EA5">
        <w:rPr>
          <w:lang w:val="en-GB"/>
        </w:rPr>
        <w:t>typological and organisational features of limited liability companies, joint stock companies,</w:t>
      </w:r>
      <w:r w:rsidR="00A70751" w:rsidRPr="00532EA5">
        <w:rPr>
          <w:lang w:val="en-GB"/>
        </w:rPr>
        <w:t xml:space="preserve"> </w:t>
      </w:r>
      <w:r w:rsidR="00371E05" w:rsidRPr="00532EA5">
        <w:rPr>
          <w:lang w:val="en-GB"/>
        </w:rPr>
        <w:t>and private companies limited by shares</w:t>
      </w:r>
      <w:r w:rsidR="00A70751" w:rsidRPr="00532EA5">
        <w:rPr>
          <w:lang w:val="en-GB"/>
        </w:rPr>
        <w:t xml:space="preserve">. </w:t>
      </w:r>
      <w:r w:rsidR="00371E05" w:rsidRPr="00532EA5">
        <w:rPr>
          <w:lang w:val="en-GB"/>
        </w:rPr>
        <w:t xml:space="preserve">Constitution and legislation regulating </w:t>
      </w:r>
      <w:r w:rsidR="00CD5572" w:rsidRPr="00532EA5">
        <w:rPr>
          <w:lang w:val="en-GB"/>
        </w:rPr>
        <w:t>shareholding</w:t>
      </w:r>
      <w:r w:rsidR="00A70751" w:rsidRPr="00532EA5">
        <w:rPr>
          <w:lang w:val="en-GB"/>
        </w:rPr>
        <w:t xml:space="preserve">. </w:t>
      </w:r>
      <w:r w:rsidR="00CD5572" w:rsidRPr="00532EA5">
        <w:rPr>
          <w:lang w:val="en-GB"/>
        </w:rPr>
        <w:t>The financial structure</w:t>
      </w:r>
      <w:r w:rsidR="00A70751" w:rsidRPr="00532EA5">
        <w:rPr>
          <w:lang w:val="en-GB"/>
        </w:rPr>
        <w:t xml:space="preserve">. </w:t>
      </w:r>
      <w:r w:rsidR="00D331EC">
        <w:rPr>
          <w:lang w:val="en-GB"/>
        </w:rPr>
        <w:t>Administration</w:t>
      </w:r>
      <w:r w:rsidR="00CD5572" w:rsidRPr="00532EA5">
        <w:rPr>
          <w:lang w:val="en-GB"/>
        </w:rPr>
        <w:t xml:space="preserve"> and control systems</w:t>
      </w:r>
      <w:r w:rsidR="00A70751" w:rsidRPr="00532EA5">
        <w:rPr>
          <w:lang w:val="en-GB"/>
        </w:rPr>
        <w:t xml:space="preserve">. </w:t>
      </w:r>
      <w:r w:rsidR="00CD5572" w:rsidRPr="00532EA5">
        <w:rPr>
          <w:lang w:val="en-GB"/>
        </w:rPr>
        <w:t>Limited company dissolution</w:t>
      </w:r>
      <w:r w:rsidR="00A70751" w:rsidRPr="00532EA5">
        <w:rPr>
          <w:lang w:val="en-GB"/>
        </w:rPr>
        <w:t xml:space="preserve">. – </w:t>
      </w:r>
      <w:r w:rsidR="00CD5572" w:rsidRPr="00532EA5">
        <w:rPr>
          <w:lang w:val="en-GB"/>
        </w:rPr>
        <w:t>Corporate groups</w:t>
      </w:r>
      <w:r w:rsidR="00A70751" w:rsidRPr="00532EA5">
        <w:rPr>
          <w:lang w:val="en-GB"/>
        </w:rPr>
        <w:t xml:space="preserve"> – </w:t>
      </w:r>
      <w:r w:rsidR="00CD5572" w:rsidRPr="00532EA5">
        <w:rPr>
          <w:lang w:val="en-GB"/>
        </w:rPr>
        <w:t>An introduction to mutual benefit organisations</w:t>
      </w:r>
      <w:r w:rsidR="00A70751" w:rsidRPr="00532EA5">
        <w:rPr>
          <w:lang w:val="en-GB"/>
        </w:rPr>
        <w:t xml:space="preserve">. </w:t>
      </w:r>
      <w:r w:rsidR="00CD5572" w:rsidRPr="00532EA5">
        <w:rPr>
          <w:lang w:val="en-GB"/>
        </w:rPr>
        <w:t>An introduction to extraordinary transactions</w:t>
      </w:r>
      <w:r w:rsidR="00A70751" w:rsidRPr="00532EA5">
        <w:rPr>
          <w:lang w:val="en-GB"/>
        </w:rPr>
        <w:t>.</w:t>
      </w:r>
    </w:p>
    <w:p w14:paraId="3464F287" w14:textId="41EE3FC2" w:rsidR="00197206" w:rsidRPr="00197206" w:rsidRDefault="008608B7" w:rsidP="00197206">
      <w:pPr>
        <w:spacing w:before="240" w:after="120"/>
        <w:rPr>
          <w:b/>
          <w:i/>
          <w:sz w:val="18"/>
          <w:lang w:val="en-GB"/>
        </w:rPr>
      </w:pPr>
      <w:r w:rsidRPr="00532EA5">
        <w:rPr>
          <w:b/>
          <w:i/>
          <w:sz w:val="18"/>
          <w:lang w:val="en-GB"/>
        </w:rPr>
        <w:t>READING LIST</w:t>
      </w:r>
    </w:p>
    <w:p w14:paraId="38A94FFC" w14:textId="15608F44" w:rsidR="004E259A" w:rsidRPr="00532EA5" w:rsidRDefault="005452F2" w:rsidP="004E259A">
      <w:pPr>
        <w:pStyle w:val="Testo1"/>
        <w:spacing w:line="240" w:lineRule="atLeast"/>
        <w:rPr>
          <w:rFonts w:ascii="Times New Roman" w:hAnsi="Times New Roman"/>
          <w:i/>
          <w:noProof w:val="0"/>
          <w:color w:val="0000FF" w:themeColor="hyperlink"/>
          <w:u w:val="single"/>
          <w:lang w:val="en-GB"/>
        </w:rPr>
      </w:pPr>
      <w:r w:rsidRPr="00532EA5">
        <w:rPr>
          <w:noProof w:val="0"/>
          <w:spacing w:val="-5"/>
          <w:szCs w:val="18"/>
          <w:lang w:val="en-GB"/>
        </w:rPr>
        <w:lastRenderedPageBreak/>
        <w:t>edition)</w:t>
      </w:r>
      <w:r w:rsidR="004E259A" w:rsidRPr="00532EA5">
        <w:rPr>
          <w:noProof w:val="0"/>
          <w:spacing w:val="-5"/>
          <w:szCs w:val="18"/>
          <w:lang w:val="en-GB"/>
        </w:rPr>
        <w:t xml:space="preserve">, </w:t>
      </w:r>
      <w:r w:rsidRPr="00532EA5">
        <w:rPr>
          <w:noProof w:val="0"/>
          <w:spacing w:val="-5"/>
          <w:szCs w:val="18"/>
          <w:lang w:val="en-GB"/>
        </w:rPr>
        <w:t>only the following parts:</w:t>
      </w:r>
      <w:r w:rsidR="004E259A" w:rsidRPr="00532EA5">
        <w:rPr>
          <w:noProof w:val="0"/>
          <w:spacing w:val="-5"/>
          <w:szCs w:val="18"/>
          <w:lang w:val="en-GB"/>
        </w:rPr>
        <w:t xml:space="preserve"> </w:t>
      </w:r>
      <w:r w:rsidRPr="00532EA5">
        <w:rPr>
          <w:noProof w:val="0"/>
          <w:spacing w:val="-5"/>
          <w:szCs w:val="18"/>
          <w:lang w:val="en-GB"/>
        </w:rPr>
        <w:t xml:space="preserve">from Introduction to Fourth Section included </w:t>
      </w:r>
      <w:r w:rsidR="00D331EC">
        <w:rPr>
          <w:noProof w:val="0"/>
          <w:spacing w:val="-5"/>
          <w:szCs w:val="18"/>
          <w:lang w:val="en-GB"/>
        </w:rPr>
        <w:t>(§§ 1- 9</w:t>
      </w:r>
      <w:r w:rsidR="004E259A" w:rsidRPr="00532EA5">
        <w:rPr>
          <w:noProof w:val="0"/>
          <w:spacing w:val="-5"/>
          <w:szCs w:val="18"/>
          <w:lang w:val="en-GB"/>
        </w:rPr>
        <w:t>; p</w:t>
      </w:r>
      <w:r w:rsidRPr="00532EA5">
        <w:rPr>
          <w:noProof w:val="0"/>
          <w:spacing w:val="-5"/>
          <w:szCs w:val="18"/>
          <w:lang w:val="en-GB"/>
        </w:rPr>
        <w:t>p</w:t>
      </w:r>
      <w:r w:rsidR="004E259A" w:rsidRPr="00532EA5">
        <w:rPr>
          <w:noProof w:val="0"/>
          <w:spacing w:val="-5"/>
          <w:szCs w:val="18"/>
          <w:lang w:val="en-GB"/>
        </w:rPr>
        <w:t>. 1-82); S</w:t>
      </w:r>
      <w:r w:rsidRPr="00532EA5">
        <w:rPr>
          <w:noProof w:val="0"/>
          <w:spacing w:val="-5"/>
          <w:szCs w:val="18"/>
          <w:lang w:val="en-GB"/>
        </w:rPr>
        <w:t>ixth and Seventh Sections</w:t>
      </w:r>
      <w:r w:rsidR="004E259A" w:rsidRPr="00532EA5">
        <w:rPr>
          <w:noProof w:val="0"/>
          <w:spacing w:val="-5"/>
          <w:szCs w:val="18"/>
          <w:lang w:val="en-GB"/>
        </w:rPr>
        <w:t xml:space="preserve"> (§§ 19-21; p</w:t>
      </w:r>
      <w:r w:rsidRPr="00532EA5">
        <w:rPr>
          <w:noProof w:val="0"/>
          <w:spacing w:val="-5"/>
          <w:szCs w:val="18"/>
          <w:lang w:val="en-GB"/>
        </w:rPr>
        <w:t>p</w:t>
      </w:r>
      <w:r w:rsidR="00D331EC">
        <w:rPr>
          <w:noProof w:val="0"/>
          <w:spacing w:val="-5"/>
          <w:szCs w:val="18"/>
          <w:lang w:val="en-GB"/>
        </w:rPr>
        <w:t>. 16</w:t>
      </w:r>
      <w:r w:rsidR="00197206">
        <w:rPr>
          <w:noProof w:val="0"/>
          <w:spacing w:val="-5"/>
          <w:szCs w:val="18"/>
          <w:lang w:val="en-GB"/>
        </w:rPr>
        <w:t>5</w:t>
      </w:r>
      <w:r w:rsidR="004E259A" w:rsidRPr="00532EA5">
        <w:rPr>
          <w:noProof w:val="0"/>
          <w:spacing w:val="-5"/>
          <w:szCs w:val="18"/>
          <w:lang w:val="en-GB"/>
        </w:rPr>
        <w:t>-19</w:t>
      </w:r>
      <w:r w:rsidR="00197206">
        <w:rPr>
          <w:noProof w:val="0"/>
          <w:spacing w:val="-5"/>
          <w:szCs w:val="18"/>
          <w:lang w:val="en-GB"/>
        </w:rPr>
        <w:t>5</w:t>
      </w:r>
      <w:r w:rsidR="004E259A" w:rsidRPr="00532EA5">
        <w:rPr>
          <w:noProof w:val="0"/>
          <w:spacing w:val="-5"/>
          <w:szCs w:val="18"/>
          <w:lang w:val="en-GB"/>
        </w:rPr>
        <w:t xml:space="preserve">); </w:t>
      </w:r>
      <w:r w:rsidRPr="00532EA5">
        <w:rPr>
          <w:noProof w:val="0"/>
          <w:spacing w:val="-5"/>
          <w:szCs w:val="18"/>
          <w:lang w:val="en-GB"/>
        </w:rPr>
        <w:t xml:space="preserve">from Nineth to Sixteenth Section </w:t>
      </w:r>
      <w:r w:rsidR="004E259A" w:rsidRPr="00532EA5">
        <w:rPr>
          <w:noProof w:val="0"/>
          <w:spacing w:val="-5"/>
          <w:szCs w:val="18"/>
          <w:lang w:val="en-GB"/>
        </w:rPr>
        <w:t>(§§ 35-69; p</w:t>
      </w:r>
      <w:r w:rsidRPr="00532EA5">
        <w:rPr>
          <w:noProof w:val="0"/>
          <w:spacing w:val="-5"/>
          <w:szCs w:val="18"/>
          <w:lang w:val="en-GB"/>
        </w:rPr>
        <w:t>p</w:t>
      </w:r>
      <w:r w:rsidR="004E259A" w:rsidRPr="00532EA5">
        <w:rPr>
          <w:noProof w:val="0"/>
          <w:spacing w:val="-5"/>
          <w:szCs w:val="18"/>
          <w:lang w:val="en-GB"/>
        </w:rPr>
        <w:t>. 3</w:t>
      </w:r>
      <w:r w:rsidR="00197206">
        <w:rPr>
          <w:noProof w:val="0"/>
          <w:spacing w:val="-5"/>
          <w:szCs w:val="18"/>
          <w:lang w:val="en-GB"/>
        </w:rPr>
        <w:t>11</w:t>
      </w:r>
      <w:r w:rsidR="004E259A" w:rsidRPr="00532EA5">
        <w:rPr>
          <w:noProof w:val="0"/>
          <w:spacing w:val="-5"/>
          <w:szCs w:val="18"/>
          <w:lang w:val="en-GB"/>
        </w:rPr>
        <w:t>-6</w:t>
      </w:r>
      <w:r w:rsidR="00197206">
        <w:rPr>
          <w:noProof w:val="0"/>
          <w:spacing w:val="-5"/>
          <w:szCs w:val="18"/>
          <w:lang w:val="en-GB"/>
        </w:rPr>
        <w:t>92</w:t>
      </w:r>
      <w:r w:rsidR="004E259A" w:rsidRPr="00532EA5">
        <w:rPr>
          <w:noProof w:val="0"/>
          <w:spacing w:val="-5"/>
          <w:szCs w:val="18"/>
          <w:lang w:val="en-GB"/>
        </w:rPr>
        <w:t>)</w:t>
      </w:r>
      <w:r w:rsidR="004E259A" w:rsidRPr="00197206">
        <w:rPr>
          <w:rFonts w:ascii="Times New Roman" w:hAnsi="Times New Roman"/>
          <w:i/>
          <w:noProof w:val="0"/>
          <w:color w:val="0000FF" w:themeColor="hyperlink"/>
          <w:szCs w:val="18"/>
          <w:lang w:val="en-GB"/>
        </w:rPr>
        <w:t>.</w:t>
      </w:r>
    </w:p>
    <w:p w14:paraId="526E4B5E" w14:textId="77777777" w:rsidR="00872C4F" w:rsidRPr="00532EA5" w:rsidRDefault="008608B7" w:rsidP="00872C4F">
      <w:pPr>
        <w:spacing w:before="240" w:after="120" w:line="220" w:lineRule="exact"/>
        <w:rPr>
          <w:b/>
          <w:i/>
          <w:sz w:val="18"/>
          <w:lang w:val="en-GB"/>
        </w:rPr>
      </w:pPr>
      <w:r w:rsidRPr="00532EA5">
        <w:rPr>
          <w:b/>
          <w:i/>
          <w:sz w:val="18"/>
          <w:lang w:val="en-GB"/>
        </w:rPr>
        <w:t>TEACHING METHOD</w:t>
      </w:r>
    </w:p>
    <w:p w14:paraId="6C4E374D" w14:textId="03E1962C" w:rsidR="004E259A" w:rsidRPr="00532EA5" w:rsidRDefault="005452F2" w:rsidP="004E259A">
      <w:pPr>
        <w:pStyle w:val="Testo1"/>
        <w:rPr>
          <w:noProof w:val="0"/>
          <w:szCs w:val="18"/>
          <w:lang w:val="en-GB"/>
        </w:rPr>
      </w:pPr>
      <w:r w:rsidRPr="00532EA5">
        <w:rPr>
          <w:noProof w:val="0"/>
          <w:szCs w:val="18"/>
          <w:lang w:val="en-GB"/>
        </w:rPr>
        <w:t>Frontal lectures</w:t>
      </w:r>
      <w:r w:rsidR="004E259A" w:rsidRPr="00532EA5">
        <w:rPr>
          <w:noProof w:val="0"/>
          <w:szCs w:val="18"/>
          <w:lang w:val="en-GB"/>
        </w:rPr>
        <w:t>.</w:t>
      </w:r>
    </w:p>
    <w:p w14:paraId="0FAC833B" w14:textId="4D0FDD03" w:rsidR="004E259A" w:rsidRPr="00532EA5" w:rsidRDefault="00532EA5" w:rsidP="004E259A">
      <w:pPr>
        <w:pStyle w:val="Testo1"/>
        <w:rPr>
          <w:noProof w:val="0"/>
          <w:szCs w:val="18"/>
          <w:lang w:val="en-GB"/>
        </w:rPr>
      </w:pPr>
      <w:r w:rsidRPr="00532EA5">
        <w:rPr>
          <w:noProof w:val="0"/>
          <w:szCs w:val="18"/>
          <w:lang w:val="en-GB"/>
        </w:rPr>
        <w:t>D</w:t>
      </w:r>
      <w:r w:rsidR="005452F2" w:rsidRPr="00532EA5">
        <w:rPr>
          <w:noProof w:val="0"/>
          <w:szCs w:val="18"/>
          <w:lang w:val="en-GB"/>
        </w:rPr>
        <w:t xml:space="preserve">iscussion of theory on legal issues </w:t>
      </w:r>
      <w:r w:rsidR="00A93D78" w:rsidRPr="00532EA5">
        <w:rPr>
          <w:noProof w:val="0"/>
          <w:szCs w:val="18"/>
          <w:lang w:val="en-GB"/>
        </w:rPr>
        <w:t>c</w:t>
      </w:r>
      <w:r w:rsidR="005452F2" w:rsidRPr="00532EA5">
        <w:rPr>
          <w:noProof w:val="0"/>
          <w:szCs w:val="18"/>
          <w:lang w:val="en-GB"/>
        </w:rPr>
        <w:t>overed in the course will alternate with the analysis of some practical profiles.</w:t>
      </w:r>
    </w:p>
    <w:p w14:paraId="68332474" w14:textId="77777777" w:rsidR="00872C4F" w:rsidRPr="00532EA5" w:rsidRDefault="008608B7" w:rsidP="00872C4F">
      <w:pPr>
        <w:spacing w:before="240" w:after="120" w:line="220" w:lineRule="exact"/>
        <w:rPr>
          <w:b/>
          <w:i/>
          <w:sz w:val="18"/>
          <w:lang w:val="en-GB"/>
        </w:rPr>
      </w:pPr>
      <w:r w:rsidRPr="00532EA5">
        <w:rPr>
          <w:b/>
          <w:i/>
          <w:sz w:val="18"/>
          <w:lang w:val="en-GB"/>
        </w:rPr>
        <w:t>ASSESSMENT METHOD AND CRITERIA</w:t>
      </w:r>
    </w:p>
    <w:p w14:paraId="0D0A74EC" w14:textId="139A1EE7" w:rsidR="004E259A" w:rsidRPr="00532EA5" w:rsidRDefault="00532EA5" w:rsidP="004E259A">
      <w:pPr>
        <w:pStyle w:val="Testo2"/>
        <w:rPr>
          <w:noProof w:val="0"/>
          <w:lang w:val="en-GB"/>
        </w:rPr>
      </w:pPr>
      <w:r w:rsidRPr="00532EA5">
        <w:rPr>
          <w:noProof w:val="0"/>
          <w:lang w:val="en-GB"/>
        </w:rPr>
        <w:t>O</w:t>
      </w:r>
      <w:r w:rsidR="005452F2" w:rsidRPr="00532EA5">
        <w:rPr>
          <w:noProof w:val="0"/>
          <w:lang w:val="en-GB"/>
        </w:rPr>
        <w:t xml:space="preserve">ral exam. It includes a series of questions (not less than 3) on various parts of the course programme and it is based on the reading list above. </w:t>
      </w:r>
      <w:r w:rsidR="00C73016" w:rsidRPr="00532EA5">
        <w:rPr>
          <w:noProof w:val="0"/>
          <w:lang w:val="en-GB"/>
        </w:rPr>
        <w:t>The questions aim to assess students’ acquired competences regarding notions and knowledge of the subject, mastery of langu</w:t>
      </w:r>
      <w:r w:rsidR="00360BB4" w:rsidRPr="00532EA5">
        <w:rPr>
          <w:noProof w:val="0"/>
          <w:lang w:val="en-GB"/>
        </w:rPr>
        <w:t>a</w:t>
      </w:r>
      <w:r w:rsidR="00C73016" w:rsidRPr="00532EA5">
        <w:rPr>
          <w:noProof w:val="0"/>
          <w:lang w:val="en-GB"/>
        </w:rPr>
        <w:t xml:space="preserve">ge and their skills for critical analysis of the </w:t>
      </w:r>
      <w:r w:rsidRPr="00532EA5">
        <w:rPr>
          <w:noProof w:val="0"/>
          <w:lang w:val="en-GB"/>
        </w:rPr>
        <w:t>principles</w:t>
      </w:r>
      <w:r w:rsidR="00C73016" w:rsidRPr="00532EA5">
        <w:rPr>
          <w:noProof w:val="0"/>
          <w:lang w:val="en-GB"/>
        </w:rPr>
        <w:t xml:space="preserve">. </w:t>
      </w:r>
    </w:p>
    <w:p w14:paraId="65344219" w14:textId="2236AA85" w:rsidR="004E259A" w:rsidRPr="00532EA5" w:rsidRDefault="00C73016" w:rsidP="004E259A">
      <w:pPr>
        <w:pStyle w:val="Testo2"/>
        <w:rPr>
          <w:noProof w:val="0"/>
          <w:lang w:val="en-GB"/>
        </w:rPr>
      </w:pPr>
      <w:r w:rsidRPr="00532EA5">
        <w:rPr>
          <w:noProof w:val="0"/>
          <w:lang w:val="en-GB"/>
        </w:rPr>
        <w:t xml:space="preserve">The criteria for the final </w:t>
      </w:r>
      <w:r w:rsidR="00532EA5" w:rsidRPr="00532EA5">
        <w:rPr>
          <w:noProof w:val="0"/>
          <w:lang w:val="en-GB"/>
        </w:rPr>
        <w:t xml:space="preserve">mark </w:t>
      </w:r>
      <w:r w:rsidRPr="00532EA5">
        <w:rPr>
          <w:noProof w:val="0"/>
          <w:lang w:val="en-GB"/>
        </w:rPr>
        <w:t xml:space="preserve">are the following: </w:t>
      </w:r>
    </w:p>
    <w:p w14:paraId="20D8940C" w14:textId="4B6C68A0" w:rsidR="004E259A" w:rsidRPr="00532EA5" w:rsidRDefault="004E259A" w:rsidP="004E259A">
      <w:pPr>
        <w:pStyle w:val="Testo2"/>
        <w:tabs>
          <w:tab w:val="left" w:pos="426"/>
        </w:tabs>
        <w:rPr>
          <w:noProof w:val="0"/>
          <w:lang w:val="en-GB"/>
        </w:rPr>
      </w:pPr>
      <w:r w:rsidRPr="00532EA5">
        <w:rPr>
          <w:noProof w:val="0"/>
          <w:lang w:val="en-GB"/>
        </w:rPr>
        <w:t>-</w:t>
      </w:r>
      <w:r w:rsidRPr="00532EA5">
        <w:rPr>
          <w:noProof w:val="0"/>
          <w:lang w:val="en-GB"/>
        </w:rPr>
        <w:tab/>
      </w:r>
      <w:r w:rsidR="00C73016" w:rsidRPr="00532EA5">
        <w:rPr>
          <w:noProof w:val="0"/>
          <w:lang w:val="en-GB"/>
        </w:rPr>
        <w:t>deep knowledge of topics, mastery of language, developed ability to systemati</w:t>
      </w:r>
      <w:r w:rsidR="00360BB4" w:rsidRPr="00532EA5">
        <w:rPr>
          <w:noProof w:val="0"/>
          <w:lang w:val="en-GB"/>
        </w:rPr>
        <w:t>c</w:t>
      </w:r>
      <w:r w:rsidR="00C73016" w:rsidRPr="00532EA5">
        <w:rPr>
          <w:noProof w:val="0"/>
          <w:lang w:val="en-GB"/>
        </w:rPr>
        <w:t>ally link con</w:t>
      </w:r>
      <w:r w:rsidR="00360BB4" w:rsidRPr="00532EA5">
        <w:rPr>
          <w:noProof w:val="0"/>
          <w:lang w:val="en-GB"/>
        </w:rPr>
        <w:t>c</w:t>
      </w:r>
      <w:r w:rsidR="00C73016" w:rsidRPr="00532EA5">
        <w:rPr>
          <w:noProof w:val="0"/>
          <w:lang w:val="en-GB"/>
        </w:rPr>
        <w:t xml:space="preserve">epts will </w:t>
      </w:r>
      <w:r w:rsidR="00951919" w:rsidRPr="00532EA5">
        <w:rPr>
          <w:noProof w:val="0"/>
          <w:lang w:val="en-GB"/>
        </w:rPr>
        <w:t>earn</w:t>
      </w:r>
      <w:r w:rsidR="00C73016" w:rsidRPr="00532EA5">
        <w:rPr>
          <w:noProof w:val="0"/>
          <w:lang w:val="en-GB"/>
        </w:rPr>
        <w:t xml:space="preserve"> students an ex</w:t>
      </w:r>
      <w:r w:rsidR="00360BB4" w:rsidRPr="00532EA5">
        <w:rPr>
          <w:noProof w:val="0"/>
          <w:lang w:val="en-GB"/>
        </w:rPr>
        <w:t>c</w:t>
      </w:r>
      <w:r w:rsidR="00C73016" w:rsidRPr="00532EA5">
        <w:rPr>
          <w:noProof w:val="0"/>
          <w:lang w:val="en-GB"/>
        </w:rPr>
        <w:t xml:space="preserve">ellent mark (from 27/30 to 30/30 and </w:t>
      </w:r>
      <w:r w:rsidR="00360BB4" w:rsidRPr="00532EA5">
        <w:rPr>
          <w:noProof w:val="0"/>
          <w:lang w:val="en-GB"/>
        </w:rPr>
        <w:t>distinction</w:t>
      </w:r>
      <w:r w:rsidR="00C73016" w:rsidRPr="00532EA5">
        <w:rPr>
          <w:noProof w:val="0"/>
          <w:lang w:val="en-GB"/>
        </w:rPr>
        <w:t>);</w:t>
      </w:r>
    </w:p>
    <w:p w14:paraId="2FB45778" w14:textId="3D329877" w:rsidR="004E259A" w:rsidRPr="00532EA5" w:rsidRDefault="004E259A" w:rsidP="004E259A">
      <w:pPr>
        <w:pStyle w:val="Testo2"/>
        <w:tabs>
          <w:tab w:val="left" w:pos="426"/>
        </w:tabs>
        <w:rPr>
          <w:noProof w:val="0"/>
          <w:lang w:val="en-GB"/>
        </w:rPr>
      </w:pPr>
      <w:r w:rsidRPr="00532EA5">
        <w:rPr>
          <w:noProof w:val="0"/>
          <w:lang w:val="en-GB"/>
        </w:rPr>
        <w:t>-</w:t>
      </w:r>
      <w:r w:rsidRPr="00532EA5">
        <w:rPr>
          <w:noProof w:val="0"/>
          <w:lang w:val="en-GB"/>
        </w:rPr>
        <w:tab/>
      </w:r>
      <w:r w:rsidR="00134CBF" w:rsidRPr="00532EA5">
        <w:rPr>
          <w:noProof w:val="0"/>
          <w:lang w:val="en-GB"/>
        </w:rPr>
        <w:t>g</w:t>
      </w:r>
      <w:r w:rsidR="00C73016" w:rsidRPr="00532EA5">
        <w:rPr>
          <w:noProof w:val="0"/>
          <w:lang w:val="en-GB"/>
        </w:rPr>
        <w:t>ood ability to analyse and synthesise and mastery of langu</w:t>
      </w:r>
      <w:r w:rsidR="00360BB4" w:rsidRPr="00532EA5">
        <w:rPr>
          <w:noProof w:val="0"/>
          <w:lang w:val="en-GB"/>
        </w:rPr>
        <w:t>a</w:t>
      </w:r>
      <w:r w:rsidR="00C73016" w:rsidRPr="00532EA5">
        <w:rPr>
          <w:noProof w:val="0"/>
          <w:lang w:val="en-GB"/>
        </w:rPr>
        <w:t xml:space="preserve">ge will </w:t>
      </w:r>
      <w:r w:rsidR="00951919" w:rsidRPr="00532EA5">
        <w:rPr>
          <w:noProof w:val="0"/>
          <w:lang w:val="en-GB"/>
        </w:rPr>
        <w:t>earn</w:t>
      </w:r>
      <w:r w:rsidR="00C73016" w:rsidRPr="00532EA5">
        <w:rPr>
          <w:noProof w:val="0"/>
          <w:lang w:val="en-GB"/>
        </w:rPr>
        <w:t xml:space="preserve"> stu</w:t>
      </w:r>
      <w:r w:rsidR="00360BB4" w:rsidRPr="00532EA5">
        <w:rPr>
          <w:noProof w:val="0"/>
          <w:lang w:val="en-GB"/>
        </w:rPr>
        <w:t>d</w:t>
      </w:r>
      <w:r w:rsidR="00C73016" w:rsidRPr="00532EA5">
        <w:rPr>
          <w:noProof w:val="0"/>
          <w:lang w:val="en-GB"/>
        </w:rPr>
        <w:t>ents fair/good mar</w:t>
      </w:r>
      <w:r w:rsidR="00532EA5" w:rsidRPr="00532EA5">
        <w:rPr>
          <w:noProof w:val="0"/>
          <w:lang w:val="en-GB"/>
        </w:rPr>
        <w:t>k</w:t>
      </w:r>
      <w:r w:rsidR="00C73016" w:rsidRPr="00532EA5">
        <w:rPr>
          <w:noProof w:val="0"/>
          <w:lang w:val="en-GB"/>
        </w:rPr>
        <w:t xml:space="preserve">s (from 22/30 to 26/30). The marks will differ based on the degree of detail demonstrated by students in the exam;  </w:t>
      </w:r>
    </w:p>
    <w:p w14:paraId="348C5888" w14:textId="399C96A5" w:rsidR="004E259A" w:rsidRPr="00532EA5" w:rsidRDefault="004E259A" w:rsidP="004E259A">
      <w:pPr>
        <w:pStyle w:val="Testo2"/>
        <w:tabs>
          <w:tab w:val="left" w:pos="426"/>
        </w:tabs>
        <w:rPr>
          <w:noProof w:val="0"/>
          <w:lang w:val="en-GB"/>
        </w:rPr>
      </w:pPr>
      <w:r w:rsidRPr="00532EA5">
        <w:rPr>
          <w:noProof w:val="0"/>
          <w:lang w:val="en-GB"/>
        </w:rPr>
        <w:t>-</w:t>
      </w:r>
      <w:r w:rsidRPr="00532EA5">
        <w:rPr>
          <w:noProof w:val="0"/>
          <w:lang w:val="en-GB"/>
        </w:rPr>
        <w:tab/>
      </w:r>
      <w:r w:rsidR="00C73016" w:rsidRPr="00532EA5">
        <w:rPr>
          <w:noProof w:val="0"/>
          <w:lang w:val="en-GB"/>
        </w:rPr>
        <w:t xml:space="preserve">basic knowledge of the course programme will </w:t>
      </w:r>
      <w:r w:rsidR="00951919" w:rsidRPr="00532EA5">
        <w:rPr>
          <w:noProof w:val="0"/>
          <w:lang w:val="en-GB"/>
        </w:rPr>
        <w:t xml:space="preserve">earn students </w:t>
      </w:r>
      <w:r w:rsidR="00C73016" w:rsidRPr="00532EA5">
        <w:rPr>
          <w:noProof w:val="0"/>
          <w:lang w:val="en-GB"/>
        </w:rPr>
        <w:t xml:space="preserve">pass marks (from 18/30 to 21/30); </w:t>
      </w:r>
    </w:p>
    <w:p w14:paraId="072D2D41" w14:textId="4773730F" w:rsidR="004E259A" w:rsidRPr="00532EA5" w:rsidRDefault="004E259A" w:rsidP="004E259A">
      <w:pPr>
        <w:pStyle w:val="Testo2"/>
        <w:tabs>
          <w:tab w:val="left" w:pos="426"/>
        </w:tabs>
        <w:rPr>
          <w:noProof w:val="0"/>
          <w:lang w:val="en-GB"/>
        </w:rPr>
      </w:pPr>
      <w:r w:rsidRPr="00532EA5">
        <w:rPr>
          <w:noProof w:val="0"/>
          <w:lang w:val="en-GB"/>
        </w:rPr>
        <w:t>-</w:t>
      </w:r>
      <w:r w:rsidRPr="00532EA5">
        <w:rPr>
          <w:noProof w:val="0"/>
          <w:lang w:val="en-GB"/>
        </w:rPr>
        <w:tab/>
      </w:r>
      <w:r w:rsidR="00951919" w:rsidRPr="00532EA5">
        <w:rPr>
          <w:noProof w:val="0"/>
          <w:lang w:val="en-GB"/>
        </w:rPr>
        <w:t>large</w:t>
      </w:r>
      <w:r w:rsidR="00C73016" w:rsidRPr="00532EA5">
        <w:rPr>
          <w:noProof w:val="0"/>
          <w:lang w:val="en-GB"/>
        </w:rPr>
        <w:t xml:space="preserve"> gaps</w:t>
      </w:r>
      <w:r w:rsidR="00E0098C" w:rsidRPr="00532EA5">
        <w:rPr>
          <w:noProof w:val="0"/>
          <w:lang w:val="en-GB"/>
        </w:rPr>
        <w:t xml:space="preserve">, </w:t>
      </w:r>
      <w:r w:rsidR="00C73016" w:rsidRPr="00532EA5">
        <w:rPr>
          <w:noProof w:val="0"/>
          <w:lang w:val="en-GB"/>
        </w:rPr>
        <w:t xml:space="preserve">lack of knowledge in </w:t>
      </w:r>
      <w:r w:rsidR="00E0098C" w:rsidRPr="00532EA5">
        <w:rPr>
          <w:noProof w:val="0"/>
          <w:lang w:val="en-GB"/>
        </w:rPr>
        <w:t xml:space="preserve">parts of the course programme, </w:t>
      </w:r>
      <w:r w:rsidR="00951919" w:rsidRPr="00532EA5">
        <w:rPr>
          <w:noProof w:val="0"/>
          <w:lang w:val="en-GB"/>
        </w:rPr>
        <w:t xml:space="preserve">and </w:t>
      </w:r>
      <w:r w:rsidR="00E0098C" w:rsidRPr="00532EA5">
        <w:rPr>
          <w:noProof w:val="0"/>
          <w:lang w:val="en-GB"/>
        </w:rPr>
        <w:t xml:space="preserve">use of </w:t>
      </w:r>
      <w:r w:rsidR="00527912" w:rsidRPr="00532EA5">
        <w:rPr>
          <w:noProof w:val="0"/>
          <w:lang w:val="en-GB"/>
        </w:rPr>
        <w:t>i</w:t>
      </w:r>
      <w:r w:rsidR="00E0098C" w:rsidRPr="00532EA5">
        <w:rPr>
          <w:noProof w:val="0"/>
          <w:lang w:val="en-GB"/>
        </w:rPr>
        <w:t xml:space="preserve">ncorrect language will </w:t>
      </w:r>
      <w:r w:rsidR="00A51F60" w:rsidRPr="00532EA5">
        <w:rPr>
          <w:noProof w:val="0"/>
          <w:lang w:val="en-GB"/>
        </w:rPr>
        <w:t>result in</w:t>
      </w:r>
      <w:r w:rsidR="00E0098C" w:rsidRPr="00532EA5">
        <w:rPr>
          <w:noProof w:val="0"/>
          <w:lang w:val="en-GB"/>
        </w:rPr>
        <w:t xml:space="preserve"> </w:t>
      </w:r>
      <w:r w:rsidR="00951919" w:rsidRPr="00532EA5">
        <w:rPr>
          <w:noProof w:val="0"/>
          <w:lang w:val="en-GB"/>
        </w:rPr>
        <w:t>non-pass</w:t>
      </w:r>
      <w:r w:rsidR="00E0098C" w:rsidRPr="00532EA5">
        <w:rPr>
          <w:noProof w:val="0"/>
          <w:lang w:val="en-GB"/>
        </w:rPr>
        <w:t xml:space="preserve"> marks.</w:t>
      </w:r>
    </w:p>
    <w:p w14:paraId="6B2DD3E7" w14:textId="77777777" w:rsidR="00872C4F" w:rsidRPr="00532EA5" w:rsidRDefault="008608B7" w:rsidP="00872C4F">
      <w:pPr>
        <w:spacing w:before="240" w:after="120"/>
        <w:rPr>
          <w:b/>
          <w:i/>
          <w:sz w:val="18"/>
          <w:lang w:val="en-GB"/>
        </w:rPr>
      </w:pPr>
      <w:r w:rsidRPr="00532EA5">
        <w:rPr>
          <w:b/>
          <w:i/>
          <w:sz w:val="18"/>
          <w:lang w:val="en-GB"/>
        </w:rPr>
        <w:t>NOTES AND PREREQUISITES</w:t>
      </w:r>
    </w:p>
    <w:p w14:paraId="58273516" w14:textId="77777777" w:rsidR="00A70751" w:rsidRPr="00532EA5" w:rsidRDefault="004C1BB1" w:rsidP="00A70751">
      <w:pPr>
        <w:pStyle w:val="Testo2"/>
        <w:rPr>
          <w:b/>
          <w:noProof w:val="0"/>
          <w:lang w:val="en-GB"/>
        </w:rPr>
      </w:pPr>
      <w:r w:rsidRPr="00532EA5">
        <w:rPr>
          <w:rFonts w:eastAsia="MS Mincho"/>
          <w:noProof w:val="0"/>
          <w:lang w:val="en-GB"/>
        </w:rPr>
        <w:t>Students should have an adequate knowledge of private law.</w:t>
      </w:r>
    </w:p>
    <w:p w14:paraId="732C63AE" w14:textId="77777777" w:rsidR="00A70751" w:rsidRPr="00532EA5" w:rsidRDefault="00F44B60" w:rsidP="00A70751">
      <w:pPr>
        <w:pStyle w:val="Testo2"/>
        <w:rPr>
          <w:noProof w:val="0"/>
          <w:lang w:val="en-GB"/>
        </w:rPr>
      </w:pPr>
      <w:r w:rsidRPr="00532EA5">
        <w:rPr>
          <w:noProof w:val="0"/>
          <w:lang w:val="en-GB"/>
        </w:rPr>
        <w:t>U</w:t>
      </w:r>
      <w:r w:rsidR="004C1BB1" w:rsidRPr="00532EA5">
        <w:rPr>
          <w:noProof w:val="0"/>
          <w:lang w:val="en-GB"/>
        </w:rPr>
        <w:t>se of an up-to date civil code is highly recommended.</w:t>
      </w:r>
    </w:p>
    <w:p w14:paraId="55FA2BB4" w14:textId="77777777" w:rsidR="00A70751" w:rsidRPr="008C4770" w:rsidRDefault="004C1BB1" w:rsidP="004C1BB1">
      <w:pPr>
        <w:pStyle w:val="Testo2"/>
        <w:spacing w:before="120"/>
        <w:rPr>
          <w:noProof w:val="0"/>
          <w:lang w:val="en-GB"/>
        </w:rPr>
      </w:pPr>
      <w:r w:rsidRPr="00532EA5">
        <w:rPr>
          <w:rFonts w:eastAsia="MS Mincho"/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sectPr w:rsidR="00A70751" w:rsidRPr="008C4770" w:rsidSect="004D1217">
      <w:headerReference w:type="default" r:id="rId8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E6E94" w14:textId="77777777" w:rsidR="00553CA0" w:rsidRDefault="00553CA0" w:rsidP="00872C4F">
      <w:pPr>
        <w:spacing w:line="240" w:lineRule="auto"/>
      </w:pPr>
      <w:r>
        <w:separator/>
      </w:r>
    </w:p>
  </w:endnote>
  <w:endnote w:type="continuationSeparator" w:id="0">
    <w:p w14:paraId="3E1FE6AF" w14:textId="77777777" w:rsidR="00553CA0" w:rsidRDefault="00553CA0" w:rsidP="00872C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96957" w14:textId="77777777" w:rsidR="00553CA0" w:rsidRDefault="00553CA0" w:rsidP="00872C4F">
      <w:pPr>
        <w:spacing w:line="240" w:lineRule="auto"/>
      </w:pPr>
      <w:r>
        <w:separator/>
      </w:r>
    </w:p>
  </w:footnote>
  <w:footnote w:type="continuationSeparator" w:id="0">
    <w:p w14:paraId="64219517" w14:textId="77777777" w:rsidR="00553CA0" w:rsidRDefault="00553CA0" w:rsidP="00872C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682B" w14:textId="77777777" w:rsidR="00974737" w:rsidRDefault="00197206" w:rsidP="00872C4F">
    <w:pPr>
      <w:pStyle w:val="Intestazione"/>
      <w:tabs>
        <w:tab w:val="clear" w:pos="4819"/>
        <w:tab w:val="clear" w:pos="9638"/>
        <w:tab w:val="center" w:pos="3345"/>
        <w:tab w:val="right" w:pos="66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A15E5"/>
    <w:multiLevelType w:val="hybridMultilevel"/>
    <w:tmpl w:val="337A59F2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24356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C4F"/>
    <w:rsid w:val="00055B9A"/>
    <w:rsid w:val="00134CBF"/>
    <w:rsid w:val="0016323F"/>
    <w:rsid w:val="00191AE8"/>
    <w:rsid w:val="00197206"/>
    <w:rsid w:val="00320272"/>
    <w:rsid w:val="00331E9C"/>
    <w:rsid w:val="00354681"/>
    <w:rsid w:val="00360BB4"/>
    <w:rsid w:val="00371E05"/>
    <w:rsid w:val="003E0C3B"/>
    <w:rsid w:val="004A4F88"/>
    <w:rsid w:val="004C0D85"/>
    <w:rsid w:val="004C1BB1"/>
    <w:rsid w:val="004C3918"/>
    <w:rsid w:val="004D1217"/>
    <w:rsid w:val="004D6008"/>
    <w:rsid w:val="004E259A"/>
    <w:rsid w:val="00527912"/>
    <w:rsid w:val="00532EA5"/>
    <w:rsid w:val="005452F2"/>
    <w:rsid w:val="00553CA0"/>
    <w:rsid w:val="005B205A"/>
    <w:rsid w:val="006E00BA"/>
    <w:rsid w:val="006F1772"/>
    <w:rsid w:val="007000B9"/>
    <w:rsid w:val="00744E61"/>
    <w:rsid w:val="00767EA6"/>
    <w:rsid w:val="00805F30"/>
    <w:rsid w:val="008608B7"/>
    <w:rsid w:val="00872C4F"/>
    <w:rsid w:val="008C4770"/>
    <w:rsid w:val="00910727"/>
    <w:rsid w:val="00940DA2"/>
    <w:rsid w:val="00951919"/>
    <w:rsid w:val="00966924"/>
    <w:rsid w:val="0099693E"/>
    <w:rsid w:val="00997A6B"/>
    <w:rsid w:val="009A4CDC"/>
    <w:rsid w:val="00A51F60"/>
    <w:rsid w:val="00A70751"/>
    <w:rsid w:val="00A93D78"/>
    <w:rsid w:val="00AB592E"/>
    <w:rsid w:val="00AC5436"/>
    <w:rsid w:val="00AC747C"/>
    <w:rsid w:val="00AE2C29"/>
    <w:rsid w:val="00B46787"/>
    <w:rsid w:val="00B66FED"/>
    <w:rsid w:val="00C73016"/>
    <w:rsid w:val="00CD5572"/>
    <w:rsid w:val="00D07AB9"/>
    <w:rsid w:val="00D25EFB"/>
    <w:rsid w:val="00D331EC"/>
    <w:rsid w:val="00E0098C"/>
    <w:rsid w:val="00EA3164"/>
    <w:rsid w:val="00EB3516"/>
    <w:rsid w:val="00ED2D64"/>
    <w:rsid w:val="00F44B60"/>
    <w:rsid w:val="00F6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44809"/>
  <w15:docId w15:val="{4CDAFF4D-7F7D-4251-A09D-80B91A06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72C4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72C4F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872C4F"/>
    <w:rPr>
      <w:rFonts w:ascii="Times" w:hAnsi="Times"/>
      <w:smallCaps/>
      <w:noProof/>
      <w:sz w:val="18"/>
    </w:rPr>
  </w:style>
  <w:style w:type="paragraph" w:styleId="Intestazione">
    <w:name w:val="header"/>
    <w:basedOn w:val="Normale"/>
    <w:link w:val="IntestazioneCarattere"/>
    <w:unhideWhenUsed/>
    <w:rsid w:val="00872C4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72C4F"/>
    <w:rPr>
      <w:rFonts w:ascii="Times" w:hAnsi="Times"/>
    </w:rPr>
  </w:style>
  <w:style w:type="paragraph" w:styleId="Pidipagina">
    <w:name w:val="footer"/>
    <w:basedOn w:val="Normale"/>
    <w:link w:val="PidipaginaCarattere"/>
    <w:rsid w:val="00872C4F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72C4F"/>
    <w:rPr>
      <w:rFonts w:ascii="Times" w:hAnsi="Times"/>
    </w:rPr>
  </w:style>
  <w:style w:type="character" w:styleId="Collegamentoipertestuale">
    <w:name w:val="Hyperlink"/>
    <w:basedOn w:val="Carpredefinitoparagrafo"/>
    <w:unhideWhenUsed/>
    <w:rsid w:val="004A4F88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2027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20272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32027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70751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4E25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E259A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rsid w:val="005452F2"/>
    <w:rPr>
      <w:rFonts w:ascii="Times" w:hAnsi="Times"/>
      <w:i/>
      <w: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8AA5-FECC-4A34-B64B-71224E45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2003-03-27T09:42:00Z</cp:lastPrinted>
  <dcterms:created xsi:type="dcterms:W3CDTF">2022-07-06T12:08:00Z</dcterms:created>
  <dcterms:modified xsi:type="dcterms:W3CDTF">2022-07-06T12:08:00Z</dcterms:modified>
</cp:coreProperties>
</file>