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55F2" w14:textId="77777777" w:rsidR="0047437E" w:rsidRPr="001D7768" w:rsidRDefault="00F5337B">
      <w:pPr>
        <w:pStyle w:val="Titolo1"/>
        <w:rPr>
          <w:shd w:val="clear" w:color="auto" w:fill="FEFFFF"/>
          <w:lang w:val="en-GB"/>
        </w:rPr>
      </w:pPr>
      <w:r w:rsidRPr="001D7768">
        <w:rPr>
          <w:shd w:val="clear" w:color="auto" w:fill="FEFFFF"/>
        </w:rPr>
        <w:t>Principles of Private Law</w:t>
      </w:r>
    </w:p>
    <w:p w14:paraId="26740400" w14:textId="77777777" w:rsidR="002C39F0" w:rsidRPr="00C77E51" w:rsidRDefault="002C39F0" w:rsidP="002C39F0">
      <w:pPr>
        <w:pStyle w:val="Titolo2"/>
        <w:spacing w:line="276" w:lineRule="auto"/>
        <w:rPr>
          <w:rFonts w:ascii="Times New Roman" w:hAnsi="Times New Roman"/>
        </w:rPr>
      </w:pPr>
      <w:r w:rsidRPr="00C77E51">
        <w:rPr>
          <w:rFonts w:ascii="Times New Roman" w:hAnsi="Times New Roman"/>
        </w:rPr>
        <w:t>Gr. A-C</w:t>
      </w:r>
      <w:r>
        <w:rPr>
          <w:rFonts w:ascii="Times New Roman" w:hAnsi="Times New Roman"/>
        </w:rPr>
        <w:t>a</w:t>
      </w:r>
      <w:r w:rsidRPr="00C77E51">
        <w:rPr>
          <w:rFonts w:ascii="Times New Roman" w:hAnsi="Times New Roman"/>
        </w:rPr>
        <w:t>: Prof. Alessandro D’Adda; Gr. C</w:t>
      </w:r>
      <w:r>
        <w:rPr>
          <w:rFonts w:ascii="Times New Roman" w:hAnsi="Times New Roman"/>
        </w:rPr>
        <w:t>e</w:t>
      </w:r>
      <w:r w:rsidRPr="00C77E51">
        <w:rPr>
          <w:rFonts w:ascii="Times New Roman" w:hAnsi="Times New Roman"/>
        </w:rPr>
        <w:t>-</w:t>
      </w:r>
      <w:r>
        <w:rPr>
          <w:rFonts w:ascii="Times New Roman" w:hAnsi="Times New Roman"/>
        </w:rPr>
        <w:t>Fr</w:t>
      </w:r>
      <w:r w:rsidRPr="00C77E51">
        <w:rPr>
          <w:rFonts w:ascii="Times New Roman" w:hAnsi="Times New Roman"/>
        </w:rPr>
        <w:t>: Prof. Daniela M. Frenda;</w:t>
      </w:r>
      <w:r w:rsidRPr="00AB69FF">
        <w:rPr>
          <w:rFonts w:ascii="Times New Roman" w:hAnsi="Times New Roman"/>
        </w:rPr>
        <w:t xml:space="preserve"> </w:t>
      </w:r>
      <w:r w:rsidRPr="00C77E51">
        <w:rPr>
          <w:rFonts w:ascii="Times New Roman" w:hAnsi="Times New Roman"/>
        </w:rPr>
        <w:t xml:space="preserve">Gr. </w:t>
      </w:r>
      <w:r>
        <w:rPr>
          <w:rFonts w:ascii="Times New Roman" w:hAnsi="Times New Roman"/>
        </w:rPr>
        <w:t>Fu</w:t>
      </w:r>
      <w:r w:rsidRPr="00C77E51">
        <w:rPr>
          <w:rFonts w:ascii="Times New Roman" w:hAnsi="Times New Roman"/>
        </w:rPr>
        <w:t>-</w:t>
      </w:r>
      <w:r>
        <w:rPr>
          <w:rFonts w:ascii="Times New Roman" w:hAnsi="Times New Roman"/>
        </w:rPr>
        <w:t>Ma</w:t>
      </w:r>
      <w:r w:rsidRPr="00C77E51">
        <w:rPr>
          <w:rFonts w:ascii="Times New Roman" w:hAnsi="Times New Roman"/>
        </w:rPr>
        <w:t xml:space="preserve">: Prof. </w:t>
      </w:r>
      <w:r>
        <w:rPr>
          <w:rFonts w:ascii="Times New Roman" w:hAnsi="Times New Roman"/>
        </w:rPr>
        <w:t>Vittorio Bachelet;</w:t>
      </w:r>
      <w:r w:rsidRPr="00C77E51">
        <w:rPr>
          <w:rFonts w:ascii="Times New Roman" w:hAnsi="Times New Roman"/>
        </w:rPr>
        <w:t xml:space="preserve"> Gr. </w:t>
      </w:r>
      <w:r>
        <w:rPr>
          <w:rFonts w:ascii="Times New Roman" w:hAnsi="Times New Roman"/>
        </w:rPr>
        <w:t>Mc</w:t>
      </w:r>
      <w:r w:rsidRPr="00C77E51">
        <w:rPr>
          <w:rFonts w:ascii="Times New Roman" w:hAnsi="Times New Roman"/>
        </w:rPr>
        <w:t>-</w:t>
      </w:r>
      <w:r>
        <w:rPr>
          <w:rFonts w:ascii="Times New Roman" w:hAnsi="Times New Roman"/>
        </w:rPr>
        <w:t>Ri</w:t>
      </w:r>
      <w:r w:rsidRPr="00C77E51">
        <w:rPr>
          <w:rFonts w:ascii="Times New Roman" w:hAnsi="Times New Roman"/>
        </w:rPr>
        <w:t xml:space="preserve">: Prof. Giovanni Schiavone; </w:t>
      </w:r>
      <w:r>
        <w:rPr>
          <w:rFonts w:ascii="Times New Roman" w:hAnsi="Times New Roman"/>
        </w:rPr>
        <w:t>Gr. Ro-Z: Prof. Umberto Stefini</w:t>
      </w:r>
    </w:p>
    <w:p w14:paraId="4BCA3ABB" w14:textId="23E38B78" w:rsidR="003078EE" w:rsidRPr="001D7768" w:rsidRDefault="003078EE" w:rsidP="003078EE">
      <w:pPr>
        <w:spacing w:before="240" w:after="120"/>
        <w:rPr>
          <w:rFonts w:ascii="Times New Roman" w:hAnsi="Times New Roman" w:cs="Times New Roman"/>
          <w:b/>
          <w:i/>
          <w:color w:val="auto"/>
          <w:sz w:val="18"/>
          <w:lang w:val="en-GB"/>
        </w:rPr>
      </w:pPr>
      <w:r w:rsidRPr="001D7768">
        <w:rPr>
          <w:b/>
          <w:i/>
          <w:sz w:val="18"/>
          <w:lang w:val="en-GB"/>
        </w:rPr>
        <w:t xml:space="preserve">COURSE AIMS AND INTENDED LEARNING OUTCOMES </w:t>
      </w:r>
    </w:p>
    <w:p w14:paraId="283C03C2" w14:textId="77777777" w:rsidR="00737356" w:rsidRPr="001D7768" w:rsidRDefault="00F5337B" w:rsidP="00737356">
      <w:pPr>
        <w:rPr>
          <w:rFonts w:ascii="Times New Roman" w:eastAsia="Times New Roman" w:hAnsi="Times New Roman" w:cs="Times New Roman"/>
          <w:color w:val="auto"/>
          <w:bdr w:val="none" w:sz="0" w:space="0" w:color="auto"/>
          <w:lang w:val="en-GB"/>
        </w:rPr>
      </w:pPr>
      <w:r w:rsidRPr="001D7768">
        <w:rPr>
          <w:shd w:val="clear" w:color="auto" w:fill="FEFFFF"/>
          <w:lang w:val="en-GB"/>
        </w:rPr>
        <w:t xml:space="preserve">After outlining the most relevant general theory required to understand the principles of private law, the course will explore the rules (mainly stemming from the Civil Code) governing natural persons, non-profit bodies, </w:t>
      </w:r>
      <w:r w:rsidR="00813472" w:rsidRPr="001D7768">
        <w:rPr>
          <w:shd w:val="clear" w:color="auto" w:fill="FEFFFF"/>
          <w:lang w:val="en-GB"/>
        </w:rPr>
        <w:t>property</w:t>
      </w:r>
      <w:r w:rsidRPr="001D7768">
        <w:rPr>
          <w:shd w:val="clear" w:color="auto" w:fill="FEFFFF"/>
          <w:lang w:val="en-GB"/>
        </w:rPr>
        <w:t xml:space="preserve"> rights and possession, obligations, contracts and tort, </w:t>
      </w:r>
      <w:r w:rsidR="00813472" w:rsidRPr="001D7768">
        <w:rPr>
          <w:shd w:val="clear" w:color="auto" w:fill="FEFFFF"/>
          <w:lang w:val="en-GB"/>
        </w:rPr>
        <w:t>underlining their historical, rational</w:t>
      </w:r>
      <w:r w:rsidR="007313EF" w:rsidRPr="001D7768">
        <w:rPr>
          <w:shd w:val="clear" w:color="auto" w:fill="FEFFFF"/>
          <w:lang w:val="en-GB"/>
        </w:rPr>
        <w:t>e</w:t>
      </w:r>
      <w:r w:rsidRPr="001D7768">
        <w:rPr>
          <w:shd w:val="clear" w:color="auto" w:fill="FEFFFF"/>
          <w:lang w:val="en-GB"/>
        </w:rPr>
        <w:t xml:space="preserve"> and</w:t>
      </w:r>
      <w:r w:rsidR="003078EE" w:rsidRPr="001D7768">
        <w:rPr>
          <w:shd w:val="clear" w:color="auto" w:fill="FEFFFF"/>
          <w:lang w:val="en-GB"/>
        </w:rPr>
        <w:t xml:space="preserve"> potential scope of application, </w:t>
      </w:r>
      <w:r w:rsidR="00737356" w:rsidRPr="001D7768">
        <w:rPr>
          <w:rFonts w:ascii="Times New Roman" w:eastAsia="Times New Roman" w:hAnsi="Times New Roman" w:cs="Times New Roman"/>
          <w:color w:val="auto"/>
          <w:bdr w:val="none" w:sz="0" w:space="0" w:color="auto"/>
          <w:lang w:val="en-GB"/>
        </w:rPr>
        <w:t>as well as the evolution of these institutions in scholarly interpretations and jurisprudential applications.</w:t>
      </w:r>
    </w:p>
    <w:p w14:paraId="2168EB91" w14:textId="77777777" w:rsidR="00737356" w:rsidRPr="001D7768" w:rsidRDefault="00737356" w:rsidP="0073735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Times New Roman" w:eastAsia="Times New Roman" w:hAnsi="Times New Roman" w:cs="Times New Roman"/>
          <w:color w:val="auto"/>
          <w:bdr w:val="none" w:sz="0" w:space="0" w:color="auto"/>
          <w:lang w:val="en-GB"/>
        </w:rPr>
      </w:pPr>
      <w:r w:rsidRPr="001D7768">
        <w:rPr>
          <w:rFonts w:ascii="Times New Roman" w:eastAsia="Times New Roman" w:hAnsi="Times New Roman" w:cs="Times New Roman"/>
          <w:color w:val="auto"/>
          <w:bdr w:val="none" w:sz="0" w:space="0" w:color="auto"/>
          <w:lang w:val="en-GB"/>
        </w:rPr>
        <w:t>At the end of the course, students will adequately know the institutions studied and be able to reconstruct the intended aims of the legislator. Furthermore, students will be able to understand non-complex practical cases and formulate hypothetical solutions in their regard.</w:t>
      </w:r>
    </w:p>
    <w:p w14:paraId="5121D518" w14:textId="77777777" w:rsidR="00737356" w:rsidRPr="001D7768" w:rsidRDefault="00737356" w:rsidP="00737356">
      <w:pPr>
        <w:rPr>
          <w:b/>
          <w:bCs/>
          <w:i/>
          <w:iCs/>
          <w:sz w:val="18"/>
          <w:szCs w:val="18"/>
          <w:shd w:val="clear" w:color="auto" w:fill="FEFFFF"/>
          <w:lang w:val="en-GB"/>
        </w:rPr>
      </w:pPr>
    </w:p>
    <w:p w14:paraId="19F8D522" w14:textId="77777777" w:rsidR="0047437E" w:rsidRPr="001D7768" w:rsidRDefault="00F5337B" w:rsidP="00737356">
      <w:pPr>
        <w:rPr>
          <w:b/>
          <w:bCs/>
          <w:i/>
          <w:iCs/>
          <w:sz w:val="18"/>
          <w:szCs w:val="18"/>
          <w:shd w:val="clear" w:color="auto" w:fill="FEFFFF"/>
          <w:lang w:val="en-GB"/>
        </w:rPr>
      </w:pPr>
      <w:r w:rsidRPr="001D7768">
        <w:rPr>
          <w:b/>
          <w:bCs/>
          <w:i/>
          <w:iCs/>
          <w:sz w:val="18"/>
          <w:szCs w:val="18"/>
          <w:shd w:val="clear" w:color="auto" w:fill="FEFFFF"/>
          <w:lang w:val="en-GB"/>
        </w:rPr>
        <w:t>COURSE CONTENT</w:t>
      </w:r>
    </w:p>
    <w:p w14:paraId="7A1543E7" w14:textId="77777777" w:rsidR="0047437E" w:rsidRPr="001D7768" w:rsidRDefault="00F5337B">
      <w:pPr>
        <w:ind w:left="284" w:hanging="284"/>
        <w:rPr>
          <w:shd w:val="clear" w:color="auto" w:fill="FEFFFF"/>
          <w:lang w:val="en-GB"/>
        </w:rPr>
      </w:pPr>
      <w:r w:rsidRPr="001D7768">
        <w:rPr>
          <w:shd w:val="clear" w:color="auto" w:fill="FEFFFF"/>
          <w:lang w:val="en-GB"/>
        </w:rPr>
        <w:t>–</w:t>
      </w:r>
      <w:r w:rsidRPr="001D7768">
        <w:rPr>
          <w:shd w:val="clear" w:color="auto" w:fill="FEFFFF"/>
          <w:lang w:val="en-GB"/>
        </w:rPr>
        <w:tab/>
        <w:t>Outline of general theory: sources of private law, legal acts and facts, individual positions.</w:t>
      </w:r>
    </w:p>
    <w:p w14:paraId="1CDAEADC" w14:textId="77777777" w:rsidR="0047437E" w:rsidRPr="001D7768" w:rsidRDefault="00F5337B">
      <w:pPr>
        <w:rPr>
          <w:shd w:val="clear" w:color="auto" w:fill="FEFFFF"/>
          <w:lang w:val="en-GB"/>
        </w:rPr>
      </w:pPr>
      <w:r w:rsidRPr="001D7768">
        <w:rPr>
          <w:shd w:val="clear" w:color="auto" w:fill="FEFFFF"/>
          <w:lang w:val="en-GB"/>
        </w:rPr>
        <w:t>–</w:t>
      </w:r>
      <w:r w:rsidRPr="001D7768">
        <w:rPr>
          <w:shd w:val="clear" w:color="auto" w:fill="FEFFFF"/>
          <w:lang w:val="en-GB"/>
        </w:rPr>
        <w:tab/>
        <w:t>Natural persons and their legal capacity; non-profit bodies.</w:t>
      </w:r>
    </w:p>
    <w:p w14:paraId="1570A9CE" w14:textId="77777777" w:rsidR="0047437E" w:rsidRPr="001D7768" w:rsidRDefault="00F5337B">
      <w:pPr>
        <w:rPr>
          <w:shd w:val="clear" w:color="auto" w:fill="FEFFFF"/>
          <w:lang w:val="en-GB"/>
        </w:rPr>
      </w:pPr>
      <w:r w:rsidRPr="001D7768">
        <w:rPr>
          <w:shd w:val="clear" w:color="auto" w:fill="FEFFFF"/>
          <w:lang w:val="en-GB"/>
        </w:rPr>
        <w:t>–</w:t>
      </w:r>
      <w:r w:rsidRPr="001D7768">
        <w:rPr>
          <w:shd w:val="clear" w:color="auto" w:fill="FEFFFF"/>
          <w:lang w:val="en-GB"/>
        </w:rPr>
        <w:tab/>
      </w:r>
      <w:r w:rsidR="00813472" w:rsidRPr="001D7768">
        <w:rPr>
          <w:shd w:val="clear" w:color="auto" w:fill="FEFFFF"/>
          <w:lang w:val="en-GB"/>
        </w:rPr>
        <w:t>Property</w:t>
      </w:r>
      <w:r w:rsidRPr="001D7768">
        <w:rPr>
          <w:shd w:val="clear" w:color="auto" w:fill="FEFFFF"/>
          <w:lang w:val="en-GB"/>
        </w:rPr>
        <w:t xml:space="preserve"> rights: ownership and rights over other things; possession.</w:t>
      </w:r>
    </w:p>
    <w:p w14:paraId="1E2EF9F0" w14:textId="77777777" w:rsidR="0047437E" w:rsidRPr="001D7768" w:rsidRDefault="00F5337B">
      <w:pPr>
        <w:rPr>
          <w:shd w:val="clear" w:color="auto" w:fill="FEFFFF"/>
          <w:lang w:val="en-GB"/>
        </w:rPr>
      </w:pPr>
      <w:r w:rsidRPr="001D7768">
        <w:rPr>
          <w:shd w:val="clear" w:color="auto" w:fill="FEFFFF"/>
          <w:lang w:val="en-GB"/>
        </w:rPr>
        <w:t>–</w:t>
      </w:r>
      <w:r w:rsidRPr="001D7768">
        <w:rPr>
          <w:shd w:val="clear" w:color="auto" w:fill="FEFFFF"/>
          <w:lang w:val="en-GB"/>
        </w:rPr>
        <w:tab/>
        <w:t>Obligations in general and security for performance.</w:t>
      </w:r>
    </w:p>
    <w:p w14:paraId="0B372536" w14:textId="77777777" w:rsidR="0047437E" w:rsidRPr="001D7768" w:rsidRDefault="00F5337B">
      <w:pPr>
        <w:rPr>
          <w:shd w:val="clear" w:color="auto" w:fill="FEFFFF"/>
          <w:lang w:val="en-GB"/>
        </w:rPr>
      </w:pPr>
      <w:r w:rsidRPr="001D7768">
        <w:rPr>
          <w:shd w:val="clear" w:color="auto" w:fill="FEFFFF"/>
          <w:lang w:val="en-GB"/>
        </w:rPr>
        <w:t>–</w:t>
      </w:r>
      <w:r w:rsidRPr="001D7768">
        <w:rPr>
          <w:shd w:val="clear" w:color="auto" w:fill="FEFFFF"/>
          <w:lang w:val="en-GB"/>
        </w:rPr>
        <w:tab/>
        <w:t>General contract law.</w:t>
      </w:r>
    </w:p>
    <w:p w14:paraId="5D9B44DC" w14:textId="77777777" w:rsidR="0047437E" w:rsidRPr="001D7768" w:rsidRDefault="00F5337B">
      <w:pPr>
        <w:rPr>
          <w:shd w:val="clear" w:color="auto" w:fill="FEFFFF"/>
          <w:lang w:val="en-GB"/>
        </w:rPr>
      </w:pPr>
      <w:r w:rsidRPr="001D7768">
        <w:rPr>
          <w:shd w:val="clear" w:color="auto" w:fill="FEFFFF"/>
          <w:lang w:val="en-GB"/>
        </w:rPr>
        <w:t>–</w:t>
      </w:r>
      <w:r w:rsidRPr="001D7768">
        <w:rPr>
          <w:shd w:val="clear" w:color="auto" w:fill="FEFFFF"/>
          <w:lang w:val="en-GB"/>
        </w:rPr>
        <w:tab/>
        <w:t>Liability in tort: what loss can be compensated.</w:t>
      </w:r>
    </w:p>
    <w:p w14:paraId="28AD8743" w14:textId="77777777" w:rsidR="0047437E" w:rsidRPr="001D7768" w:rsidRDefault="00F5337B">
      <w:pPr>
        <w:rPr>
          <w:shd w:val="clear" w:color="auto" w:fill="FEFFFF"/>
          <w:lang w:val="en-GB"/>
        </w:rPr>
      </w:pPr>
      <w:r w:rsidRPr="001D7768">
        <w:rPr>
          <w:shd w:val="clear" w:color="auto" w:fill="FEFFFF"/>
          <w:lang w:val="en-GB"/>
        </w:rPr>
        <w:t>–</w:t>
      </w:r>
      <w:r w:rsidRPr="001D7768">
        <w:rPr>
          <w:shd w:val="clear" w:color="auto" w:fill="FEFFFF"/>
          <w:lang w:val="en-GB"/>
        </w:rPr>
        <w:tab/>
        <w:t>Other sources of obligation.</w:t>
      </w:r>
    </w:p>
    <w:p w14:paraId="242AD8ED" w14:textId="77777777" w:rsidR="0047437E" w:rsidRPr="001D7768" w:rsidRDefault="00F5337B">
      <w:pPr>
        <w:rPr>
          <w:shd w:val="clear" w:color="auto" w:fill="FEFFFF"/>
          <w:lang w:val="en-GB"/>
        </w:rPr>
      </w:pPr>
      <w:r w:rsidRPr="001D7768">
        <w:rPr>
          <w:shd w:val="clear" w:color="auto" w:fill="FEFFFF"/>
          <w:lang w:val="en-GB"/>
        </w:rPr>
        <w:t>–</w:t>
      </w:r>
      <w:r w:rsidRPr="001D7768">
        <w:rPr>
          <w:shd w:val="clear" w:color="auto" w:fill="FEFFFF"/>
          <w:lang w:val="en-GB"/>
        </w:rPr>
        <w:tab/>
        <w:t>Aspects of the movement of goods.</w:t>
      </w:r>
    </w:p>
    <w:p w14:paraId="1AD0CFCC" w14:textId="77777777" w:rsidR="0047437E" w:rsidRPr="001D7768" w:rsidRDefault="00F5337B">
      <w:pPr>
        <w:keepNext/>
        <w:spacing w:before="240" w:after="120"/>
        <w:rPr>
          <w:b/>
          <w:bCs/>
          <w:i/>
          <w:iCs/>
          <w:sz w:val="18"/>
          <w:szCs w:val="18"/>
          <w:shd w:val="clear" w:color="auto" w:fill="FEFFFF"/>
          <w:lang w:val="en-GB"/>
        </w:rPr>
      </w:pPr>
      <w:r w:rsidRPr="001D7768">
        <w:rPr>
          <w:b/>
          <w:bCs/>
          <w:i/>
          <w:iCs/>
          <w:sz w:val="18"/>
          <w:szCs w:val="18"/>
          <w:shd w:val="clear" w:color="auto" w:fill="FEFFFF"/>
          <w:lang w:val="en-GB"/>
        </w:rPr>
        <w:t>READING LIST</w:t>
      </w:r>
    </w:p>
    <w:p w14:paraId="57C07477" w14:textId="77777777" w:rsidR="0047437E" w:rsidRPr="001D7768" w:rsidRDefault="00F5337B">
      <w:pPr>
        <w:pStyle w:val="Testo1"/>
        <w:ind w:firstLine="0"/>
        <w:rPr>
          <w:shd w:val="clear" w:color="auto" w:fill="FEFFFF"/>
          <w:lang w:val="en-GB"/>
        </w:rPr>
      </w:pPr>
      <w:r w:rsidRPr="001D7768">
        <w:rPr>
          <w:shd w:val="clear" w:color="auto" w:fill="FEFFFF"/>
          <w:lang w:val="en-GB"/>
        </w:rPr>
        <w:t>Any one of the following textbooks, limited to the parts thereof indicated:</w:t>
      </w:r>
    </w:p>
    <w:p w14:paraId="0D40CB48" w14:textId="77777777" w:rsidR="0047437E" w:rsidRPr="001D7768" w:rsidRDefault="00F5337B">
      <w:pPr>
        <w:pStyle w:val="Testo1"/>
        <w:spacing w:line="240" w:lineRule="atLeast"/>
        <w:rPr>
          <w:shd w:val="clear" w:color="auto" w:fill="FEFFFF"/>
          <w:lang w:val="it-IT"/>
        </w:rPr>
      </w:pPr>
      <w:r w:rsidRPr="001D7768">
        <w:rPr>
          <w:smallCaps/>
          <w:spacing w:val="-5"/>
          <w:sz w:val="16"/>
          <w:szCs w:val="16"/>
          <w:shd w:val="clear" w:color="auto" w:fill="FEFFFF"/>
          <w:lang w:val="it-IT"/>
        </w:rPr>
        <w:t>A. Torrente-P. Schlesinger,</w:t>
      </w:r>
      <w:r w:rsidRPr="001D7768">
        <w:rPr>
          <w:i/>
          <w:iCs/>
          <w:shd w:val="clear" w:color="auto" w:fill="FEFFFF"/>
          <w:lang w:val="it-IT"/>
        </w:rPr>
        <w:t xml:space="preserve"> Manuale di diritto privato,</w:t>
      </w:r>
      <w:r w:rsidR="00F20BC7">
        <w:rPr>
          <w:shd w:val="clear" w:color="auto" w:fill="FEFFFF"/>
          <w:lang w:val="it-IT"/>
        </w:rPr>
        <w:t xml:space="preserve"> Giuffré</w:t>
      </w:r>
      <w:r w:rsidRPr="001D7768">
        <w:rPr>
          <w:shd w:val="clear" w:color="auto" w:fill="FEFFFF"/>
          <w:lang w:val="it-IT"/>
        </w:rPr>
        <w:t xml:space="preserve">, </w:t>
      </w:r>
      <w:r w:rsidR="00F20BC7">
        <w:rPr>
          <w:shd w:val="clear" w:color="auto" w:fill="FEFFFF"/>
          <w:lang w:val="it-IT"/>
        </w:rPr>
        <w:t>Milan,</w:t>
      </w:r>
      <w:r w:rsidR="002C39F0">
        <w:rPr>
          <w:shd w:val="clear" w:color="auto" w:fill="FEFFFF"/>
          <w:lang w:val="it-IT"/>
        </w:rPr>
        <w:t xml:space="preserve"> last edition</w:t>
      </w:r>
      <w:r w:rsidRPr="001D7768">
        <w:rPr>
          <w:shd w:val="clear" w:color="auto" w:fill="FEFFFF"/>
          <w:lang w:val="it-IT"/>
        </w:rPr>
        <w:t xml:space="preserve"> (chapters 1-38; 51-55; 81).</w:t>
      </w:r>
    </w:p>
    <w:p w14:paraId="09C338AA" w14:textId="77777777" w:rsidR="00737356" w:rsidRPr="001D7768" w:rsidRDefault="00737356" w:rsidP="00737356">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atLeast"/>
        <w:ind w:left="284" w:hanging="284"/>
        <w:rPr>
          <w:rFonts w:eastAsia="Times New Roman" w:cs="Times New Roman"/>
          <w:color w:val="auto"/>
          <w:sz w:val="18"/>
          <w:bdr w:val="none" w:sz="0" w:space="0" w:color="auto"/>
        </w:rPr>
      </w:pPr>
      <w:r w:rsidRPr="001D7768">
        <w:rPr>
          <w:rFonts w:eastAsia="Times New Roman" w:cs="Times New Roman"/>
          <w:smallCaps/>
          <w:color w:val="auto"/>
          <w:sz w:val="16"/>
          <w:bdr w:val="none" w:sz="0" w:space="0" w:color="auto"/>
        </w:rPr>
        <w:t>V. Roppo,</w:t>
      </w:r>
      <w:r w:rsidRPr="001D7768">
        <w:rPr>
          <w:rFonts w:eastAsia="Times New Roman" w:cs="Times New Roman"/>
          <w:i/>
          <w:color w:val="auto"/>
          <w:sz w:val="18"/>
          <w:bdr w:val="none" w:sz="0" w:space="0" w:color="auto"/>
        </w:rPr>
        <w:t xml:space="preserve"> Diritto privato,</w:t>
      </w:r>
      <w:r w:rsidRPr="001D7768">
        <w:rPr>
          <w:rFonts w:eastAsia="Times New Roman" w:cs="Times New Roman"/>
          <w:color w:val="auto"/>
          <w:sz w:val="18"/>
          <w:bdr w:val="none" w:sz="0" w:space="0" w:color="auto"/>
        </w:rPr>
        <w:t xml:space="preserve"> </w:t>
      </w:r>
      <w:r w:rsidR="00F20BC7">
        <w:rPr>
          <w:rFonts w:eastAsia="Times New Roman" w:cs="Times New Roman"/>
          <w:color w:val="auto"/>
          <w:sz w:val="18"/>
          <w:bdr w:val="none" w:sz="0" w:space="0" w:color="auto"/>
        </w:rPr>
        <w:t xml:space="preserve">Giappicchelli, </w:t>
      </w:r>
      <w:r w:rsidRPr="001D7768">
        <w:rPr>
          <w:rFonts w:eastAsia="Times New Roman" w:cs="Times New Roman"/>
          <w:color w:val="auto"/>
          <w:sz w:val="18"/>
          <w:bdr w:val="none" w:sz="0" w:space="0" w:color="auto"/>
        </w:rPr>
        <w:t xml:space="preserve">Turin, </w:t>
      </w:r>
      <w:r w:rsidR="002C39F0">
        <w:rPr>
          <w:rFonts w:eastAsia="Times New Roman" w:cs="Times New Roman"/>
          <w:color w:val="auto"/>
          <w:sz w:val="18"/>
          <w:bdr w:val="none" w:sz="0" w:space="0" w:color="auto"/>
        </w:rPr>
        <w:t>last edition</w:t>
      </w:r>
      <w:r w:rsidRPr="001D7768">
        <w:rPr>
          <w:rFonts w:eastAsia="Times New Roman" w:cs="Times New Roman"/>
          <w:color w:val="auto"/>
          <w:sz w:val="18"/>
          <w:bdr w:val="none" w:sz="0" w:space="0" w:color="auto"/>
        </w:rPr>
        <w:t xml:space="preserve"> (chaps. 1-37, 38 paras. 1-3, 42-48).</w:t>
      </w:r>
    </w:p>
    <w:p w14:paraId="21618B61" w14:textId="77777777" w:rsidR="00737356" w:rsidRDefault="00737356" w:rsidP="00737356">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atLeast"/>
        <w:ind w:left="284" w:hanging="284"/>
        <w:rPr>
          <w:rFonts w:eastAsia="Times New Roman" w:cs="Times New Roman"/>
          <w:color w:val="auto"/>
          <w:sz w:val="18"/>
          <w:bdr w:val="none" w:sz="0" w:space="0" w:color="auto"/>
          <w:lang w:val="en-GB"/>
        </w:rPr>
      </w:pPr>
      <w:r w:rsidRPr="001D7768">
        <w:rPr>
          <w:rFonts w:eastAsia="Times New Roman" w:cs="Times New Roman"/>
          <w:smallCaps/>
          <w:color w:val="auto"/>
          <w:sz w:val="16"/>
          <w:bdr w:val="none" w:sz="0" w:space="0" w:color="auto"/>
        </w:rPr>
        <w:t>P. Trimarchi,</w:t>
      </w:r>
      <w:r w:rsidRPr="001D7768">
        <w:rPr>
          <w:rFonts w:eastAsia="Times New Roman" w:cs="Times New Roman"/>
          <w:i/>
          <w:color w:val="auto"/>
          <w:sz w:val="18"/>
          <w:bdr w:val="none" w:sz="0" w:space="0" w:color="auto"/>
        </w:rPr>
        <w:t xml:space="preserve"> Istituzioni di Diritto privato,</w:t>
      </w:r>
      <w:r w:rsidRPr="001D7768">
        <w:rPr>
          <w:rFonts w:eastAsia="Times New Roman" w:cs="Times New Roman"/>
          <w:color w:val="auto"/>
          <w:sz w:val="18"/>
          <w:bdr w:val="none" w:sz="0" w:space="0" w:color="auto"/>
        </w:rPr>
        <w:t xml:space="preserve"> </w:t>
      </w:r>
      <w:r w:rsidR="00F20BC7">
        <w:rPr>
          <w:rFonts w:eastAsia="Times New Roman" w:cs="Times New Roman"/>
          <w:color w:val="auto"/>
          <w:sz w:val="18"/>
          <w:bdr w:val="none" w:sz="0" w:space="0" w:color="auto"/>
        </w:rPr>
        <w:t xml:space="preserve">Giuffré, </w:t>
      </w:r>
      <w:r w:rsidRPr="001D7768">
        <w:rPr>
          <w:rFonts w:eastAsia="Times New Roman" w:cs="Times New Roman"/>
          <w:color w:val="auto"/>
          <w:sz w:val="18"/>
          <w:bdr w:val="none" w:sz="0" w:space="0" w:color="auto"/>
        </w:rPr>
        <w:t xml:space="preserve">Milan, </w:t>
      </w:r>
      <w:r w:rsidR="002C39F0">
        <w:rPr>
          <w:rFonts w:eastAsia="Times New Roman" w:cs="Times New Roman"/>
          <w:color w:val="auto"/>
          <w:sz w:val="18"/>
          <w:bdr w:val="none" w:sz="0" w:space="0" w:color="auto"/>
        </w:rPr>
        <w:t>last edition</w:t>
      </w:r>
      <w:r w:rsidRPr="001D7768">
        <w:rPr>
          <w:rFonts w:eastAsia="Times New Roman" w:cs="Times New Roman"/>
          <w:color w:val="auto"/>
          <w:sz w:val="18"/>
          <w:bdr w:val="none" w:sz="0" w:space="0" w:color="auto"/>
        </w:rPr>
        <w:t xml:space="preserve"> (chaps. </w:t>
      </w:r>
      <w:r w:rsidRPr="001D7768">
        <w:rPr>
          <w:rFonts w:eastAsia="Times New Roman" w:cs="Times New Roman"/>
          <w:color w:val="auto"/>
          <w:sz w:val="18"/>
          <w:bdr w:val="none" w:sz="0" w:space="0" w:color="auto"/>
          <w:lang w:val="en-GB"/>
        </w:rPr>
        <w:t>1-41, 51-57).</w:t>
      </w:r>
    </w:p>
    <w:p w14:paraId="362CD5DD" w14:textId="77777777" w:rsidR="00F20BC7" w:rsidRPr="00F20BC7" w:rsidRDefault="00F20BC7" w:rsidP="00F20BC7">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atLeast"/>
        <w:ind w:left="284" w:hanging="284"/>
        <w:rPr>
          <w:rFonts w:eastAsia="Times New Roman" w:cs="Times New Roman"/>
          <w:noProof/>
          <w:color w:val="auto"/>
          <w:spacing w:val="-5"/>
          <w:sz w:val="18"/>
          <w:bdr w:val="none" w:sz="0" w:space="0" w:color="auto"/>
        </w:rPr>
      </w:pPr>
      <w:r w:rsidRPr="00F20BC7">
        <w:rPr>
          <w:rFonts w:eastAsia="Times New Roman" w:cs="Times New Roman"/>
          <w:smallCaps/>
          <w:noProof/>
          <w:color w:val="auto"/>
          <w:spacing w:val="-5"/>
          <w:sz w:val="16"/>
          <w:bdr w:val="none" w:sz="0" w:space="0" w:color="auto"/>
        </w:rPr>
        <w:t>E. Gabrielli</w:t>
      </w:r>
      <w:r w:rsidRPr="00F20BC7">
        <w:rPr>
          <w:rFonts w:eastAsia="Times New Roman" w:cs="Times New Roman"/>
          <w:smallCaps/>
          <w:noProof/>
          <w:color w:val="auto"/>
          <w:spacing w:val="-5"/>
          <w:sz w:val="18"/>
          <w:bdr w:val="none" w:sz="0" w:space="0" w:color="auto"/>
        </w:rPr>
        <w:t xml:space="preserve">, </w:t>
      </w:r>
      <w:r w:rsidRPr="00F20BC7">
        <w:rPr>
          <w:rFonts w:eastAsia="Times New Roman" w:cs="Times New Roman"/>
          <w:i/>
          <w:noProof/>
          <w:color w:val="auto"/>
          <w:spacing w:val="-5"/>
          <w:sz w:val="18"/>
          <w:bdr w:val="none" w:sz="0" w:space="0" w:color="auto"/>
        </w:rPr>
        <w:t>Manuale di Diritto Privato</w:t>
      </w:r>
      <w:r w:rsidRPr="00F20BC7">
        <w:rPr>
          <w:rFonts w:eastAsia="Times New Roman" w:cs="Times New Roman"/>
          <w:noProof/>
          <w:color w:val="auto"/>
          <w:spacing w:val="-5"/>
          <w:sz w:val="18"/>
          <w:bdr w:val="none" w:sz="0" w:space="0" w:color="auto"/>
        </w:rPr>
        <w:t xml:space="preserve">, Giappichelli, Torino, </w:t>
      </w:r>
      <w:r w:rsidR="002C39F0">
        <w:rPr>
          <w:rFonts w:eastAsia="Times New Roman" w:cs="Times New Roman"/>
          <w:color w:val="auto"/>
          <w:sz w:val="18"/>
          <w:bdr w:val="none" w:sz="0" w:space="0" w:color="auto"/>
        </w:rPr>
        <w:t>last edition</w:t>
      </w:r>
      <w:r w:rsidRPr="00F20BC7">
        <w:rPr>
          <w:rFonts w:eastAsia="Times New Roman" w:cs="Times New Roman"/>
          <w:noProof/>
          <w:color w:val="auto"/>
          <w:spacing w:val="-5"/>
          <w:sz w:val="18"/>
          <w:bdr w:val="none" w:sz="0" w:space="0" w:color="auto"/>
        </w:rPr>
        <w:t xml:space="preserve"> (c</w:t>
      </w:r>
      <w:r>
        <w:rPr>
          <w:rFonts w:eastAsia="Times New Roman" w:cs="Times New Roman"/>
          <w:noProof/>
          <w:color w:val="auto"/>
          <w:spacing w:val="-5"/>
          <w:sz w:val="18"/>
          <w:bdr w:val="none" w:sz="0" w:space="0" w:color="auto"/>
        </w:rPr>
        <w:t>haps</w:t>
      </w:r>
      <w:r w:rsidRPr="00F20BC7">
        <w:rPr>
          <w:rFonts w:eastAsia="Times New Roman" w:cs="Times New Roman"/>
          <w:noProof/>
          <w:color w:val="auto"/>
          <w:spacing w:val="-5"/>
          <w:sz w:val="18"/>
          <w:bdr w:val="none" w:sz="0" w:space="0" w:color="auto"/>
        </w:rPr>
        <w:t>. 1-7, 10-30, 45-47, 50-51).</w:t>
      </w:r>
    </w:p>
    <w:p w14:paraId="71156004" w14:textId="77777777" w:rsidR="0047437E" w:rsidRPr="00F20BC7" w:rsidRDefault="00F5337B">
      <w:pPr>
        <w:spacing w:before="240" w:after="120"/>
        <w:rPr>
          <w:b/>
          <w:bCs/>
          <w:i/>
          <w:iCs/>
          <w:sz w:val="18"/>
          <w:szCs w:val="18"/>
          <w:shd w:val="clear" w:color="auto" w:fill="FEFFFF"/>
        </w:rPr>
      </w:pPr>
      <w:r w:rsidRPr="00F20BC7">
        <w:rPr>
          <w:b/>
          <w:bCs/>
          <w:i/>
          <w:iCs/>
          <w:sz w:val="18"/>
          <w:szCs w:val="18"/>
          <w:shd w:val="clear" w:color="auto" w:fill="FEFFFF"/>
        </w:rPr>
        <w:lastRenderedPageBreak/>
        <w:t>TEACHING METHOD</w:t>
      </w:r>
    </w:p>
    <w:p w14:paraId="5C116666" w14:textId="77777777" w:rsidR="0047437E" w:rsidRPr="001D7768" w:rsidRDefault="00F5337B">
      <w:pPr>
        <w:pStyle w:val="Testo2"/>
        <w:rPr>
          <w:shd w:val="clear" w:color="auto" w:fill="FEFFFF"/>
          <w:lang w:val="en-GB"/>
        </w:rPr>
      </w:pPr>
      <w:r w:rsidRPr="001D7768">
        <w:rPr>
          <w:shd w:val="clear" w:color="auto" w:fill="FEFFFF"/>
          <w:lang w:val="en-GB"/>
        </w:rPr>
        <w:t>Lectures.</w:t>
      </w:r>
    </w:p>
    <w:p w14:paraId="22923518" w14:textId="77777777" w:rsidR="003078EE" w:rsidRPr="001D7768" w:rsidRDefault="003078EE" w:rsidP="003078EE">
      <w:pPr>
        <w:spacing w:before="240" w:after="120" w:line="220" w:lineRule="exact"/>
        <w:rPr>
          <w:rFonts w:ascii="Times New Roman" w:hAnsi="Times New Roman" w:cs="Times New Roman"/>
          <w:b/>
          <w:i/>
          <w:color w:val="auto"/>
          <w:sz w:val="18"/>
          <w:lang w:val="en-GB"/>
        </w:rPr>
      </w:pPr>
      <w:r w:rsidRPr="001D7768">
        <w:rPr>
          <w:b/>
          <w:i/>
          <w:sz w:val="18"/>
          <w:lang w:val="en-GB"/>
        </w:rPr>
        <w:t>ASSESSMENT METHOD AND CRITERIA</w:t>
      </w:r>
    </w:p>
    <w:p w14:paraId="5E0B8B9F" w14:textId="77777777" w:rsidR="00737356" w:rsidRPr="001D7768" w:rsidRDefault="00737356" w:rsidP="00737356">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cs="Times New Roman"/>
          <w:color w:val="auto"/>
          <w:sz w:val="18"/>
          <w:bdr w:val="none" w:sz="0" w:space="0" w:color="auto"/>
          <w:lang w:val="en-GB"/>
        </w:rPr>
      </w:pPr>
      <w:r w:rsidRPr="001D7768">
        <w:rPr>
          <w:rFonts w:cs="Times New Roman"/>
          <w:color w:val="auto"/>
          <w:sz w:val="18"/>
          <w:bdr w:val="none" w:sz="0" w:space="0" w:color="auto"/>
          <w:lang w:val="en-GB"/>
        </w:rPr>
        <w:t>Oral exam. The assessment aims to verify the student's basic knowledge of the institutes being studied, and essentially regulated by the civil code, but above all to verify their mastery of the categories of private law and their ability to apply these in practical cases.</w:t>
      </w:r>
    </w:p>
    <w:p w14:paraId="7BF82B8C" w14:textId="77777777" w:rsidR="00737356" w:rsidRPr="001D7768" w:rsidRDefault="00737356" w:rsidP="00737356">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cs="Times New Roman"/>
          <w:color w:val="auto"/>
          <w:sz w:val="18"/>
          <w:bdr w:val="none" w:sz="0" w:space="0" w:color="auto"/>
          <w:lang w:val="en-GB"/>
        </w:rPr>
      </w:pPr>
      <w:r w:rsidRPr="001D7768">
        <w:rPr>
          <w:rFonts w:cs="Times New Roman"/>
          <w:color w:val="auto"/>
          <w:sz w:val="18"/>
          <w:bdr w:val="none" w:sz="0" w:space="0" w:color="auto"/>
          <w:lang w:val="en-GB"/>
        </w:rPr>
        <w:t>For this purpose, the exam begins by verifying the student's mastery of the more general institutions (knowledge of which is essential to pass the exam), followed by an assessment of their more detailed knowledge, which determines the final mark. Rather than mere mnemonic knowledge, the assessment places more weight on the student's ability to understand the rational foundations of the institutions analysed, and to draw appropriate links between them.</w:t>
      </w:r>
    </w:p>
    <w:p w14:paraId="7AABA36D" w14:textId="77777777" w:rsidR="003078EE" w:rsidRPr="001D7768" w:rsidRDefault="003078EE" w:rsidP="003078EE">
      <w:pPr>
        <w:spacing w:before="240" w:after="120"/>
        <w:rPr>
          <w:rFonts w:ascii="Times New Roman" w:hAnsi="Times New Roman" w:cs="Times New Roman"/>
          <w:b/>
          <w:i/>
          <w:color w:val="auto"/>
          <w:sz w:val="18"/>
          <w:lang w:val="en-GB"/>
        </w:rPr>
      </w:pPr>
      <w:r w:rsidRPr="001D7768">
        <w:rPr>
          <w:b/>
          <w:i/>
          <w:sz w:val="18"/>
          <w:lang w:val="en-GB"/>
        </w:rPr>
        <w:t>NOTES AND PREREQUISITES</w:t>
      </w:r>
    </w:p>
    <w:p w14:paraId="25A97952" w14:textId="77777777" w:rsidR="0047437E" w:rsidRPr="001D7768" w:rsidRDefault="00F5337B">
      <w:pPr>
        <w:pStyle w:val="Testo2"/>
        <w:spacing w:before="120"/>
        <w:rPr>
          <w:shd w:val="clear" w:color="auto" w:fill="FEFFFF"/>
        </w:rPr>
      </w:pPr>
      <w:r w:rsidRPr="001D7768">
        <w:rPr>
          <w:shd w:val="clear" w:color="auto" w:fill="FEFFFF"/>
        </w:rPr>
        <w:t>A good knowledge of the Constitution, the Civil Code and complementary laws in relation to the course topics is essential. In this regard</w:t>
      </w:r>
      <w:r w:rsidR="00813472" w:rsidRPr="001D7768">
        <w:rPr>
          <w:shd w:val="clear" w:color="auto" w:fill="FEFFFF"/>
        </w:rPr>
        <w:t xml:space="preserve">, </w:t>
      </w:r>
      <w:r w:rsidR="003078EE" w:rsidRPr="001D7768">
        <w:rPr>
          <w:shd w:val="clear" w:color="auto" w:fill="FEFFFF"/>
        </w:rPr>
        <w:t xml:space="preserve">alternatively, </w:t>
      </w:r>
      <w:r w:rsidR="00813472" w:rsidRPr="001D7768">
        <w:rPr>
          <w:shd w:val="clear" w:color="auto" w:fill="FEFFFF"/>
        </w:rPr>
        <w:t>one of</w:t>
      </w:r>
      <w:r w:rsidRPr="001D7768">
        <w:rPr>
          <w:shd w:val="clear" w:color="auto" w:fill="FEFFFF"/>
        </w:rPr>
        <w:t xml:space="preserve"> </w:t>
      </w:r>
      <w:r w:rsidR="00813472" w:rsidRPr="001D7768">
        <w:rPr>
          <w:shd w:val="clear" w:color="auto" w:fill="FEFFFF"/>
        </w:rPr>
        <w:t>the foll</w:t>
      </w:r>
      <w:r w:rsidR="005E398E" w:rsidRPr="001D7768">
        <w:rPr>
          <w:shd w:val="clear" w:color="auto" w:fill="FEFFFF"/>
        </w:rPr>
        <w:t>o</w:t>
      </w:r>
      <w:r w:rsidR="00813472" w:rsidRPr="001D7768">
        <w:rPr>
          <w:shd w:val="clear" w:color="auto" w:fill="FEFFFF"/>
        </w:rPr>
        <w:t>wing texts is</w:t>
      </w:r>
      <w:r w:rsidRPr="001D7768">
        <w:rPr>
          <w:shd w:val="clear" w:color="auto" w:fill="FEFFFF"/>
        </w:rPr>
        <w:t xml:space="preserve"> recommended: De </w:t>
      </w:r>
      <w:r w:rsidRPr="001D7768">
        <w:rPr>
          <w:smallCaps/>
          <w:shd w:val="clear" w:color="auto" w:fill="FEFFFF"/>
        </w:rPr>
        <w:t>Nova</w:t>
      </w:r>
      <w:r w:rsidRPr="001D7768">
        <w:rPr>
          <w:shd w:val="clear" w:color="auto" w:fill="FEFFFF"/>
        </w:rPr>
        <w:t xml:space="preserve">, Codice civile e leggi collegate, Zanichelli, ult.ed.; </w:t>
      </w:r>
      <w:r w:rsidRPr="001D7768">
        <w:rPr>
          <w:smallCaps/>
          <w:shd w:val="clear" w:color="auto" w:fill="FEFFFF"/>
        </w:rPr>
        <w:t>Di</w:t>
      </w:r>
      <w:r w:rsidRPr="001D7768">
        <w:rPr>
          <w:shd w:val="clear" w:color="auto" w:fill="FEFFFF"/>
        </w:rPr>
        <w:t xml:space="preserve"> </w:t>
      </w:r>
      <w:r w:rsidRPr="001D7768">
        <w:rPr>
          <w:smallCaps/>
          <w:shd w:val="clear" w:color="auto" w:fill="FEFFFF"/>
        </w:rPr>
        <w:t>Majo</w:t>
      </w:r>
      <w:r w:rsidRPr="001D7768">
        <w:rPr>
          <w:shd w:val="clear" w:color="auto" w:fill="FEFFFF"/>
        </w:rPr>
        <w:t>, Codice civile, Giuffré, ult. ed.</w:t>
      </w:r>
      <w:r w:rsidR="00813472" w:rsidRPr="001D7768">
        <w:rPr>
          <w:shd w:val="clear" w:color="auto" w:fill="FEFFFF"/>
        </w:rPr>
        <w:t xml:space="preserve"> </w:t>
      </w:r>
    </w:p>
    <w:p w14:paraId="2FC8BF43" w14:textId="77777777" w:rsidR="003B4A4F" w:rsidRDefault="003B4A4F" w:rsidP="00F20BC7">
      <w:pPr>
        <w:pStyle w:val="Testo2"/>
      </w:pPr>
      <w:r w:rsidRPr="003B4A4F">
        <w:t>There are no specific prerequisites for such teaching.</w:t>
      </w:r>
    </w:p>
    <w:p w14:paraId="2359C722" w14:textId="07B116EA" w:rsidR="00F20BC7" w:rsidRPr="00F20BC7" w:rsidRDefault="00F20BC7" w:rsidP="00F20BC7">
      <w:pPr>
        <w:pStyle w:val="Testo2"/>
        <w:rPr>
          <w:shd w:val="clear" w:color="auto" w:fill="FEFFFF"/>
        </w:rPr>
      </w:pPr>
      <w:r w:rsidRPr="00F20BC7">
        <w:rPr>
          <w:shd w:val="clear" w:color="auto" w:fill="FEFFFF"/>
        </w:rPr>
        <w:t>In case the current Covid-19 health emergency does not allow frontal teaching, remote teaching will be carried out following procedures that will be promptly notified to students.</w:t>
      </w:r>
    </w:p>
    <w:p w14:paraId="463918ED" w14:textId="77777777" w:rsidR="0047437E" w:rsidRDefault="00F5337B">
      <w:pPr>
        <w:pStyle w:val="Testo2"/>
        <w:spacing w:before="120"/>
      </w:pPr>
      <w:r w:rsidRPr="001D7768">
        <w:rPr>
          <w:shd w:val="clear" w:color="auto" w:fill="FEFFFF"/>
        </w:rPr>
        <w:t>Further information can be found on the lecturer's webpage at http://docenti.unicatt.it/web/searchByName.do?language=ENG or on the Faculty notice board.</w:t>
      </w:r>
    </w:p>
    <w:sectPr w:rsidR="0047437E">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18BB" w14:textId="77777777" w:rsidR="00F07217" w:rsidRDefault="00F07217">
      <w:pPr>
        <w:spacing w:line="240" w:lineRule="auto"/>
      </w:pPr>
      <w:r>
        <w:separator/>
      </w:r>
    </w:p>
  </w:endnote>
  <w:endnote w:type="continuationSeparator" w:id="0">
    <w:p w14:paraId="3CA7CC89" w14:textId="77777777" w:rsidR="00F07217" w:rsidRDefault="00F072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1112" w14:textId="77777777" w:rsidR="00F07217" w:rsidRDefault="00F07217">
      <w:pPr>
        <w:spacing w:line="240" w:lineRule="auto"/>
      </w:pPr>
      <w:r>
        <w:separator/>
      </w:r>
    </w:p>
  </w:footnote>
  <w:footnote w:type="continuationSeparator" w:id="0">
    <w:p w14:paraId="6C35136A" w14:textId="77777777" w:rsidR="00F07217" w:rsidRDefault="00F072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7E"/>
    <w:rsid w:val="000B72B3"/>
    <w:rsid w:val="001D7768"/>
    <w:rsid w:val="0021794D"/>
    <w:rsid w:val="002220FE"/>
    <w:rsid w:val="002C39F0"/>
    <w:rsid w:val="003078EE"/>
    <w:rsid w:val="003B4A4F"/>
    <w:rsid w:val="004340E8"/>
    <w:rsid w:val="0047437E"/>
    <w:rsid w:val="004E698B"/>
    <w:rsid w:val="005E398E"/>
    <w:rsid w:val="007313EF"/>
    <w:rsid w:val="00737356"/>
    <w:rsid w:val="007F42EA"/>
    <w:rsid w:val="00813472"/>
    <w:rsid w:val="00A22082"/>
    <w:rsid w:val="00B07D46"/>
    <w:rsid w:val="00E374A3"/>
    <w:rsid w:val="00E67410"/>
    <w:rsid w:val="00F07217"/>
    <w:rsid w:val="00F20BC7"/>
    <w:rsid w:val="00F374CF"/>
    <w:rsid w:val="00F5337B"/>
    <w:rsid w:val="00F919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4107"/>
  <w15:docId w15:val="{FEADEC32-3F7B-4FB5-93A5-121747E5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2746">
      <w:bodyDiv w:val="1"/>
      <w:marLeft w:val="0"/>
      <w:marRight w:val="0"/>
      <w:marTop w:val="0"/>
      <w:marBottom w:val="0"/>
      <w:divBdr>
        <w:top w:val="none" w:sz="0" w:space="0" w:color="auto"/>
        <w:left w:val="none" w:sz="0" w:space="0" w:color="auto"/>
        <w:bottom w:val="none" w:sz="0" w:space="0" w:color="auto"/>
        <w:right w:val="none" w:sz="0" w:space="0" w:color="auto"/>
      </w:divBdr>
    </w:div>
    <w:div w:id="1104807460">
      <w:bodyDiv w:val="1"/>
      <w:marLeft w:val="0"/>
      <w:marRight w:val="0"/>
      <w:marTop w:val="0"/>
      <w:marBottom w:val="0"/>
      <w:divBdr>
        <w:top w:val="none" w:sz="0" w:space="0" w:color="auto"/>
        <w:left w:val="none" w:sz="0" w:space="0" w:color="auto"/>
        <w:bottom w:val="none" w:sz="0" w:space="0" w:color="auto"/>
        <w:right w:val="none" w:sz="0" w:space="0" w:color="auto"/>
      </w:divBdr>
    </w:div>
    <w:div w:id="1473671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2022-06-07T10:09:00Z</dcterms:created>
  <dcterms:modified xsi:type="dcterms:W3CDTF">2022-12-05T09:51:00Z</dcterms:modified>
</cp:coreProperties>
</file>