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96B3E" w14:textId="77777777" w:rsidR="009507AE" w:rsidRPr="00134BBF" w:rsidRDefault="009507AE" w:rsidP="009507AE">
      <w:pPr>
        <w:pStyle w:val="Titolo1"/>
        <w:rPr>
          <w:noProof w:val="0"/>
          <w:lang w:val="en-GB"/>
        </w:rPr>
      </w:pPr>
      <w:r w:rsidRPr="00134BBF">
        <w:rPr>
          <w:noProof w:val="0"/>
          <w:lang w:val="en-GB"/>
        </w:rPr>
        <w:t>Game theory and strategy</w:t>
      </w:r>
    </w:p>
    <w:p w14:paraId="6084133F" w14:textId="77777777" w:rsidR="009507AE" w:rsidRPr="00134BBF" w:rsidRDefault="009507AE" w:rsidP="009507AE">
      <w:pPr>
        <w:pStyle w:val="Titolo2"/>
        <w:rPr>
          <w:noProof w:val="0"/>
          <w:lang w:val="en-GB"/>
        </w:rPr>
      </w:pPr>
      <w:r w:rsidRPr="00134BBF">
        <w:rPr>
          <w:noProof w:val="0"/>
          <w:lang w:val="en-GB"/>
        </w:rPr>
        <w:t>Prof. Giovanni Ursino</w:t>
      </w:r>
    </w:p>
    <w:p w14:paraId="45E3540B" w14:textId="77777777" w:rsidR="009507AE" w:rsidRPr="00134BBF" w:rsidRDefault="009507AE" w:rsidP="009507AE">
      <w:pPr>
        <w:spacing w:before="240" w:after="120"/>
        <w:rPr>
          <w:b/>
          <w:bCs/>
          <w:sz w:val="18"/>
          <w:szCs w:val="18"/>
          <w:lang w:val="en-GB"/>
        </w:rPr>
      </w:pPr>
      <w:r w:rsidRPr="00134BBF">
        <w:rPr>
          <w:b/>
          <w:bCs/>
          <w:i/>
          <w:iCs/>
          <w:sz w:val="18"/>
          <w:szCs w:val="18"/>
          <w:lang w:val="en-GB"/>
        </w:rPr>
        <w:t>COURSE AIMS</w:t>
      </w:r>
      <w:r w:rsidR="00DE7080">
        <w:rPr>
          <w:b/>
          <w:bCs/>
          <w:i/>
          <w:iCs/>
          <w:sz w:val="18"/>
          <w:szCs w:val="18"/>
          <w:lang w:val="en-GB"/>
        </w:rPr>
        <w:t xml:space="preserve"> </w:t>
      </w:r>
      <w:r w:rsidR="004001B1">
        <w:rPr>
          <w:b/>
          <w:bCs/>
          <w:i/>
          <w:iCs/>
          <w:sz w:val="18"/>
          <w:szCs w:val="18"/>
          <w:lang w:val="en-GB"/>
        </w:rPr>
        <w:t xml:space="preserve">AND </w:t>
      </w:r>
      <w:r w:rsidR="00166BA9">
        <w:rPr>
          <w:b/>
          <w:bCs/>
          <w:i/>
          <w:iCs/>
          <w:sz w:val="18"/>
          <w:szCs w:val="18"/>
          <w:lang w:val="en-GB"/>
        </w:rPr>
        <w:t>INTEND</w:t>
      </w:r>
      <w:r w:rsidR="004001B1">
        <w:rPr>
          <w:b/>
          <w:bCs/>
          <w:i/>
          <w:iCs/>
          <w:sz w:val="18"/>
          <w:szCs w:val="18"/>
          <w:lang w:val="en-GB"/>
        </w:rPr>
        <w:t>ED LEARNING OUTCOMES</w:t>
      </w:r>
    </w:p>
    <w:p w14:paraId="3D1C0303" w14:textId="5D8F55FC" w:rsidR="009507AE" w:rsidRPr="00134BBF" w:rsidRDefault="009507AE" w:rsidP="009507AE">
      <w:pPr>
        <w:rPr>
          <w:lang w:val="en-GB"/>
        </w:rPr>
      </w:pPr>
      <w:r w:rsidRPr="00134BBF">
        <w:rPr>
          <w:lang w:val="en-GB"/>
        </w:rPr>
        <w:t xml:space="preserve">This course is an introduction to strategic thinking applied to economics as well as managerial settings. By drawing simultaneously on the language and tools of game theory, economics and management, it develops a rigorous and coherent logical framework that helps </w:t>
      </w:r>
      <w:r w:rsidR="00101F59" w:rsidRPr="00134BBF">
        <w:rPr>
          <w:lang w:val="en-GB"/>
        </w:rPr>
        <w:t>analyse</w:t>
      </w:r>
      <w:r w:rsidRPr="00134BBF">
        <w:rPr>
          <w:lang w:val="en-GB"/>
        </w:rPr>
        <w:t xml:space="preserve"> common strategic situations. It introduces the main ideas and techniques of game-theoretic analysis, focusing on archetypal strategic situations frequently occurring in real economic contexts.</w:t>
      </w:r>
      <w:r w:rsidR="00DD3188">
        <w:rPr>
          <w:lang w:val="en-GB"/>
        </w:rPr>
        <w:t xml:space="preserve"> The examples of strategic situations used throughout the course are more stylized </w:t>
      </w:r>
      <w:r w:rsidR="009B7956">
        <w:rPr>
          <w:lang w:val="en-GB"/>
        </w:rPr>
        <w:t xml:space="preserve">real-life </w:t>
      </w:r>
      <w:r w:rsidR="00DD3188">
        <w:rPr>
          <w:lang w:val="en-GB"/>
        </w:rPr>
        <w:t>settings than proper case studies.</w:t>
      </w:r>
    </w:p>
    <w:p w14:paraId="76AC5BD5" w14:textId="77777777" w:rsidR="009507AE" w:rsidRPr="00134BBF" w:rsidRDefault="009507AE" w:rsidP="009507AE">
      <w:pPr>
        <w:rPr>
          <w:lang w:val="en-GB"/>
        </w:rPr>
      </w:pPr>
      <w:r w:rsidRPr="00134BBF">
        <w:rPr>
          <w:lang w:val="en-GB"/>
        </w:rPr>
        <w:t xml:space="preserve">The goal of the course is to provide students with the fundamental instruments needed to translate a real-world scenario into a game theoretic framework so as to facilitate its understanding from a strategic point of view. </w:t>
      </w:r>
      <w:r w:rsidR="005F425E">
        <w:rPr>
          <w:lang w:val="en-GB"/>
        </w:rPr>
        <w:t xml:space="preserve">Students will learn how to frame in an analytic way a strategic situation and will be able to understand and anticipate what will be the real outcome of such a situation as well as the main forces leading to said outcome. </w:t>
      </w:r>
      <w:r w:rsidRPr="00134BBF">
        <w:rPr>
          <w:lang w:val="en-GB"/>
        </w:rPr>
        <w:t xml:space="preserve">Since it focuses on </w:t>
      </w:r>
      <w:r w:rsidR="00DE7080">
        <w:rPr>
          <w:lang w:val="en-GB"/>
        </w:rPr>
        <w:t>the formal and thorough analysis of fundamental principles of strategic thinking</w:t>
      </w:r>
      <w:r w:rsidRPr="00134BBF">
        <w:rPr>
          <w:lang w:val="en-GB"/>
        </w:rPr>
        <w:t>, the course requires an attitude and benefits from training in abstract reasoning and formal modelling.</w:t>
      </w:r>
    </w:p>
    <w:p w14:paraId="4D4C0119" w14:textId="77777777" w:rsidR="009507AE" w:rsidRPr="00134BBF" w:rsidRDefault="009507AE" w:rsidP="009507AE">
      <w:pPr>
        <w:spacing w:before="240" w:after="120"/>
        <w:rPr>
          <w:b/>
          <w:bCs/>
          <w:sz w:val="18"/>
          <w:szCs w:val="18"/>
          <w:lang w:val="en-GB"/>
        </w:rPr>
      </w:pPr>
      <w:r w:rsidRPr="00134BBF">
        <w:rPr>
          <w:b/>
          <w:bCs/>
          <w:i/>
          <w:iCs/>
          <w:sz w:val="18"/>
          <w:szCs w:val="18"/>
          <w:lang w:val="en-GB"/>
        </w:rPr>
        <w:t>COURSE CONTENT</w:t>
      </w:r>
    </w:p>
    <w:p w14:paraId="77D30CB2" w14:textId="77777777" w:rsidR="009507AE" w:rsidRPr="00134BBF" w:rsidRDefault="009507AE" w:rsidP="009507AE">
      <w:pPr>
        <w:rPr>
          <w:lang w:val="en-GB"/>
        </w:rPr>
      </w:pPr>
      <w:r w:rsidRPr="00134BBF">
        <w:rPr>
          <w:lang w:val="en-GB"/>
        </w:rPr>
        <w:t>–</w:t>
      </w:r>
      <w:r w:rsidRPr="00134BBF">
        <w:rPr>
          <w:lang w:val="en-GB"/>
        </w:rPr>
        <w:tab/>
        <w:t>Simultaneous moves games.</w:t>
      </w:r>
    </w:p>
    <w:p w14:paraId="769B0917" w14:textId="77777777" w:rsidR="009507AE" w:rsidRPr="00134BBF" w:rsidRDefault="009507AE" w:rsidP="009507AE">
      <w:pPr>
        <w:ind w:left="284" w:hanging="284"/>
        <w:rPr>
          <w:lang w:val="en-GB"/>
        </w:rPr>
      </w:pPr>
      <w:r w:rsidRPr="00134BBF">
        <w:rPr>
          <w:lang w:val="en-GB"/>
        </w:rPr>
        <w:t>–</w:t>
      </w:r>
      <w:r w:rsidRPr="00134BBF">
        <w:rPr>
          <w:lang w:val="en-GB"/>
        </w:rPr>
        <w:tab/>
        <w:t>Games in strategic form, dominant strategy equilibrium, iterated deletion of strictly dominated strategies.</w:t>
      </w:r>
    </w:p>
    <w:p w14:paraId="34B89E15" w14:textId="77777777" w:rsidR="009507AE" w:rsidRPr="00134BBF" w:rsidRDefault="009507AE" w:rsidP="009507AE">
      <w:pPr>
        <w:rPr>
          <w:lang w:val="en-GB"/>
        </w:rPr>
      </w:pPr>
      <w:r w:rsidRPr="00134BBF">
        <w:rPr>
          <w:lang w:val="en-GB"/>
        </w:rPr>
        <w:t>–</w:t>
      </w:r>
      <w:r w:rsidRPr="00134BBF">
        <w:rPr>
          <w:lang w:val="en-GB"/>
        </w:rPr>
        <w:tab/>
        <w:t>Reaction functions and Nash equilibrium.</w:t>
      </w:r>
    </w:p>
    <w:p w14:paraId="299566AB" w14:textId="77777777" w:rsidR="009507AE" w:rsidRPr="00134BBF" w:rsidRDefault="009507AE" w:rsidP="009507AE">
      <w:pPr>
        <w:ind w:left="284" w:hanging="284"/>
        <w:rPr>
          <w:lang w:val="en-GB"/>
        </w:rPr>
      </w:pPr>
      <w:r w:rsidRPr="00134BBF">
        <w:rPr>
          <w:lang w:val="en-GB"/>
        </w:rPr>
        <w:t>–</w:t>
      </w:r>
      <w:r w:rsidRPr="00134BBF">
        <w:rPr>
          <w:lang w:val="en-GB"/>
        </w:rPr>
        <w:tab/>
        <w:t xml:space="preserve">Mixed strategies, domination by a mixed strategy, never-best-response and rationalizability. </w:t>
      </w:r>
    </w:p>
    <w:p w14:paraId="63907C32" w14:textId="77777777" w:rsidR="009507AE" w:rsidRPr="00134BBF" w:rsidRDefault="009507AE" w:rsidP="009507AE">
      <w:pPr>
        <w:rPr>
          <w:lang w:val="en-GB"/>
        </w:rPr>
      </w:pPr>
      <w:r w:rsidRPr="00134BBF">
        <w:rPr>
          <w:lang w:val="en-GB"/>
        </w:rPr>
        <w:t>–</w:t>
      </w:r>
      <w:r w:rsidRPr="00134BBF">
        <w:rPr>
          <w:lang w:val="en-GB"/>
        </w:rPr>
        <w:tab/>
        <w:t xml:space="preserve">Games in extensive form: backward induction and information sets. </w:t>
      </w:r>
    </w:p>
    <w:p w14:paraId="38F96E58" w14:textId="77777777" w:rsidR="009507AE" w:rsidRPr="00134BBF" w:rsidRDefault="009507AE" w:rsidP="009507AE">
      <w:pPr>
        <w:rPr>
          <w:lang w:val="en-GB"/>
        </w:rPr>
      </w:pPr>
      <w:r w:rsidRPr="00134BBF">
        <w:rPr>
          <w:lang w:val="en-GB"/>
        </w:rPr>
        <w:t>–</w:t>
      </w:r>
      <w:r w:rsidRPr="00134BBF">
        <w:rPr>
          <w:lang w:val="en-GB"/>
        </w:rPr>
        <w:tab/>
        <w:t>Subgame perfect Nash equilibrium.</w:t>
      </w:r>
    </w:p>
    <w:p w14:paraId="540AFA30" w14:textId="77777777" w:rsidR="009507AE" w:rsidRPr="00134BBF" w:rsidRDefault="009507AE" w:rsidP="009507AE">
      <w:pPr>
        <w:rPr>
          <w:lang w:val="en-GB"/>
        </w:rPr>
      </w:pPr>
      <w:r w:rsidRPr="00134BBF">
        <w:rPr>
          <w:lang w:val="en-GB"/>
        </w:rPr>
        <w:t>–</w:t>
      </w:r>
      <w:r w:rsidRPr="00134BBF">
        <w:rPr>
          <w:lang w:val="en-GB"/>
        </w:rPr>
        <w:tab/>
        <w:t xml:space="preserve">Repeated games. Folk theorems. Collusion. </w:t>
      </w:r>
    </w:p>
    <w:p w14:paraId="442CE392" w14:textId="77777777" w:rsidR="009507AE" w:rsidRPr="00134BBF" w:rsidRDefault="009507AE" w:rsidP="009507AE">
      <w:pPr>
        <w:rPr>
          <w:lang w:val="en-GB"/>
        </w:rPr>
      </w:pPr>
      <w:r w:rsidRPr="00134BBF">
        <w:rPr>
          <w:lang w:val="en-GB"/>
        </w:rPr>
        <w:t>–</w:t>
      </w:r>
      <w:r w:rsidRPr="00134BBF">
        <w:rPr>
          <w:lang w:val="en-GB"/>
        </w:rPr>
        <w:tab/>
        <w:t>Imperfect information and incomplete information. Moral Hazard.</w:t>
      </w:r>
    </w:p>
    <w:p w14:paraId="0923339B" w14:textId="77777777" w:rsidR="009507AE" w:rsidRPr="00134BBF" w:rsidRDefault="009507AE" w:rsidP="009507AE">
      <w:pPr>
        <w:rPr>
          <w:lang w:val="en-GB"/>
        </w:rPr>
      </w:pPr>
      <w:r w:rsidRPr="00134BBF">
        <w:rPr>
          <w:lang w:val="en-GB"/>
        </w:rPr>
        <w:t>–</w:t>
      </w:r>
      <w:r w:rsidRPr="00134BBF">
        <w:rPr>
          <w:lang w:val="en-GB"/>
        </w:rPr>
        <w:tab/>
        <w:t>Bayesian Nash Equilibrium.</w:t>
      </w:r>
    </w:p>
    <w:p w14:paraId="267F7370" w14:textId="77777777" w:rsidR="009507AE" w:rsidRPr="00134BBF" w:rsidRDefault="009507AE" w:rsidP="009507AE">
      <w:pPr>
        <w:ind w:left="284" w:hanging="284"/>
        <w:rPr>
          <w:lang w:val="en-GB"/>
        </w:rPr>
      </w:pPr>
      <w:r w:rsidRPr="00134BBF">
        <w:rPr>
          <w:lang w:val="en-GB"/>
        </w:rPr>
        <w:t>–</w:t>
      </w:r>
      <w:r w:rsidRPr="00134BBF">
        <w:rPr>
          <w:lang w:val="en-GB"/>
        </w:rPr>
        <w:tab/>
        <w:t>Sequential rationality, beliefs consistency and perfect Bayesian Nash Eq.</w:t>
      </w:r>
    </w:p>
    <w:p w14:paraId="027C5706" w14:textId="77777777" w:rsidR="009507AE" w:rsidRPr="00134BBF" w:rsidRDefault="009507AE" w:rsidP="009507AE">
      <w:pPr>
        <w:rPr>
          <w:lang w:val="en-GB"/>
        </w:rPr>
      </w:pPr>
      <w:r w:rsidRPr="00134BBF">
        <w:rPr>
          <w:lang w:val="en-GB"/>
        </w:rPr>
        <w:t>–</w:t>
      </w:r>
      <w:r w:rsidRPr="00134BBF">
        <w:rPr>
          <w:lang w:val="en-GB"/>
        </w:rPr>
        <w:tab/>
      </w:r>
      <w:r w:rsidR="00101F59" w:rsidRPr="00134BBF">
        <w:rPr>
          <w:lang w:val="en-GB"/>
        </w:rPr>
        <w:t>Signalling</w:t>
      </w:r>
      <w:r w:rsidRPr="00134BBF">
        <w:rPr>
          <w:lang w:val="en-GB"/>
        </w:rPr>
        <w:t>: separating equilibria and pooling equilibria.</w:t>
      </w:r>
    </w:p>
    <w:p w14:paraId="772331A8" w14:textId="77777777" w:rsidR="009507AE" w:rsidRDefault="009507AE" w:rsidP="009507AE">
      <w:pPr>
        <w:rPr>
          <w:lang w:val="en-GB"/>
        </w:rPr>
      </w:pPr>
      <w:r w:rsidRPr="00134BBF">
        <w:rPr>
          <w:lang w:val="en-GB"/>
        </w:rPr>
        <w:t>–</w:t>
      </w:r>
      <w:r w:rsidRPr="00134BBF">
        <w:rPr>
          <w:lang w:val="en-GB"/>
        </w:rPr>
        <w:tab/>
        <w:t>Adverse Selection and the Lemons problem.</w:t>
      </w:r>
    </w:p>
    <w:p w14:paraId="1C34E7E2"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lastRenderedPageBreak/>
        <w:t>READING LIST</w:t>
      </w:r>
    </w:p>
    <w:p w14:paraId="34B0783C" w14:textId="77777777" w:rsidR="009507AE" w:rsidRPr="00EE2C00" w:rsidRDefault="00EE2C00" w:rsidP="00EE2C00">
      <w:pPr>
        <w:pStyle w:val="Testo2"/>
        <w:spacing w:line="240" w:lineRule="exact"/>
        <w:ind w:left="284" w:hanging="284"/>
        <w:rPr>
          <w:spacing w:val="-5"/>
          <w:lang w:val="en-GB"/>
        </w:rPr>
      </w:pPr>
      <w:r>
        <w:rPr>
          <w:smallCaps/>
          <w:spacing w:val="-5"/>
          <w:sz w:val="16"/>
          <w:lang w:val="en-GB"/>
        </w:rPr>
        <w:t>Prajit K. Dutta</w:t>
      </w:r>
      <w:r>
        <w:rPr>
          <w:i/>
          <w:spacing w:val="-5"/>
          <w:lang w:val="en-GB"/>
        </w:rPr>
        <w:t>,</w:t>
      </w:r>
      <w:r>
        <w:rPr>
          <w:spacing w:val="-5"/>
          <w:lang w:val="en-GB"/>
        </w:rPr>
        <w:t xml:space="preserve"> </w:t>
      </w:r>
      <w:r>
        <w:rPr>
          <w:i/>
          <w:lang w:val="en-GB"/>
        </w:rPr>
        <w:t>Strategies and Games: Theory and Practice</w:t>
      </w:r>
      <w:r>
        <w:rPr>
          <w:smallCaps/>
          <w:spacing w:val="-5"/>
          <w:sz w:val="16"/>
          <w:lang w:val="en-GB"/>
        </w:rPr>
        <w:t>,</w:t>
      </w:r>
      <w:r>
        <w:rPr>
          <w:i/>
          <w:spacing w:val="-5"/>
          <w:lang w:val="en-GB"/>
        </w:rPr>
        <w:t xml:space="preserve"> </w:t>
      </w:r>
      <w:r>
        <w:rPr>
          <w:spacing w:val="-5"/>
          <w:lang w:val="en-GB"/>
        </w:rPr>
        <w:t>MIT Press, 1999</w:t>
      </w:r>
      <w:r w:rsidR="009507AE" w:rsidRPr="00134BBF">
        <w:rPr>
          <w:noProof w:val="0"/>
          <w:lang w:val="en-GB"/>
        </w:rPr>
        <w:t>.</w:t>
      </w:r>
    </w:p>
    <w:p w14:paraId="710152F0" w14:textId="77777777" w:rsidR="009507AE" w:rsidRPr="00134BBF" w:rsidRDefault="009507AE" w:rsidP="009507AE">
      <w:pPr>
        <w:pStyle w:val="Testo1"/>
        <w:rPr>
          <w:noProof w:val="0"/>
          <w:lang w:val="en-GB"/>
        </w:rPr>
      </w:pPr>
      <w:r w:rsidRPr="00134BBF">
        <w:rPr>
          <w:noProof w:val="0"/>
          <w:lang w:val="en-GB"/>
        </w:rPr>
        <w:t>Additional teaching material will be distributed in class.</w:t>
      </w:r>
    </w:p>
    <w:p w14:paraId="5AD7A36B"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TEACHING METHOD</w:t>
      </w:r>
    </w:p>
    <w:p w14:paraId="1DA51ECF" w14:textId="5DF0192C" w:rsidR="009507AE" w:rsidRPr="00134BBF" w:rsidRDefault="009507AE" w:rsidP="009507AE">
      <w:pPr>
        <w:pStyle w:val="Testo2"/>
        <w:rPr>
          <w:rFonts w:eastAsia="Calibri"/>
          <w:noProof w:val="0"/>
          <w:lang w:val="en-GB"/>
        </w:rPr>
      </w:pPr>
      <w:r w:rsidRPr="00134BBF">
        <w:rPr>
          <w:rFonts w:eastAsia="Calibri"/>
          <w:noProof w:val="0"/>
          <w:lang w:val="en-GB"/>
        </w:rPr>
        <w:t>The course is based on theoretical lectures (60 hours) and applications (14 hours).</w:t>
      </w:r>
      <w:r w:rsidR="00DD3188">
        <w:rPr>
          <w:rFonts w:eastAsia="Calibri"/>
          <w:noProof w:val="0"/>
          <w:lang w:val="en-GB"/>
        </w:rPr>
        <w:t xml:space="preserve"> During theoretical lectures students </w:t>
      </w:r>
      <w:r w:rsidR="00F5555F">
        <w:rPr>
          <w:rFonts w:eastAsia="Calibri"/>
          <w:noProof w:val="0"/>
          <w:lang w:val="en-GB"/>
        </w:rPr>
        <w:t>will</w:t>
      </w:r>
      <w:r w:rsidR="00DD3188">
        <w:rPr>
          <w:rFonts w:eastAsia="Calibri"/>
          <w:noProof w:val="0"/>
          <w:lang w:val="en-GB"/>
        </w:rPr>
        <w:t xml:space="preserve"> be invited to form groups and to engage in a significant amount of groupwork, </w:t>
      </w:r>
      <w:r w:rsidR="00014C1F">
        <w:rPr>
          <w:rFonts w:eastAsia="Calibri"/>
          <w:noProof w:val="0"/>
          <w:lang w:val="en-GB"/>
        </w:rPr>
        <w:t>s</w:t>
      </w:r>
      <w:r w:rsidR="00DD3188">
        <w:rPr>
          <w:rFonts w:eastAsia="Calibri"/>
          <w:noProof w:val="0"/>
          <w:lang w:val="en-GB"/>
        </w:rPr>
        <w:t xml:space="preserve">olving </w:t>
      </w:r>
      <w:r w:rsidR="00014C1F">
        <w:rPr>
          <w:rFonts w:eastAsia="Calibri"/>
          <w:noProof w:val="0"/>
          <w:lang w:val="en-GB"/>
        </w:rPr>
        <w:t xml:space="preserve">(and possibly illustrating </w:t>
      </w:r>
      <w:r w:rsidR="00554853" w:rsidRPr="00554853">
        <w:rPr>
          <w:rFonts w:eastAsia="Calibri"/>
          <w:noProof w:val="0"/>
          <w:lang w:val="en-GB"/>
        </w:rPr>
        <w:t>to the class</w:t>
      </w:r>
      <w:r w:rsidR="00014C1F">
        <w:rPr>
          <w:rFonts w:eastAsia="Calibri"/>
          <w:noProof w:val="0"/>
          <w:lang w:val="en-GB"/>
        </w:rPr>
        <w:t>)</w:t>
      </w:r>
      <w:r w:rsidR="00C8352F">
        <w:rPr>
          <w:rFonts w:eastAsia="Calibri"/>
          <w:noProof w:val="0"/>
          <w:lang w:val="en-GB"/>
        </w:rPr>
        <w:t xml:space="preserve"> </w:t>
      </w:r>
      <w:r w:rsidR="005530E1">
        <w:rPr>
          <w:rFonts w:eastAsia="Calibri"/>
          <w:noProof w:val="0"/>
          <w:lang w:val="en-GB"/>
        </w:rPr>
        <w:t>game theory problems</w:t>
      </w:r>
      <w:r w:rsidR="00DD3188">
        <w:rPr>
          <w:rFonts w:eastAsia="Calibri"/>
          <w:noProof w:val="0"/>
          <w:lang w:val="en-GB"/>
        </w:rPr>
        <w:t xml:space="preserve">. By the end of the course </w:t>
      </w:r>
      <w:r w:rsidR="00A140C7">
        <w:rPr>
          <w:rFonts w:eastAsia="Calibri"/>
          <w:noProof w:val="0"/>
          <w:lang w:val="en-GB"/>
        </w:rPr>
        <w:t xml:space="preserve">students </w:t>
      </w:r>
      <w:r w:rsidR="00DD3188">
        <w:rPr>
          <w:rFonts w:eastAsia="Calibri"/>
          <w:noProof w:val="0"/>
          <w:lang w:val="en-GB"/>
        </w:rPr>
        <w:t xml:space="preserve">should be able to </w:t>
      </w:r>
      <w:r w:rsidR="00A140C7">
        <w:rPr>
          <w:rFonts w:eastAsia="Calibri"/>
          <w:noProof w:val="0"/>
          <w:lang w:val="en-GB"/>
        </w:rPr>
        <w:t xml:space="preserve">autonomously </w:t>
      </w:r>
      <w:r w:rsidR="00DD3188">
        <w:rPr>
          <w:rFonts w:eastAsia="Calibri"/>
          <w:noProof w:val="0"/>
          <w:lang w:val="en-GB"/>
        </w:rPr>
        <w:t xml:space="preserve">work in groups and </w:t>
      </w:r>
      <w:r w:rsidR="00A140C7">
        <w:rPr>
          <w:rFonts w:eastAsia="Calibri"/>
          <w:noProof w:val="0"/>
          <w:lang w:val="en-GB"/>
        </w:rPr>
        <w:t xml:space="preserve">to </w:t>
      </w:r>
      <w:r w:rsidR="00DD3188">
        <w:rPr>
          <w:rFonts w:eastAsia="Calibri"/>
          <w:noProof w:val="0"/>
          <w:lang w:val="en-GB"/>
        </w:rPr>
        <w:t xml:space="preserve">illustrate </w:t>
      </w:r>
      <w:r w:rsidR="00A140C7">
        <w:rPr>
          <w:rFonts w:eastAsia="Calibri"/>
          <w:noProof w:val="0"/>
          <w:lang w:val="en-GB"/>
        </w:rPr>
        <w:t xml:space="preserve">their findings </w:t>
      </w:r>
      <w:r w:rsidR="00DD3188">
        <w:rPr>
          <w:rFonts w:eastAsia="Calibri"/>
          <w:noProof w:val="0"/>
          <w:lang w:val="en-GB"/>
        </w:rPr>
        <w:t>to a wider audience</w:t>
      </w:r>
      <w:r w:rsidR="00A140C7">
        <w:rPr>
          <w:rFonts w:eastAsia="Calibri"/>
          <w:noProof w:val="0"/>
          <w:lang w:val="en-GB"/>
        </w:rPr>
        <w:t xml:space="preserve"> discussing them in real time with the instructor</w:t>
      </w:r>
      <w:r w:rsidR="00DD3188">
        <w:rPr>
          <w:rFonts w:eastAsia="Calibri"/>
          <w:noProof w:val="0"/>
          <w:lang w:val="en-GB"/>
        </w:rPr>
        <w:t>.</w:t>
      </w:r>
    </w:p>
    <w:p w14:paraId="629BA3FE"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ASSESSMENT METHOD</w:t>
      </w:r>
      <w:r w:rsidR="004001B1">
        <w:rPr>
          <w:b/>
          <w:bCs/>
          <w:i/>
          <w:iCs/>
          <w:sz w:val="18"/>
          <w:szCs w:val="18"/>
          <w:lang w:val="en-GB"/>
        </w:rPr>
        <w:t xml:space="preserve"> AND CRITERIA</w:t>
      </w:r>
    </w:p>
    <w:p w14:paraId="07EF3B57" w14:textId="5264E0D3" w:rsidR="006F1772" w:rsidRPr="00134BBF" w:rsidRDefault="009507AE" w:rsidP="00886CFB">
      <w:pPr>
        <w:pStyle w:val="Testo2"/>
        <w:rPr>
          <w:noProof w:val="0"/>
          <w:lang w:val="en-GB"/>
        </w:rPr>
      </w:pPr>
      <w:r w:rsidRPr="00134BBF">
        <w:rPr>
          <w:noProof w:val="0"/>
          <w:lang w:val="en-GB"/>
        </w:rPr>
        <w:t>Grading is based on a final</w:t>
      </w:r>
      <w:r w:rsidR="00526F57" w:rsidRPr="00134BBF">
        <w:rPr>
          <w:noProof w:val="0"/>
          <w:lang w:val="en-GB"/>
        </w:rPr>
        <w:t xml:space="preserve"> </w:t>
      </w:r>
      <w:r w:rsidR="00BD7FDE">
        <w:rPr>
          <w:noProof w:val="0"/>
          <w:lang w:val="en-GB"/>
        </w:rPr>
        <w:t xml:space="preserve">written </w:t>
      </w:r>
      <w:r w:rsidR="00526F57" w:rsidRPr="00134BBF">
        <w:rPr>
          <w:noProof w:val="0"/>
          <w:lang w:val="en-GB"/>
        </w:rPr>
        <w:t>exam covering all the program</w:t>
      </w:r>
      <w:r w:rsidR="00DD3188">
        <w:rPr>
          <w:noProof w:val="0"/>
          <w:lang w:val="en-GB"/>
        </w:rPr>
        <w:t xml:space="preserve"> as well as on groupwork and class participation</w:t>
      </w:r>
      <w:r w:rsidR="00526F57" w:rsidRPr="00134BBF">
        <w:rPr>
          <w:noProof w:val="0"/>
          <w:lang w:val="en-GB"/>
        </w:rPr>
        <w:t>.</w:t>
      </w:r>
    </w:p>
    <w:p w14:paraId="7FC439F0" w14:textId="77777777" w:rsidR="00886CFB" w:rsidRPr="00134BBF" w:rsidRDefault="00886CFB" w:rsidP="00886CFB">
      <w:pPr>
        <w:spacing w:before="240" w:after="120" w:line="220" w:lineRule="atLeast"/>
        <w:rPr>
          <w:b/>
          <w:bCs/>
          <w:i/>
          <w:iCs/>
          <w:sz w:val="18"/>
          <w:szCs w:val="18"/>
          <w:lang w:val="en-GB"/>
        </w:rPr>
      </w:pPr>
      <w:r w:rsidRPr="00134BBF">
        <w:rPr>
          <w:b/>
          <w:bCs/>
          <w:i/>
          <w:iCs/>
          <w:sz w:val="18"/>
          <w:szCs w:val="18"/>
          <w:lang w:val="en-GB"/>
        </w:rPr>
        <w:t>NOTES</w:t>
      </w:r>
      <w:r w:rsidR="00FA438E">
        <w:rPr>
          <w:b/>
          <w:bCs/>
          <w:i/>
          <w:iCs/>
          <w:sz w:val="18"/>
          <w:szCs w:val="18"/>
          <w:lang w:val="en-GB"/>
        </w:rPr>
        <w:t xml:space="preserve"> AND PREREQUISITES</w:t>
      </w:r>
    </w:p>
    <w:p w14:paraId="25EFBB61" w14:textId="77777777" w:rsidR="0096537B" w:rsidRDefault="0039606D" w:rsidP="0096537B">
      <w:pPr>
        <w:pStyle w:val="Testo2"/>
        <w:rPr>
          <w:noProof w:val="0"/>
          <w:lang w:val="en-GB"/>
        </w:rPr>
      </w:pPr>
      <w:r>
        <w:rPr>
          <w:lang w:val="en-GB"/>
        </w:rPr>
        <w:t>T</w:t>
      </w:r>
      <w:r w:rsidRPr="00134BBF">
        <w:rPr>
          <w:lang w:val="en-GB"/>
        </w:rPr>
        <w:t>he course requires an attitude and benefits from training in abstract reasoning and formal modelling</w:t>
      </w:r>
      <w:r>
        <w:rPr>
          <w:noProof w:val="0"/>
          <w:lang w:val="en-GB"/>
        </w:rPr>
        <w:t>.</w:t>
      </w:r>
      <w:r w:rsidR="00B462E1">
        <w:rPr>
          <w:noProof w:val="0"/>
          <w:lang w:val="en-GB"/>
        </w:rPr>
        <w:t xml:space="preserve"> </w:t>
      </w:r>
      <w:r w:rsidR="00945861" w:rsidRPr="00134BBF">
        <w:rPr>
          <w:noProof w:val="0"/>
          <w:lang w:val="en-GB"/>
        </w:rPr>
        <w:t xml:space="preserve">Given the abstract modelling techniques and the </w:t>
      </w:r>
      <w:r w:rsidR="00134BBF">
        <w:rPr>
          <w:noProof w:val="0"/>
          <w:lang w:val="en-GB"/>
        </w:rPr>
        <w:t xml:space="preserve">deep </w:t>
      </w:r>
      <w:r w:rsidR="00945861" w:rsidRPr="00134BBF">
        <w:rPr>
          <w:noProof w:val="0"/>
          <w:lang w:val="en-GB"/>
        </w:rPr>
        <w:t>analytic</w:t>
      </w:r>
      <w:r w:rsidR="00134BBF" w:rsidRPr="00134BBF">
        <w:rPr>
          <w:noProof w:val="0"/>
          <w:lang w:val="en-GB"/>
        </w:rPr>
        <w:t>al</w:t>
      </w:r>
      <w:r w:rsidR="00134BBF">
        <w:rPr>
          <w:noProof w:val="0"/>
          <w:lang w:val="en-GB"/>
        </w:rPr>
        <w:t xml:space="preserve"> training required to successfully complete the course, it is strongly recommended that students attend all lessons and practice classes from the beginning of the course.</w:t>
      </w:r>
      <w:r w:rsidR="0096537B" w:rsidRPr="0096537B">
        <w:rPr>
          <w:noProof w:val="0"/>
          <w:lang w:val="en-GB"/>
        </w:rPr>
        <w:t xml:space="preserve"> </w:t>
      </w:r>
    </w:p>
    <w:p w14:paraId="78F43035" w14:textId="23639625" w:rsidR="0096537B" w:rsidRPr="00134BBF" w:rsidRDefault="0096537B" w:rsidP="0096537B">
      <w:pPr>
        <w:pStyle w:val="Testo2"/>
        <w:rPr>
          <w:noProof w:val="0"/>
          <w:lang w:val="en-GB"/>
        </w:rPr>
      </w:pPr>
      <w:r>
        <w:rPr>
          <w:noProof w:val="0"/>
          <w:lang w:val="en-GB"/>
        </w:rPr>
        <w:t>In case classes</w:t>
      </w:r>
      <w:r w:rsidR="00EE2C00">
        <w:rPr>
          <w:noProof w:val="0"/>
          <w:lang w:val="en-GB"/>
        </w:rPr>
        <w:t xml:space="preserve"> and exams</w:t>
      </w:r>
      <w:r>
        <w:rPr>
          <w:noProof w:val="0"/>
          <w:lang w:val="en-GB"/>
        </w:rPr>
        <w:t xml:space="preserve"> could not be held regularly due to the COVID-19 </w:t>
      </w:r>
      <w:r w:rsidR="00A140C7">
        <w:rPr>
          <w:noProof w:val="0"/>
          <w:lang w:val="en-GB"/>
        </w:rPr>
        <w:t>pandemic</w:t>
      </w:r>
      <w:r>
        <w:rPr>
          <w:noProof w:val="0"/>
          <w:lang w:val="en-GB"/>
        </w:rPr>
        <w:t xml:space="preserve">, </w:t>
      </w:r>
      <w:r w:rsidR="00EE2C00">
        <w:rPr>
          <w:noProof w:val="0"/>
          <w:lang w:val="en-GB"/>
        </w:rPr>
        <w:t>they</w:t>
      </w:r>
      <w:r>
        <w:rPr>
          <w:noProof w:val="0"/>
          <w:lang w:val="en-GB"/>
        </w:rPr>
        <w:t xml:space="preserve"> will be </w:t>
      </w:r>
      <w:r w:rsidR="00EE2C00">
        <w:rPr>
          <w:noProof w:val="0"/>
          <w:lang w:val="en-GB"/>
        </w:rPr>
        <w:t>carried out</w:t>
      </w:r>
      <w:r>
        <w:rPr>
          <w:noProof w:val="0"/>
          <w:lang w:val="en-GB"/>
        </w:rPr>
        <w:t xml:space="preserve"> in distance learning mode. </w:t>
      </w:r>
      <w:r w:rsidR="00700C66">
        <w:rPr>
          <w:noProof w:val="0"/>
          <w:lang w:val="en-GB"/>
        </w:rPr>
        <w:t>If necessary, d</w:t>
      </w:r>
      <w:r>
        <w:rPr>
          <w:noProof w:val="0"/>
          <w:lang w:val="en-GB"/>
        </w:rPr>
        <w:t>etailed instructions will be given in due time.</w:t>
      </w:r>
    </w:p>
    <w:p w14:paraId="4AEA5564" w14:textId="77777777" w:rsidR="00886CFB" w:rsidRPr="005406CF" w:rsidRDefault="005406CF" w:rsidP="005406CF">
      <w:pPr>
        <w:pStyle w:val="Testo2"/>
        <w:spacing w:before="120"/>
        <w:rPr>
          <w:i/>
          <w:lang w:val="en-GB"/>
        </w:rPr>
      </w:pPr>
      <w:r w:rsidRPr="005406CF">
        <w:rPr>
          <w:i/>
          <w:lang w:val="en-GB"/>
        </w:rPr>
        <w:t>Office hours</w:t>
      </w:r>
    </w:p>
    <w:p w14:paraId="1ADACC26" w14:textId="77777777" w:rsidR="00520D29" w:rsidRPr="00134BBF" w:rsidRDefault="00520D29" w:rsidP="00886CFB">
      <w:pPr>
        <w:pStyle w:val="Testo2"/>
        <w:rPr>
          <w:noProof w:val="0"/>
          <w:lang w:val="en-GB"/>
        </w:rPr>
      </w:pPr>
      <w:r>
        <w:rPr>
          <w:noProof w:val="0"/>
          <w:lang w:val="en-GB"/>
        </w:rPr>
        <w:t>Office hours arrangements will be defined in class.</w:t>
      </w:r>
    </w:p>
    <w:sectPr w:rsidR="00520D29" w:rsidRPr="00134B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FF1"/>
    <w:rsid w:val="00014C1F"/>
    <w:rsid w:val="00077C92"/>
    <w:rsid w:val="000B2230"/>
    <w:rsid w:val="000C2473"/>
    <w:rsid w:val="00101F59"/>
    <w:rsid w:val="00134BBF"/>
    <w:rsid w:val="00166BA9"/>
    <w:rsid w:val="00187B99"/>
    <w:rsid w:val="002014DD"/>
    <w:rsid w:val="002B5A0F"/>
    <w:rsid w:val="0039606D"/>
    <w:rsid w:val="004001B1"/>
    <w:rsid w:val="004D1217"/>
    <w:rsid w:val="004D6008"/>
    <w:rsid w:val="005027BA"/>
    <w:rsid w:val="00520D29"/>
    <w:rsid w:val="00526F57"/>
    <w:rsid w:val="005406CF"/>
    <w:rsid w:val="005530E1"/>
    <w:rsid w:val="00554853"/>
    <w:rsid w:val="005F425E"/>
    <w:rsid w:val="006F1772"/>
    <w:rsid w:val="00700C66"/>
    <w:rsid w:val="00711E3D"/>
    <w:rsid w:val="00781C6A"/>
    <w:rsid w:val="007C2837"/>
    <w:rsid w:val="007F55E0"/>
    <w:rsid w:val="00886CFB"/>
    <w:rsid w:val="008920B2"/>
    <w:rsid w:val="008A1204"/>
    <w:rsid w:val="00900CCA"/>
    <w:rsid w:val="00924B77"/>
    <w:rsid w:val="00940DA2"/>
    <w:rsid w:val="00945861"/>
    <w:rsid w:val="009507AE"/>
    <w:rsid w:val="0096537B"/>
    <w:rsid w:val="009B7956"/>
    <w:rsid w:val="009E055C"/>
    <w:rsid w:val="00A140C7"/>
    <w:rsid w:val="00A74F6F"/>
    <w:rsid w:val="00AD7557"/>
    <w:rsid w:val="00B462E1"/>
    <w:rsid w:val="00B51253"/>
    <w:rsid w:val="00B525CC"/>
    <w:rsid w:val="00BD7FDE"/>
    <w:rsid w:val="00C8352F"/>
    <w:rsid w:val="00D404F2"/>
    <w:rsid w:val="00DD3188"/>
    <w:rsid w:val="00DE7080"/>
    <w:rsid w:val="00E607E6"/>
    <w:rsid w:val="00EE2C00"/>
    <w:rsid w:val="00F5555F"/>
    <w:rsid w:val="00FA4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EE06"/>
  <w15:docId w15:val="{E59D9DEE-ABA9-430F-A19B-88445C99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2019">
      <w:bodyDiv w:val="1"/>
      <w:marLeft w:val="0"/>
      <w:marRight w:val="0"/>
      <w:marTop w:val="0"/>
      <w:marBottom w:val="0"/>
      <w:divBdr>
        <w:top w:val="none" w:sz="0" w:space="0" w:color="auto"/>
        <w:left w:val="none" w:sz="0" w:space="0" w:color="auto"/>
        <w:bottom w:val="none" w:sz="0" w:space="0" w:color="auto"/>
        <w:right w:val="none" w:sz="0" w:space="0" w:color="auto"/>
      </w:divBdr>
    </w:div>
    <w:div w:id="1323580777">
      <w:bodyDiv w:val="1"/>
      <w:marLeft w:val="0"/>
      <w:marRight w:val="0"/>
      <w:marTop w:val="0"/>
      <w:marBottom w:val="0"/>
      <w:divBdr>
        <w:top w:val="none" w:sz="0" w:space="0" w:color="auto"/>
        <w:left w:val="none" w:sz="0" w:space="0" w:color="auto"/>
        <w:bottom w:val="none" w:sz="0" w:space="0" w:color="auto"/>
        <w:right w:val="none" w:sz="0" w:space="0" w:color="auto"/>
      </w:divBdr>
    </w:div>
    <w:div w:id="1473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6C52-FDFA-4F7E-8941-1FA1E9B0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2003-03-27T09:42:00Z</cp:lastPrinted>
  <dcterms:created xsi:type="dcterms:W3CDTF">2022-07-05T06:05:00Z</dcterms:created>
  <dcterms:modified xsi:type="dcterms:W3CDTF">2022-07-05T06:05:00Z</dcterms:modified>
</cp:coreProperties>
</file>