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65C9" w14:textId="77777777" w:rsidR="002D5E17" w:rsidRPr="007D17E3" w:rsidRDefault="0094592A" w:rsidP="002D5E17">
      <w:pPr>
        <w:pStyle w:val="Titolo1"/>
        <w:rPr>
          <w:noProof w:val="0"/>
          <w:lang w:val="en-US"/>
        </w:rPr>
      </w:pPr>
      <w:r w:rsidRPr="007D17E3">
        <w:rPr>
          <w:noProof w:val="0"/>
          <w:lang w:val="en-US"/>
        </w:rPr>
        <w:t xml:space="preserve">Business and </w:t>
      </w:r>
      <w:r w:rsidR="007D17E3">
        <w:rPr>
          <w:noProof w:val="0"/>
          <w:lang w:val="en-US"/>
        </w:rPr>
        <w:t>C</w:t>
      </w:r>
      <w:r w:rsidRPr="007D17E3">
        <w:rPr>
          <w:noProof w:val="0"/>
          <w:lang w:val="en-US"/>
        </w:rPr>
        <w:t xml:space="preserve">onsumer </w:t>
      </w:r>
      <w:r w:rsidR="007D17E3">
        <w:rPr>
          <w:noProof w:val="0"/>
          <w:lang w:val="en-US"/>
        </w:rPr>
        <w:t>C</w:t>
      </w:r>
      <w:r w:rsidRPr="007D17E3">
        <w:rPr>
          <w:noProof w:val="0"/>
          <w:lang w:val="en-US"/>
        </w:rPr>
        <w:t>ontract</w:t>
      </w:r>
      <w:r w:rsidR="00620020" w:rsidRPr="007D17E3">
        <w:rPr>
          <w:noProof w:val="0"/>
          <w:lang w:val="en-US"/>
        </w:rPr>
        <w:t>s</w:t>
      </w:r>
    </w:p>
    <w:p w14:paraId="74EEAE47" w14:textId="77777777" w:rsidR="00FA5914" w:rsidRDefault="00A80E69" w:rsidP="00FA5914">
      <w:pPr>
        <w:pStyle w:val="Titolo2"/>
        <w:rPr>
          <w:noProof w:val="0"/>
        </w:rPr>
      </w:pPr>
      <w:r w:rsidRPr="007D17E3">
        <w:rPr>
          <w:noProof w:val="0"/>
          <w:lang w:val="en-US"/>
        </w:rPr>
        <w:t xml:space="preserve">Prof. </w:t>
      </w:r>
      <w:r w:rsidRPr="00980BCF">
        <w:rPr>
          <w:noProof w:val="0"/>
        </w:rPr>
        <w:t>Alessandro D’Adda; Prof. Vittorio Bachelet</w:t>
      </w:r>
    </w:p>
    <w:p w14:paraId="2677C8BC" w14:textId="77777777" w:rsidR="004806D7" w:rsidRPr="008C0143" w:rsidRDefault="004806D7" w:rsidP="00980BCF">
      <w:pPr>
        <w:spacing w:before="240" w:after="120" w:line="240" w:lineRule="exact"/>
        <w:rPr>
          <w:b/>
          <w:i/>
          <w:sz w:val="18"/>
          <w:lang w:val="en-GB"/>
        </w:rPr>
      </w:pPr>
      <w:r w:rsidRPr="008C0143">
        <w:rPr>
          <w:b/>
          <w:i/>
          <w:sz w:val="18"/>
          <w:lang w:val="en-GB"/>
        </w:rPr>
        <w:t xml:space="preserve">COURSE AIMS AND INTENDED LEARNING OUTCOMES </w:t>
      </w:r>
    </w:p>
    <w:p w14:paraId="5C5C8BF8" w14:textId="77777777" w:rsidR="00662572" w:rsidRPr="007D17E3" w:rsidRDefault="00662572" w:rsidP="004806D7">
      <w:pPr>
        <w:spacing w:line="240" w:lineRule="exact"/>
        <w:rPr>
          <w:rFonts w:ascii="Times" w:hAnsi="Times" w:cs="Times"/>
          <w:lang w:val="en-US"/>
        </w:rPr>
      </w:pPr>
      <w:r w:rsidRPr="008C0143">
        <w:rPr>
          <w:rFonts w:ascii="Times" w:hAnsi="Times" w:cs="Times"/>
          <w:lang w:val="en-GB"/>
        </w:rPr>
        <w:t>The course aims to investigate the content of the recent rules of European Union Law and Domestic Law that have innovated the general regulation of the contract contemplated by the Italian Civil Code, with specific regard to the negotiation between professionals and consumers (</w:t>
      </w:r>
      <w:r w:rsidRPr="008C0143">
        <w:rPr>
          <w:rFonts w:ascii="Times" w:hAnsi="Times" w:cs="Times"/>
          <w:i/>
          <w:lang w:val="en-GB"/>
        </w:rPr>
        <w:t>business-to-consumer</w:t>
      </w:r>
      <w:r w:rsidRPr="008C0143">
        <w:rPr>
          <w:rFonts w:ascii="Times" w:hAnsi="Times" w:cs="Times"/>
          <w:lang w:val="en-GB"/>
        </w:rPr>
        <w:t>) and between companies (</w:t>
      </w:r>
      <w:r w:rsidRPr="008C0143">
        <w:rPr>
          <w:rFonts w:ascii="Times" w:hAnsi="Times" w:cs="Times"/>
          <w:i/>
          <w:lang w:val="en-GB"/>
        </w:rPr>
        <w:t>business-to-business</w:t>
      </w:r>
      <w:r w:rsidRPr="008C0143">
        <w:rPr>
          <w:rFonts w:ascii="Times" w:hAnsi="Times" w:cs="Times"/>
          <w:lang w:val="en-GB"/>
        </w:rPr>
        <w:t>).</w:t>
      </w:r>
      <w:r w:rsidR="003E168F">
        <w:rPr>
          <w:rFonts w:ascii="Times" w:hAnsi="Times" w:cs="Times"/>
          <w:lang w:val="en-GB"/>
        </w:rPr>
        <w:t xml:space="preserve"> </w:t>
      </w:r>
      <w:r w:rsidR="00BF72CC" w:rsidRPr="003E168F">
        <w:rPr>
          <w:rFonts w:ascii="Times" w:hAnsi="Times" w:cs="Times"/>
          <w:lang w:val="en-GB"/>
        </w:rPr>
        <w:t xml:space="preserve">Hence, the general regulation of contracts provided for in the Civil Code will be compared with the recently adopted special </w:t>
      </w:r>
      <w:r w:rsidR="00DF7D52" w:rsidRPr="007D17E3">
        <w:rPr>
          <w:rFonts w:ascii="Times" w:hAnsi="Times" w:cs="Times"/>
          <w:lang w:val="en-GB"/>
        </w:rPr>
        <w:t>regulation</w:t>
      </w:r>
      <w:r w:rsidR="003E168F" w:rsidRPr="007D17E3">
        <w:rPr>
          <w:rFonts w:ascii="Times" w:hAnsi="Times" w:cs="Times"/>
          <w:lang w:val="en-GB"/>
        </w:rPr>
        <w:t>s</w:t>
      </w:r>
      <w:r w:rsidR="00DF7D52" w:rsidRPr="007D17E3">
        <w:rPr>
          <w:rFonts w:ascii="Times" w:hAnsi="Times" w:cs="Times"/>
          <w:lang w:val="en-GB"/>
        </w:rPr>
        <w:t xml:space="preserve"> </w:t>
      </w:r>
      <w:r w:rsidR="00BF72CC" w:rsidRPr="007D17E3">
        <w:rPr>
          <w:rFonts w:ascii="Times" w:hAnsi="Times" w:cs="Times"/>
          <w:lang w:val="en-GB"/>
        </w:rPr>
        <w:t>for business-to-consumer and for business-to-business contracts for</w:t>
      </w:r>
      <w:r w:rsidR="00BF72CC" w:rsidRPr="003E168F">
        <w:rPr>
          <w:rFonts w:ascii="Times" w:hAnsi="Times" w:cs="Times"/>
          <w:lang w:val="en-GB"/>
        </w:rPr>
        <w:t xml:space="preserve"> businesses in unequal</w:t>
      </w:r>
      <w:r w:rsidR="00CF4739">
        <w:rPr>
          <w:rFonts w:ascii="Times" w:hAnsi="Times" w:cs="Times"/>
          <w:lang w:val="en-GB"/>
        </w:rPr>
        <w:t xml:space="preserve"> </w:t>
      </w:r>
      <w:r w:rsidR="00BF72CC" w:rsidRPr="003E168F">
        <w:rPr>
          <w:rFonts w:ascii="Times" w:hAnsi="Times" w:cs="Times"/>
          <w:lang w:val="en-GB"/>
        </w:rPr>
        <w:t>positions. At the end of the course, students will be able to:</w:t>
      </w:r>
      <w:r w:rsidR="00CF4739">
        <w:rPr>
          <w:rFonts w:ascii="Times" w:hAnsi="Times" w:cs="Times"/>
          <w:lang w:val="en-GB"/>
        </w:rPr>
        <w:t xml:space="preserve"> </w:t>
      </w:r>
    </w:p>
    <w:p w14:paraId="6572815B"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3643C8">
        <w:rPr>
          <w:rFonts w:ascii="Times" w:hAnsi="Times" w:cs="Times"/>
          <w:lang w:val="en-GB"/>
        </w:rPr>
        <w:t xml:space="preserve">demonstrate knowledge of </w:t>
      </w:r>
      <w:r w:rsidR="003643C8" w:rsidRPr="0053259C">
        <w:rPr>
          <w:rFonts w:ascii="Times" w:hAnsi="Times" w:cs="Times"/>
          <w:i/>
          <w:iCs/>
          <w:lang w:val="en-GB"/>
        </w:rPr>
        <w:t xml:space="preserve">ratio </w:t>
      </w:r>
      <w:r w:rsidR="003643C8" w:rsidRPr="0053259C">
        <w:rPr>
          <w:rFonts w:ascii="Times" w:hAnsi="Times" w:cs="Times"/>
          <w:lang w:val="en-GB"/>
        </w:rPr>
        <w:t>and</w:t>
      </w:r>
      <w:r w:rsidR="003643C8">
        <w:rPr>
          <w:rFonts w:ascii="Times" w:hAnsi="Times" w:cs="Times"/>
          <w:lang w:val="en-GB"/>
        </w:rPr>
        <w:t xml:space="preserve"> how the main institutes of contract law as they are governed by the civil code; </w:t>
      </w:r>
    </w:p>
    <w:p w14:paraId="74D97F36"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05223F" w:rsidRPr="008C0143">
        <w:rPr>
          <w:rFonts w:ascii="Times" w:hAnsi="Times" w:cs="Times"/>
          <w:lang w:val="en-GB"/>
        </w:rPr>
        <w:t>demonstrate understanding of its limits in relation to consumer protection needs and the ‘weak’ company that emerged in the EU market, justifying th</w:t>
      </w:r>
      <w:r w:rsidR="006778F0">
        <w:rPr>
          <w:rFonts w:ascii="Times" w:hAnsi="Times" w:cs="Times"/>
          <w:lang w:val="en-GB"/>
        </w:rPr>
        <w:t>e</w:t>
      </w:r>
      <w:r w:rsidR="0005223F" w:rsidRPr="008C0143">
        <w:rPr>
          <w:rFonts w:ascii="Times" w:hAnsi="Times" w:cs="Times"/>
          <w:lang w:val="en-GB"/>
        </w:rPr>
        <w:t xml:space="preserve"> exceptions imposed by EU Law;</w:t>
      </w:r>
    </w:p>
    <w:p w14:paraId="56F21DD2"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217A72" w:rsidRPr="008C0143">
        <w:rPr>
          <w:rFonts w:ascii="Times" w:hAnsi="Times" w:cs="Times"/>
          <w:lang w:val="en-GB"/>
        </w:rPr>
        <w:t>explore the varied panorama of Contract Law, resulting from this plurality of source</w:t>
      </w:r>
      <w:r w:rsidR="006778F0">
        <w:rPr>
          <w:rFonts w:ascii="Times" w:hAnsi="Times" w:cs="Times"/>
          <w:lang w:val="en-GB"/>
        </w:rPr>
        <w:t>s</w:t>
      </w:r>
      <w:r w:rsidR="00217A72" w:rsidRPr="008C0143">
        <w:rPr>
          <w:rFonts w:ascii="Times" w:hAnsi="Times" w:cs="Times"/>
          <w:lang w:val="en-GB"/>
        </w:rPr>
        <w:t xml:space="preserve"> to know how to assess, with a certain degree of autonomy, to which contractual solutions consumers and companies can use to obtain maximum protection in different situations. </w:t>
      </w:r>
    </w:p>
    <w:p w14:paraId="216EEE03" w14:textId="77777777" w:rsidR="00A80E69" w:rsidRPr="008C0143" w:rsidRDefault="00A80E69" w:rsidP="00A80E69">
      <w:pPr>
        <w:spacing w:before="240" w:after="120" w:line="240" w:lineRule="exact"/>
        <w:rPr>
          <w:b/>
          <w:i/>
          <w:sz w:val="18"/>
          <w:lang w:val="en-GB"/>
        </w:rPr>
      </w:pPr>
      <w:r w:rsidRPr="008C0143">
        <w:rPr>
          <w:b/>
          <w:i/>
          <w:sz w:val="18"/>
          <w:lang w:val="en-GB"/>
        </w:rPr>
        <w:t>CO</w:t>
      </w:r>
      <w:r w:rsidR="0086530F" w:rsidRPr="008C0143">
        <w:rPr>
          <w:b/>
          <w:i/>
          <w:sz w:val="18"/>
          <w:lang w:val="en-GB"/>
        </w:rPr>
        <w:t>URSE CONTENT</w:t>
      </w:r>
    </w:p>
    <w:p w14:paraId="37ADB212" w14:textId="77777777" w:rsidR="00A80E69" w:rsidRPr="008C0143" w:rsidRDefault="00A80E69" w:rsidP="00766588">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86530F" w:rsidRPr="008C0143">
        <w:rPr>
          <w:rFonts w:ascii="Times" w:hAnsi="Times" w:cs="Times"/>
          <w:lang w:val="en-GB"/>
        </w:rPr>
        <w:t>The institutions of general Contract Law, inclu</w:t>
      </w:r>
      <w:r w:rsidR="005C7CC0">
        <w:rPr>
          <w:rFonts w:ascii="Times" w:hAnsi="Times" w:cs="Times"/>
          <w:lang w:val="en-GB"/>
        </w:rPr>
        <w:t>d</w:t>
      </w:r>
      <w:r w:rsidR="0086530F" w:rsidRPr="008C0143">
        <w:rPr>
          <w:rFonts w:ascii="Times" w:hAnsi="Times" w:cs="Times"/>
          <w:lang w:val="en-GB"/>
        </w:rPr>
        <w:t xml:space="preserve">ing the essential elements of the contract and its conclusion, the pre-contractual responsibility, the interpretation and integration, the legal force of the contract and the recess, the contractual invalidities and the functional remedies.  </w:t>
      </w:r>
    </w:p>
    <w:p w14:paraId="1D95333C" w14:textId="77777777" w:rsidR="00A80E69" w:rsidRPr="008C0143" w:rsidRDefault="00A80E69" w:rsidP="00766588">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A942EE" w:rsidRPr="008C0143">
        <w:rPr>
          <w:rFonts w:ascii="Times" w:hAnsi="Times" w:cs="Times"/>
          <w:lang w:val="en-GB"/>
        </w:rPr>
        <w:t>The new profiles of the negotiation between professionals and consumers (</w:t>
      </w:r>
      <w:r w:rsidR="00A942EE" w:rsidRPr="008C0143">
        <w:rPr>
          <w:rFonts w:ascii="Times" w:hAnsi="Times" w:cs="Times"/>
          <w:i/>
          <w:iCs/>
          <w:lang w:val="en-GB"/>
        </w:rPr>
        <w:t>b2c</w:t>
      </w:r>
      <w:r w:rsidR="00A942EE" w:rsidRPr="008C0143">
        <w:rPr>
          <w:rFonts w:ascii="Times" w:hAnsi="Times" w:cs="Times"/>
          <w:lang w:val="en-GB"/>
        </w:rPr>
        <w:t>), including the information and publicity obligations in the contract formation phase, the new regulation of the contract ‘form’ on protection,</w:t>
      </w:r>
      <w:r w:rsidR="00D645E7" w:rsidRPr="008C0143">
        <w:rPr>
          <w:rFonts w:ascii="Times" w:hAnsi="Times" w:cs="Times"/>
          <w:lang w:val="en-GB"/>
        </w:rPr>
        <w:t xml:space="preserve"> the minimum contents of the contract and the imposed ‘negotiated’ contents, the control over unfair and unlawful clauses; </w:t>
      </w:r>
      <w:r w:rsidR="00482854" w:rsidRPr="008C0143">
        <w:rPr>
          <w:rFonts w:ascii="Times" w:hAnsi="Times" w:cs="Times"/>
          <w:lang w:val="en-GB"/>
        </w:rPr>
        <w:t>the correction of contract with unfair clauses; partial nullity</w:t>
      </w:r>
      <w:r w:rsidR="005C7CC0">
        <w:rPr>
          <w:rFonts w:ascii="Times" w:hAnsi="Times" w:cs="Times"/>
          <w:lang w:val="en-GB"/>
        </w:rPr>
        <w:t>,</w:t>
      </w:r>
      <w:r w:rsidR="00482854" w:rsidRPr="008C0143">
        <w:rPr>
          <w:rFonts w:ascii="Times" w:hAnsi="Times" w:cs="Times"/>
          <w:lang w:val="en-GB"/>
        </w:rPr>
        <w:t xml:space="preserve"> disposi</w:t>
      </w:r>
      <w:r w:rsidR="005C7CC0">
        <w:rPr>
          <w:rFonts w:ascii="Times" w:hAnsi="Times" w:cs="Times"/>
          <w:lang w:val="en-GB"/>
        </w:rPr>
        <w:t>ti</w:t>
      </w:r>
      <w:r w:rsidR="00482854" w:rsidRPr="008C0143">
        <w:rPr>
          <w:rFonts w:ascii="Times" w:hAnsi="Times" w:cs="Times"/>
          <w:lang w:val="en-GB"/>
        </w:rPr>
        <w:t>ve integration, correction of the judge, distance contracts and protection r</w:t>
      </w:r>
      <w:r w:rsidR="005C7CC0">
        <w:rPr>
          <w:rFonts w:ascii="Times" w:hAnsi="Times" w:cs="Times"/>
          <w:lang w:val="en-GB"/>
        </w:rPr>
        <w:t>e</w:t>
      </w:r>
      <w:r w:rsidR="00482854" w:rsidRPr="008C0143">
        <w:rPr>
          <w:rFonts w:ascii="Times" w:hAnsi="Times" w:cs="Times"/>
          <w:lang w:val="en-GB"/>
        </w:rPr>
        <w:t>cesses, financial intermediation, consumer credit, class action to protect consumers.</w:t>
      </w:r>
      <w:r w:rsidR="00A942EE" w:rsidRPr="008C0143">
        <w:rPr>
          <w:rFonts w:ascii="Times" w:hAnsi="Times" w:cs="Times"/>
          <w:lang w:val="en-GB"/>
        </w:rPr>
        <w:t xml:space="preserve"> </w:t>
      </w:r>
    </w:p>
    <w:p w14:paraId="7FDB3E57" w14:textId="77777777" w:rsidR="00A80E69" w:rsidRPr="008C0143" w:rsidRDefault="00A80E69" w:rsidP="00766588">
      <w:pPr>
        <w:spacing w:line="240" w:lineRule="exact"/>
        <w:ind w:left="284" w:hanging="284"/>
        <w:rPr>
          <w:rFonts w:ascii="Times" w:hAnsi="Times" w:cs="Times"/>
          <w:color w:val="000000"/>
          <w:lang w:val="en-GB"/>
        </w:rPr>
      </w:pPr>
      <w:r w:rsidRPr="008C0143">
        <w:rPr>
          <w:rFonts w:ascii="Times" w:hAnsi="Times" w:cs="Times"/>
          <w:color w:val="000000"/>
          <w:lang w:val="en-GB"/>
        </w:rPr>
        <w:t>–</w:t>
      </w:r>
      <w:r w:rsidRPr="008C0143">
        <w:rPr>
          <w:rFonts w:ascii="Times" w:hAnsi="Times" w:cs="Times"/>
          <w:color w:val="000000"/>
          <w:lang w:val="en-GB"/>
        </w:rPr>
        <w:tab/>
      </w:r>
      <w:r w:rsidR="00A23BD2" w:rsidRPr="008C0143">
        <w:rPr>
          <w:rFonts w:ascii="Times" w:hAnsi="Times" w:cs="Times"/>
          <w:color w:val="000000"/>
          <w:lang w:val="en-GB"/>
        </w:rPr>
        <w:t>The new profiles of negotiation between companies (</w:t>
      </w:r>
      <w:r w:rsidR="00A23BD2" w:rsidRPr="008C0143">
        <w:rPr>
          <w:rFonts w:ascii="Times" w:hAnsi="Times" w:cs="Times"/>
          <w:i/>
          <w:iCs/>
          <w:color w:val="000000"/>
          <w:lang w:val="en-GB"/>
        </w:rPr>
        <w:t>b2b</w:t>
      </w:r>
      <w:r w:rsidR="00A23BD2" w:rsidRPr="008C0143">
        <w:rPr>
          <w:rFonts w:ascii="Times" w:hAnsi="Times" w:cs="Times"/>
          <w:color w:val="000000"/>
          <w:lang w:val="en-GB"/>
        </w:rPr>
        <w:t xml:space="preserve">), including the regulation of the </w:t>
      </w:r>
      <w:r w:rsidR="00756AA9" w:rsidRPr="008C0143">
        <w:rPr>
          <w:rFonts w:ascii="Times" w:hAnsi="Times" w:cs="Times"/>
          <w:color w:val="000000"/>
          <w:lang w:val="en-GB"/>
        </w:rPr>
        <w:t xml:space="preserve">franchising contract, subcontracting relationships, the abuse of </w:t>
      </w:r>
      <w:r w:rsidR="00756AA9" w:rsidRPr="008C0143">
        <w:rPr>
          <w:rFonts w:ascii="Times" w:hAnsi="Times" w:cs="Times"/>
          <w:color w:val="000000"/>
          <w:lang w:val="en-GB"/>
        </w:rPr>
        <w:lastRenderedPageBreak/>
        <w:t>economic dependence, late payments in business transactions, with references to EU Competition Law</w:t>
      </w:r>
    </w:p>
    <w:p w14:paraId="18F37CA1" w14:textId="77777777" w:rsidR="00A80E69" w:rsidRPr="008C0143" w:rsidRDefault="00AD35FC" w:rsidP="00766588">
      <w:pPr>
        <w:spacing w:before="240" w:after="120"/>
        <w:rPr>
          <w:b/>
          <w:i/>
          <w:sz w:val="18"/>
          <w:lang w:val="en-GB"/>
        </w:rPr>
      </w:pPr>
      <w:r w:rsidRPr="008C0143">
        <w:rPr>
          <w:b/>
          <w:i/>
          <w:sz w:val="18"/>
          <w:lang w:val="en-GB"/>
        </w:rPr>
        <w:t>READING LIST</w:t>
      </w:r>
    </w:p>
    <w:p w14:paraId="5000EB0E" w14:textId="77777777" w:rsidR="00A80E69" w:rsidRPr="008C0143" w:rsidRDefault="00AD35FC" w:rsidP="00A80E69">
      <w:pPr>
        <w:pStyle w:val="Testo1"/>
        <w:spacing w:before="0"/>
        <w:rPr>
          <w:rFonts w:eastAsia="ヒラギノ角ゴ Pro W3"/>
          <w:noProof w:val="0"/>
          <w:lang w:val="en-GB"/>
        </w:rPr>
      </w:pPr>
      <w:r w:rsidRPr="008C0143">
        <w:rPr>
          <w:rFonts w:eastAsia="ヒラギノ角ゴ Pro W3"/>
          <w:noProof w:val="0"/>
          <w:lang w:val="en-GB"/>
        </w:rPr>
        <w:t xml:space="preserve">In addition to lecture notes, </w:t>
      </w:r>
      <w:r w:rsidRPr="005446F0">
        <w:rPr>
          <w:rFonts w:eastAsia="ヒラギノ角ゴ Pro W3"/>
          <w:noProof w:val="0"/>
          <w:lang w:val="en-GB"/>
        </w:rPr>
        <w:t>students can refer to the following</w:t>
      </w:r>
      <w:r w:rsidRPr="008C0143">
        <w:rPr>
          <w:rFonts w:eastAsia="ヒラギノ角ゴ Pro W3"/>
          <w:noProof w:val="0"/>
          <w:lang w:val="en-GB"/>
        </w:rPr>
        <w:t xml:space="preserve"> books: </w:t>
      </w:r>
    </w:p>
    <w:p w14:paraId="4E464543" w14:textId="77777777" w:rsidR="00A80E69" w:rsidRPr="007D17E3" w:rsidRDefault="00A80E69" w:rsidP="00A80E69">
      <w:pPr>
        <w:pStyle w:val="Testo1"/>
        <w:spacing w:before="0"/>
        <w:rPr>
          <w:rFonts w:cs="Times"/>
          <w:noProof w:val="0"/>
          <w:color w:val="000000"/>
          <w:lang w:eastAsia="zh-CN"/>
        </w:rPr>
      </w:pPr>
      <w:r w:rsidRPr="007D17E3">
        <w:rPr>
          <w:rFonts w:cs="Times"/>
          <w:smallCaps/>
          <w:noProof w:val="0"/>
          <w:color w:val="000000"/>
          <w:sz w:val="16"/>
          <w:lang w:eastAsia="zh-CN"/>
        </w:rPr>
        <w:t xml:space="preserve">A. D’Adda-V. </w:t>
      </w:r>
      <w:r w:rsidRPr="009F6F30">
        <w:rPr>
          <w:rFonts w:cs="Times"/>
          <w:smallCaps/>
          <w:noProof w:val="0"/>
          <w:color w:val="000000"/>
          <w:sz w:val="16"/>
          <w:lang w:eastAsia="zh-CN"/>
        </w:rPr>
        <w:t>Bachelet</w:t>
      </w:r>
      <w:r w:rsidRPr="009F6F30">
        <w:rPr>
          <w:rFonts w:cs="Times"/>
          <w:smallCaps/>
          <w:noProof w:val="0"/>
          <w:color w:val="000000"/>
          <w:lang w:eastAsia="zh-CN"/>
        </w:rPr>
        <w:t>,</w:t>
      </w:r>
      <w:r w:rsidRPr="009F6F30">
        <w:rPr>
          <w:rFonts w:cs="Times"/>
          <w:noProof w:val="0"/>
          <w:color w:val="000000"/>
          <w:lang w:eastAsia="zh-CN"/>
        </w:rPr>
        <w:t xml:space="preserve"> </w:t>
      </w:r>
      <w:r w:rsidR="009F6F30" w:rsidRPr="009F6F30">
        <w:rPr>
          <w:rFonts w:cs="Times"/>
          <w:i/>
          <w:noProof w:val="0"/>
          <w:color w:val="000000"/>
          <w:lang w:eastAsia="zh-CN"/>
        </w:rPr>
        <w:t>Lineamenti</w:t>
      </w:r>
      <w:r w:rsidRPr="009F6F30">
        <w:rPr>
          <w:rFonts w:cs="Times"/>
          <w:i/>
          <w:noProof w:val="0"/>
          <w:color w:val="000000"/>
          <w:lang w:eastAsia="zh-CN"/>
        </w:rPr>
        <w:t xml:space="preserve"> di diritto europeo dei contratti</w:t>
      </w:r>
      <w:r w:rsidR="009F6F30" w:rsidRPr="009F6F30">
        <w:rPr>
          <w:rFonts w:cs="Times"/>
          <w:noProof w:val="0"/>
          <w:color w:val="000000"/>
          <w:lang w:eastAsia="zh-CN"/>
        </w:rPr>
        <w:t xml:space="preserve">. </w:t>
      </w:r>
      <w:r w:rsidR="009F6F30" w:rsidRPr="007D17E3">
        <w:rPr>
          <w:rFonts w:cs="Times"/>
          <w:i/>
          <w:color w:val="000000"/>
          <w:lang w:eastAsia="zh-CN"/>
        </w:rPr>
        <w:t>Contratti asimmetrici del consumatore e d’impresa,</w:t>
      </w:r>
      <w:r w:rsidRPr="007D17E3">
        <w:rPr>
          <w:rFonts w:cs="Times"/>
          <w:noProof w:val="0"/>
          <w:color w:val="000000"/>
          <w:lang w:eastAsia="zh-CN"/>
        </w:rPr>
        <w:t xml:space="preserve"> </w:t>
      </w:r>
      <w:r w:rsidR="00AD35FC" w:rsidRPr="007D17E3">
        <w:rPr>
          <w:rFonts w:cs="Times"/>
          <w:noProof w:val="0"/>
          <w:color w:val="000000"/>
          <w:lang w:eastAsia="zh-CN"/>
        </w:rPr>
        <w:t>Giappichelli</w:t>
      </w:r>
      <w:r w:rsidR="009F6F30" w:rsidRPr="007D17E3">
        <w:rPr>
          <w:rFonts w:cs="Times"/>
          <w:noProof w:val="0"/>
          <w:color w:val="000000"/>
          <w:lang w:eastAsia="zh-CN"/>
        </w:rPr>
        <w:t>,</w:t>
      </w:r>
      <w:r w:rsidR="005446F0" w:rsidRPr="007D17E3">
        <w:rPr>
          <w:rFonts w:cs="Times"/>
          <w:noProof w:val="0"/>
          <w:color w:val="000000"/>
          <w:lang w:eastAsia="zh-CN"/>
        </w:rPr>
        <w:t xml:space="preserve"> </w:t>
      </w:r>
      <w:r w:rsidR="00BD07DC" w:rsidRPr="007D17E3">
        <w:rPr>
          <w:rFonts w:cs="Times"/>
          <w:noProof w:val="0"/>
          <w:color w:val="000000"/>
          <w:lang w:eastAsia="zh-CN"/>
        </w:rPr>
        <w:t>2020</w:t>
      </w:r>
      <w:r w:rsidR="00AD35FC" w:rsidRPr="007D17E3">
        <w:rPr>
          <w:rFonts w:cs="Times"/>
          <w:noProof w:val="0"/>
          <w:color w:val="000000"/>
          <w:lang w:eastAsia="zh-CN"/>
        </w:rPr>
        <w:t xml:space="preserve">, </w:t>
      </w:r>
      <w:r w:rsidR="009F6F30" w:rsidRPr="007D17E3">
        <w:rPr>
          <w:rFonts w:cs="Times"/>
          <w:noProof w:val="0"/>
          <w:color w:val="000000"/>
          <w:lang w:eastAsia="zh-CN"/>
        </w:rPr>
        <w:t xml:space="preserve">pp. 1-273, </w:t>
      </w:r>
      <w:r w:rsidR="00AD35FC" w:rsidRPr="007D17E3">
        <w:rPr>
          <w:rFonts w:cs="Times"/>
          <w:noProof w:val="0"/>
          <w:color w:val="000000"/>
          <w:lang w:eastAsia="zh-CN"/>
        </w:rPr>
        <w:t>for the legislation on</w:t>
      </w:r>
      <w:r w:rsidR="00810E8B" w:rsidRPr="007D17E3">
        <w:rPr>
          <w:rFonts w:cs="Times"/>
          <w:noProof w:val="0"/>
          <w:color w:val="000000"/>
          <w:lang w:eastAsia="zh-CN"/>
        </w:rPr>
        <w:t xml:space="preserve"> asymmetric consumer and business contracts.</w:t>
      </w:r>
      <w:r w:rsidR="00AD35FC" w:rsidRPr="007D17E3">
        <w:rPr>
          <w:rFonts w:cs="Times"/>
          <w:noProof w:val="0"/>
          <w:color w:val="000000"/>
          <w:lang w:eastAsia="zh-CN"/>
        </w:rPr>
        <w:t xml:space="preserve"> </w:t>
      </w:r>
    </w:p>
    <w:p w14:paraId="78DBF89F" w14:textId="77777777" w:rsidR="0094592A" w:rsidRPr="008C0143" w:rsidRDefault="0094592A" w:rsidP="0094592A">
      <w:pPr>
        <w:pStyle w:val="Testo1"/>
        <w:spacing w:before="0"/>
        <w:rPr>
          <w:rFonts w:eastAsia="ヒラギノ角ゴ Pro W3"/>
          <w:noProof w:val="0"/>
          <w:spacing w:val="-5"/>
          <w:lang w:val="en-GB"/>
        </w:rPr>
      </w:pPr>
      <w:r w:rsidRPr="00980BCF">
        <w:rPr>
          <w:rFonts w:eastAsia="ヒラギノ角ゴ Pro W3"/>
          <w:smallCaps/>
          <w:noProof w:val="0"/>
          <w:spacing w:val="-5"/>
          <w:sz w:val="16"/>
        </w:rPr>
        <w:t>A. Torrente-P. Schlesinger</w:t>
      </w:r>
      <w:r w:rsidRPr="00980BCF">
        <w:rPr>
          <w:rFonts w:eastAsia="ヒラギノ角ゴ Pro W3"/>
          <w:smallCaps/>
          <w:noProof w:val="0"/>
          <w:spacing w:val="-5"/>
        </w:rPr>
        <w:t>,</w:t>
      </w:r>
      <w:r w:rsidRPr="00980BCF">
        <w:rPr>
          <w:rFonts w:eastAsia="ヒラギノ角ゴ Pro W3"/>
          <w:i/>
          <w:noProof w:val="0"/>
          <w:spacing w:val="-5"/>
        </w:rPr>
        <w:t xml:space="preserve"> Manuale di diritto privato,</w:t>
      </w:r>
      <w:r w:rsidRPr="00980BCF">
        <w:rPr>
          <w:rFonts w:eastAsia="ヒラギノ角ゴ Pro W3"/>
          <w:noProof w:val="0"/>
          <w:spacing w:val="-5"/>
        </w:rPr>
        <w:t xml:space="preserve"> Giuffré, latest ed. </w:t>
      </w:r>
      <w:r w:rsidRPr="008C0143">
        <w:rPr>
          <w:rFonts w:eastAsia="ヒラギノ角ゴ Pro W3"/>
          <w:noProof w:val="0"/>
          <w:spacing w:val="-5"/>
          <w:lang w:val="en-GB"/>
        </w:rPr>
        <w:t>(ch</w:t>
      </w:r>
      <w:r>
        <w:rPr>
          <w:rFonts w:eastAsia="ヒラギノ角ゴ Pro W3"/>
          <w:noProof w:val="0"/>
          <w:spacing w:val="-5"/>
          <w:lang w:val="en-GB"/>
        </w:rPr>
        <w:t>apter</w:t>
      </w:r>
      <w:r w:rsidRPr="008C0143">
        <w:rPr>
          <w:rFonts w:eastAsia="ヒラギノ角ゴ Pro W3"/>
          <w:noProof w:val="0"/>
          <w:spacing w:val="-5"/>
          <w:lang w:val="en-GB"/>
        </w:rPr>
        <w:t>s 25-35; 37-39) for the legislation on the contract in general.</w:t>
      </w:r>
    </w:p>
    <w:p w14:paraId="29DDF16F" w14:textId="77777777" w:rsidR="00A80E69" w:rsidRPr="009F6F30" w:rsidRDefault="00810E8B" w:rsidP="00A80E69">
      <w:pPr>
        <w:pStyle w:val="Testo1"/>
        <w:rPr>
          <w:noProof w:val="0"/>
          <w:lang w:val="en-US"/>
        </w:rPr>
      </w:pPr>
      <w:r w:rsidRPr="009F6F30">
        <w:rPr>
          <w:noProof w:val="0"/>
          <w:lang w:val="en-US"/>
        </w:rPr>
        <w:t xml:space="preserve">Further study material will be published on </w:t>
      </w:r>
      <w:r w:rsidRPr="009F6F30">
        <w:rPr>
          <w:i/>
          <w:iCs/>
          <w:noProof w:val="0"/>
          <w:lang w:val="en-US"/>
        </w:rPr>
        <w:t xml:space="preserve">Blackboard </w:t>
      </w:r>
      <w:r w:rsidR="00500F2F" w:rsidRPr="009F6F30">
        <w:rPr>
          <w:noProof w:val="0"/>
          <w:lang w:val="en-US"/>
        </w:rPr>
        <w:t xml:space="preserve">in the area reserved </w:t>
      </w:r>
      <w:r w:rsidRPr="009F6F30">
        <w:rPr>
          <w:noProof w:val="0"/>
          <w:lang w:val="en-US"/>
        </w:rPr>
        <w:t xml:space="preserve">for students enrolled in the course.  </w:t>
      </w:r>
    </w:p>
    <w:p w14:paraId="42840AF6" w14:textId="77777777" w:rsidR="00A80E69" w:rsidRPr="008C0143" w:rsidRDefault="00810E8B" w:rsidP="00A80E69">
      <w:pPr>
        <w:spacing w:before="240" w:after="120"/>
        <w:rPr>
          <w:b/>
          <w:i/>
          <w:sz w:val="18"/>
          <w:lang w:val="en-GB"/>
        </w:rPr>
      </w:pPr>
      <w:r w:rsidRPr="008C0143">
        <w:rPr>
          <w:b/>
          <w:i/>
          <w:sz w:val="18"/>
          <w:lang w:val="en-GB"/>
        </w:rPr>
        <w:t>TEACHING METHOD</w:t>
      </w:r>
    </w:p>
    <w:p w14:paraId="5EA55ED3" w14:textId="77777777" w:rsidR="00A80E69" w:rsidRPr="008C0143" w:rsidRDefault="00810E8B" w:rsidP="00A80E69">
      <w:pPr>
        <w:pStyle w:val="Testo2"/>
        <w:rPr>
          <w:noProof w:val="0"/>
          <w:lang w:val="en-GB"/>
        </w:rPr>
      </w:pPr>
      <w:r w:rsidRPr="008C0143">
        <w:rPr>
          <w:rFonts w:eastAsia="ヒラギノ角ゴ Pro W3"/>
          <w:noProof w:val="0"/>
          <w:lang w:val="en-GB"/>
        </w:rPr>
        <w:t>The course is taught</w:t>
      </w:r>
      <w:r w:rsidR="00C03B3E">
        <w:rPr>
          <w:rFonts w:eastAsia="ヒラギノ角ゴ Pro W3"/>
          <w:noProof w:val="0"/>
          <w:lang w:val="en-GB"/>
        </w:rPr>
        <w:t xml:space="preserve"> by</w:t>
      </w:r>
      <w:r w:rsidRPr="008C0143">
        <w:rPr>
          <w:rFonts w:eastAsia="ヒラギノ角ゴ Pro W3"/>
          <w:noProof w:val="0"/>
          <w:lang w:val="en-GB"/>
        </w:rPr>
        <w:t xml:space="preserve"> alternating lectures with online activities. </w:t>
      </w:r>
      <w:r w:rsidR="005446F0">
        <w:rPr>
          <w:rFonts w:eastAsia="ヒラギノ角ゴ Pro W3"/>
          <w:noProof w:val="0"/>
          <w:lang w:val="en-GB"/>
        </w:rPr>
        <w:t>S</w:t>
      </w:r>
      <w:r w:rsidRPr="008C0143">
        <w:rPr>
          <w:rFonts w:eastAsia="ヒラギノ角ゴ Pro W3"/>
          <w:noProof w:val="0"/>
          <w:lang w:val="en-GB"/>
        </w:rPr>
        <w:t>tudents will watch the video lessons</w:t>
      </w:r>
      <w:r w:rsidR="005446F0">
        <w:rPr>
          <w:rFonts w:eastAsia="ヒラギノ角ゴ Pro W3"/>
          <w:noProof w:val="0"/>
          <w:lang w:val="en-GB"/>
        </w:rPr>
        <w:t xml:space="preserve"> online</w:t>
      </w:r>
      <w:r w:rsidRPr="008C0143">
        <w:rPr>
          <w:rFonts w:eastAsia="ヒラギノ角ゴ Pro W3"/>
          <w:noProof w:val="0"/>
          <w:lang w:val="en-GB"/>
        </w:rPr>
        <w:t xml:space="preserve"> uploaded on Bl</w:t>
      </w:r>
      <w:r w:rsidR="005C7CC0">
        <w:rPr>
          <w:rFonts w:eastAsia="ヒラギノ角ゴ Pro W3"/>
          <w:noProof w:val="0"/>
          <w:lang w:val="en-GB"/>
        </w:rPr>
        <w:t>a</w:t>
      </w:r>
      <w:r w:rsidRPr="008C0143">
        <w:rPr>
          <w:rFonts w:eastAsia="ヒラギノ角ゴ Pro W3"/>
          <w:noProof w:val="0"/>
          <w:lang w:val="en-GB"/>
        </w:rPr>
        <w:t>ckboard that will cover half of the topics of the course content. The other half will be presented in class. The digital platform will allow students to participate in interactive seminars regarding case studies (webinars) and feedback moments designed to offer students a space to discuss with the lecturer the topics cover</w:t>
      </w:r>
      <w:r w:rsidR="005C7CC0">
        <w:rPr>
          <w:rFonts w:eastAsia="ヒラギノ角ゴ Pro W3"/>
          <w:noProof w:val="0"/>
          <w:lang w:val="en-GB"/>
        </w:rPr>
        <w:t>e</w:t>
      </w:r>
      <w:r w:rsidRPr="008C0143">
        <w:rPr>
          <w:rFonts w:eastAsia="ヒラギノ角ゴ Pro W3"/>
          <w:noProof w:val="0"/>
          <w:lang w:val="en-GB"/>
        </w:rPr>
        <w:t>d in the video lessons.</w:t>
      </w:r>
      <w:r w:rsidR="005C7CC0">
        <w:rPr>
          <w:rFonts w:eastAsia="ヒラギノ角ゴ Pro W3"/>
          <w:noProof w:val="0"/>
          <w:lang w:val="en-GB"/>
        </w:rPr>
        <w:t xml:space="preserve"> </w:t>
      </w:r>
    </w:p>
    <w:p w14:paraId="0933AE3B" w14:textId="77777777" w:rsidR="00AF049A" w:rsidRPr="008C0143" w:rsidRDefault="00AF049A" w:rsidP="00AF049A">
      <w:pPr>
        <w:spacing w:before="240" w:after="120"/>
        <w:rPr>
          <w:b/>
          <w:bCs/>
          <w:i/>
          <w:iCs/>
          <w:sz w:val="18"/>
          <w:szCs w:val="18"/>
          <w:shd w:val="clear" w:color="auto" w:fill="FFFFFF"/>
          <w:lang w:val="en-GB"/>
        </w:rPr>
      </w:pPr>
      <w:r w:rsidRPr="008C0143">
        <w:rPr>
          <w:b/>
          <w:bCs/>
          <w:i/>
          <w:iCs/>
          <w:sz w:val="18"/>
          <w:szCs w:val="18"/>
          <w:shd w:val="clear" w:color="auto" w:fill="FFFFFF"/>
          <w:lang w:val="en-GB"/>
        </w:rPr>
        <w:t>ASSESSMENT METHOD AND CRITERIA</w:t>
      </w:r>
    </w:p>
    <w:p w14:paraId="1EAFBE4A" w14:textId="77777777" w:rsidR="008C0D79" w:rsidRPr="008C0143" w:rsidRDefault="00500F2F" w:rsidP="00A80E69">
      <w:pPr>
        <w:pStyle w:val="Testo2"/>
        <w:rPr>
          <w:noProof w:val="0"/>
          <w:lang w:val="en-GB"/>
        </w:rPr>
      </w:pPr>
      <w:r w:rsidRPr="008C0143">
        <w:rPr>
          <w:noProof w:val="0"/>
          <w:lang w:val="en-GB"/>
        </w:rPr>
        <w:t xml:space="preserve">During the course there will be two individual written </w:t>
      </w:r>
      <w:r w:rsidR="008C0D79" w:rsidRPr="008C0143">
        <w:rPr>
          <w:noProof w:val="0"/>
          <w:lang w:val="en-GB"/>
        </w:rPr>
        <w:t>tests</w:t>
      </w:r>
      <w:r w:rsidRPr="008C0143">
        <w:rPr>
          <w:noProof w:val="0"/>
          <w:lang w:val="en-GB"/>
        </w:rPr>
        <w:t xml:space="preserve"> with open-ended questions: the </w:t>
      </w:r>
      <w:r w:rsidRPr="002D4097">
        <w:rPr>
          <w:noProof w:val="0"/>
          <w:lang w:val="en-GB"/>
        </w:rPr>
        <w:t xml:space="preserve">first </w:t>
      </w:r>
      <w:r w:rsidR="008C0D79" w:rsidRPr="002D4097">
        <w:rPr>
          <w:noProof w:val="0"/>
          <w:lang w:val="en-GB"/>
        </w:rPr>
        <w:t>test</w:t>
      </w:r>
      <w:r w:rsidRPr="002D4097">
        <w:rPr>
          <w:noProof w:val="0"/>
          <w:lang w:val="en-GB"/>
        </w:rPr>
        <w:t xml:space="preserve"> will take place in the classroom; the second one will be online according to indication</w:t>
      </w:r>
      <w:r w:rsidR="005C7CC0" w:rsidRPr="002D4097">
        <w:rPr>
          <w:noProof w:val="0"/>
          <w:lang w:val="en-GB"/>
        </w:rPr>
        <w:t>s</w:t>
      </w:r>
      <w:r w:rsidRPr="002D4097">
        <w:rPr>
          <w:noProof w:val="0"/>
          <w:lang w:val="en-GB"/>
        </w:rPr>
        <w:t xml:space="preserve"> that will be published</w:t>
      </w:r>
      <w:r w:rsidR="002D4097" w:rsidRPr="002D4097">
        <w:rPr>
          <w:noProof w:val="0"/>
          <w:lang w:val="en-GB"/>
        </w:rPr>
        <w:t xml:space="preserve"> </w:t>
      </w:r>
      <w:r w:rsidR="002D4097" w:rsidRPr="002D4097">
        <w:rPr>
          <w:szCs w:val="18"/>
          <w:shd w:val="clear" w:color="auto" w:fill="FEFFFF"/>
          <w:lang w:val="en-GB"/>
        </w:rPr>
        <w:t>in the Blackboard area reserved for students enrolled in the course</w:t>
      </w:r>
      <w:r w:rsidRPr="002D4097">
        <w:rPr>
          <w:noProof w:val="0"/>
          <w:lang w:val="en-GB"/>
        </w:rPr>
        <w:t xml:space="preserve"> For</w:t>
      </w:r>
      <w:r w:rsidRPr="008C0143">
        <w:rPr>
          <w:noProof w:val="0"/>
          <w:lang w:val="en-GB"/>
        </w:rPr>
        <w:t xml:space="preserve"> students who choose the ongoing assessment, the fi</w:t>
      </w:r>
      <w:r w:rsidR="00E515A3" w:rsidRPr="008C0143">
        <w:rPr>
          <w:noProof w:val="0"/>
          <w:lang w:val="en-GB"/>
        </w:rPr>
        <w:t>nal</w:t>
      </w:r>
      <w:r w:rsidRPr="008C0143">
        <w:rPr>
          <w:noProof w:val="0"/>
          <w:lang w:val="en-GB"/>
        </w:rPr>
        <w:t xml:space="preserve"> mark</w:t>
      </w:r>
      <w:r w:rsidR="009F6F30">
        <w:rPr>
          <w:noProof w:val="0"/>
          <w:lang w:val="en-GB"/>
        </w:rPr>
        <w:t xml:space="preserve"> will be 5</w:t>
      </w:r>
      <w:r w:rsidR="008C0D79" w:rsidRPr="008C0143">
        <w:rPr>
          <w:noProof w:val="0"/>
          <w:lang w:val="en-GB"/>
        </w:rPr>
        <w:t xml:space="preserve">0% determined by the result of these two written </w:t>
      </w:r>
      <w:r w:rsidR="00E515A3" w:rsidRPr="008C0143">
        <w:rPr>
          <w:noProof w:val="0"/>
          <w:lang w:val="en-GB"/>
        </w:rPr>
        <w:t>test</w:t>
      </w:r>
      <w:r w:rsidR="009F6F30">
        <w:rPr>
          <w:noProof w:val="0"/>
          <w:lang w:val="en-GB"/>
        </w:rPr>
        <w:t>s; 5</w:t>
      </w:r>
      <w:r w:rsidR="008C0D79" w:rsidRPr="008C0143">
        <w:rPr>
          <w:noProof w:val="0"/>
          <w:lang w:val="en-GB"/>
        </w:rPr>
        <w:t xml:space="preserve">0% is determined by the result of the final oral </w:t>
      </w:r>
      <w:r w:rsidR="00E515A3" w:rsidRPr="008C0143">
        <w:rPr>
          <w:noProof w:val="0"/>
          <w:lang w:val="en-GB"/>
        </w:rPr>
        <w:t>test</w:t>
      </w:r>
      <w:r w:rsidR="008C0D79" w:rsidRPr="008C0143">
        <w:rPr>
          <w:noProof w:val="0"/>
          <w:lang w:val="en-GB"/>
        </w:rPr>
        <w:t xml:space="preserve">. Students access the oral </w:t>
      </w:r>
      <w:r w:rsidR="00E515A3" w:rsidRPr="008C0143">
        <w:rPr>
          <w:noProof w:val="0"/>
          <w:lang w:val="en-GB"/>
        </w:rPr>
        <w:t>test</w:t>
      </w:r>
      <w:r w:rsidR="008C0D79" w:rsidRPr="008C0143">
        <w:rPr>
          <w:noProof w:val="0"/>
          <w:lang w:val="en-GB"/>
        </w:rPr>
        <w:t xml:space="preserve"> by obtaining a passing mark from the interim tests.</w:t>
      </w:r>
      <w:r w:rsidRPr="008C0143">
        <w:rPr>
          <w:noProof w:val="0"/>
          <w:lang w:val="en-GB"/>
        </w:rPr>
        <w:t xml:space="preserve"> </w:t>
      </w:r>
      <w:r w:rsidR="008C0D79" w:rsidRPr="008C0143">
        <w:rPr>
          <w:noProof w:val="0"/>
          <w:lang w:val="en-GB"/>
        </w:rPr>
        <w:t>In order to pass the exam, students must obtain a passin</w:t>
      </w:r>
      <w:r w:rsidR="005C7CC0">
        <w:rPr>
          <w:noProof w:val="0"/>
          <w:lang w:val="en-GB"/>
        </w:rPr>
        <w:t>g</w:t>
      </w:r>
      <w:r w:rsidR="008C0D79" w:rsidRPr="008C0143">
        <w:rPr>
          <w:noProof w:val="0"/>
          <w:lang w:val="en-GB"/>
        </w:rPr>
        <w:t xml:space="preserve"> mark in the oral final </w:t>
      </w:r>
      <w:r w:rsidR="00E515A3" w:rsidRPr="008C0143">
        <w:rPr>
          <w:noProof w:val="0"/>
          <w:lang w:val="en-GB"/>
        </w:rPr>
        <w:t>test</w:t>
      </w:r>
      <w:r w:rsidR="008C0D79" w:rsidRPr="008C0143">
        <w:rPr>
          <w:noProof w:val="0"/>
          <w:lang w:val="en-GB"/>
        </w:rPr>
        <w:t xml:space="preserve"> on one of the three exam dates following the end of the course. </w:t>
      </w:r>
    </w:p>
    <w:p w14:paraId="5723E0D7" w14:textId="77777777" w:rsidR="00E515A3" w:rsidRPr="008C0143" w:rsidRDefault="00E515A3" w:rsidP="00A80E69">
      <w:pPr>
        <w:pStyle w:val="Testo2"/>
        <w:rPr>
          <w:noProof w:val="0"/>
          <w:lang w:val="en-GB"/>
        </w:rPr>
      </w:pPr>
      <w:r w:rsidRPr="008C0143">
        <w:rPr>
          <w:noProof w:val="0"/>
          <w:lang w:val="en-GB"/>
        </w:rPr>
        <w:t xml:space="preserve">For students who choose the </w:t>
      </w:r>
      <w:r w:rsidR="002826DF" w:rsidRPr="002826DF">
        <w:rPr>
          <w:noProof w:val="0"/>
          <w:lang w:val="en-GB"/>
        </w:rPr>
        <w:t>final</w:t>
      </w:r>
      <w:r w:rsidRPr="002826DF">
        <w:rPr>
          <w:noProof w:val="0"/>
          <w:lang w:val="en-GB"/>
        </w:rPr>
        <w:t xml:space="preserve"> assessment</w:t>
      </w:r>
      <w:r w:rsidRPr="008C0143">
        <w:rPr>
          <w:noProof w:val="0"/>
          <w:lang w:val="en-GB"/>
        </w:rPr>
        <w:t xml:space="preserve"> on offic</w:t>
      </w:r>
      <w:r w:rsidR="005C7CC0">
        <w:rPr>
          <w:noProof w:val="0"/>
          <w:lang w:val="en-GB"/>
        </w:rPr>
        <w:t>i</w:t>
      </w:r>
      <w:r w:rsidRPr="008C0143">
        <w:rPr>
          <w:noProof w:val="0"/>
          <w:lang w:val="en-GB"/>
        </w:rPr>
        <w:t>al exam dates, the exam is oral test on the content of all course modules.</w:t>
      </w:r>
    </w:p>
    <w:p w14:paraId="16758EA5" w14:textId="77777777" w:rsidR="00A80E69" w:rsidRPr="008C0143" w:rsidRDefault="00343D68" w:rsidP="00A80E69">
      <w:pPr>
        <w:spacing w:before="240" w:after="120" w:line="240" w:lineRule="exact"/>
        <w:rPr>
          <w:b/>
          <w:i/>
          <w:sz w:val="18"/>
          <w:lang w:val="en-GB"/>
        </w:rPr>
      </w:pPr>
      <w:r w:rsidRPr="008C0143">
        <w:rPr>
          <w:b/>
          <w:i/>
          <w:sz w:val="18"/>
          <w:lang w:val="en-GB"/>
        </w:rPr>
        <w:t>NOTES AND PREREQUISITES</w:t>
      </w:r>
    </w:p>
    <w:p w14:paraId="36EE110E" w14:textId="77777777" w:rsidR="00A80E69" w:rsidRDefault="00343D68" w:rsidP="0094592A">
      <w:pPr>
        <w:pStyle w:val="Testo2"/>
        <w:rPr>
          <w:rFonts w:eastAsia="ヒラギノ角ゴ Pro W3"/>
          <w:noProof w:val="0"/>
          <w:lang w:val="en-GB"/>
        </w:rPr>
      </w:pPr>
      <w:r w:rsidRPr="008C0143">
        <w:rPr>
          <w:rFonts w:eastAsia="ヒラギノ角ゴ Pro W3"/>
          <w:noProof w:val="0"/>
          <w:lang w:val="en-GB"/>
        </w:rPr>
        <w:t>The cou</w:t>
      </w:r>
      <w:r w:rsidR="005C7CC0">
        <w:rPr>
          <w:rFonts w:eastAsia="ヒラギノ角ゴ Pro W3"/>
          <w:noProof w:val="0"/>
          <w:lang w:val="en-GB"/>
        </w:rPr>
        <w:t>r</w:t>
      </w:r>
      <w:r w:rsidRPr="008C0143">
        <w:rPr>
          <w:rFonts w:eastAsia="ヒラギノ角ゴ Pro W3"/>
          <w:noProof w:val="0"/>
          <w:lang w:val="en-GB"/>
        </w:rPr>
        <w:t xml:space="preserve">se ‘European Contract Law’ is open to all students. However, </w:t>
      </w:r>
      <w:r w:rsidR="004E727E" w:rsidRPr="008C0143">
        <w:rPr>
          <w:rFonts w:eastAsia="ヒラギノ角ゴ Pro W3"/>
          <w:noProof w:val="0"/>
          <w:lang w:val="en-GB"/>
        </w:rPr>
        <w:t xml:space="preserve">students are encouraged to have taken the exam of ‘Private Law’ and have a good knowledge of the basic institutions of </w:t>
      </w:r>
      <w:r w:rsidR="004E727E" w:rsidRPr="003E168F">
        <w:rPr>
          <w:rFonts w:eastAsia="ヒラギノ角ゴ Pro W3"/>
          <w:noProof w:val="0"/>
          <w:lang w:val="en-GB"/>
        </w:rPr>
        <w:t xml:space="preserve">Contract Law, </w:t>
      </w:r>
      <w:r w:rsidR="00BF72CC" w:rsidRPr="003E168F">
        <w:rPr>
          <w:rFonts w:eastAsia="ヒラギノ角ゴ Pro W3"/>
          <w:noProof w:val="0"/>
          <w:lang w:val="en-GB"/>
        </w:rPr>
        <w:t>which will be in any case covered by studying the special regulation of business-to-consumer and business-to-business contracts.</w:t>
      </w:r>
      <w:r w:rsidR="00795FBC">
        <w:rPr>
          <w:rFonts w:eastAsia="ヒラギノ角ゴ Pro W3"/>
          <w:noProof w:val="0"/>
          <w:lang w:val="en-GB"/>
        </w:rPr>
        <w:t xml:space="preserve"> </w:t>
      </w:r>
    </w:p>
    <w:p w14:paraId="66111A01" w14:textId="77777777" w:rsidR="007B128B" w:rsidRDefault="007B128B">
      <w:pPr>
        <w:pStyle w:val="Testo2"/>
        <w:ind w:firstLine="0"/>
        <w:rPr>
          <w:rFonts w:eastAsia="ヒラギノ角ゴ Pro W3"/>
          <w:noProof w:val="0"/>
          <w:lang w:val="en-GB"/>
        </w:rPr>
      </w:pPr>
    </w:p>
    <w:p w14:paraId="391F82FD" w14:textId="77777777" w:rsidR="00FA5914" w:rsidRPr="00D5769F" w:rsidRDefault="00FA5914" w:rsidP="00FA5914">
      <w:pPr>
        <w:tabs>
          <w:tab w:val="clear" w:pos="284"/>
        </w:tabs>
        <w:spacing w:before="120" w:line="259" w:lineRule="auto"/>
        <w:ind w:firstLine="284"/>
        <w:jc w:val="left"/>
        <w:rPr>
          <w:rFonts w:eastAsia="Calibri"/>
          <w:sz w:val="18"/>
          <w:szCs w:val="18"/>
          <w:lang w:val="en-US" w:eastAsia="en-US"/>
        </w:rPr>
      </w:pPr>
      <w:r w:rsidRPr="00D5769F">
        <w:rPr>
          <w:rFonts w:eastAsia="Calibri"/>
          <w:sz w:val="18"/>
          <w:szCs w:val="18"/>
          <w:lang w:val="en-US" w:eastAsia="en-US"/>
        </w:rPr>
        <w:lastRenderedPageBreak/>
        <w:t>In case the current Covid-19 health emergency does not allow frontal teaching, remote teaching will be carried out following procedures that will be promptly notified to students.</w:t>
      </w:r>
    </w:p>
    <w:p w14:paraId="1D3E4337" w14:textId="77777777" w:rsidR="00691447" w:rsidRPr="00980BCF" w:rsidRDefault="00980BCF" w:rsidP="00980BCF">
      <w:pPr>
        <w:pStyle w:val="Testo2"/>
        <w:rPr>
          <w:noProof w:val="0"/>
          <w:lang w:val="en-US"/>
        </w:rPr>
      </w:pPr>
      <w:r w:rsidRPr="00980BCF">
        <w:rPr>
          <w:noProof w:val="0"/>
          <w:lang w:val="en-US"/>
        </w:rPr>
        <w:t>Further information can be found on the lecturer's webpage at http://docenti.unicatt.it/web/searchByName.do?language=ENG or on the Faculty notice board.</w:t>
      </w:r>
    </w:p>
    <w:sectPr w:rsidR="00691447" w:rsidRPr="00980BC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altName w:val="Calibri"/>
    <w:charset w:val="00"/>
    <w:family w:val="auto"/>
    <w:pitch w:val="variable"/>
    <w:sig w:usb0="A00002FF" w:usb1="500039FB" w:usb2="00000000" w:usb3="00000000" w:csb0="00000197"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D017E"/>
    <w:rsid w:val="000136C2"/>
    <w:rsid w:val="0005223F"/>
    <w:rsid w:val="000E7247"/>
    <w:rsid w:val="0018241F"/>
    <w:rsid w:val="00187B99"/>
    <w:rsid w:val="002014DD"/>
    <w:rsid w:val="00217A72"/>
    <w:rsid w:val="002826DF"/>
    <w:rsid w:val="002D4097"/>
    <w:rsid w:val="002D5E17"/>
    <w:rsid w:val="00343D68"/>
    <w:rsid w:val="003643C8"/>
    <w:rsid w:val="003663BD"/>
    <w:rsid w:val="003E168F"/>
    <w:rsid w:val="00407CB2"/>
    <w:rsid w:val="004806D7"/>
    <w:rsid w:val="00482854"/>
    <w:rsid w:val="004D1217"/>
    <w:rsid w:val="004D6008"/>
    <w:rsid w:val="004E727E"/>
    <w:rsid w:val="00500F2F"/>
    <w:rsid w:val="0053259C"/>
    <w:rsid w:val="005446F0"/>
    <w:rsid w:val="005C7CC0"/>
    <w:rsid w:val="005D017E"/>
    <w:rsid w:val="00620020"/>
    <w:rsid w:val="00640794"/>
    <w:rsid w:val="00662572"/>
    <w:rsid w:val="006778F0"/>
    <w:rsid w:val="00691447"/>
    <w:rsid w:val="006E62C7"/>
    <w:rsid w:val="006F1772"/>
    <w:rsid w:val="007042FD"/>
    <w:rsid w:val="00756AA9"/>
    <w:rsid w:val="00766588"/>
    <w:rsid w:val="00795FBC"/>
    <w:rsid w:val="007B128B"/>
    <w:rsid w:val="007D17E3"/>
    <w:rsid w:val="00810E8B"/>
    <w:rsid w:val="0086530F"/>
    <w:rsid w:val="00881678"/>
    <w:rsid w:val="00886625"/>
    <w:rsid w:val="008942E7"/>
    <w:rsid w:val="008A0131"/>
    <w:rsid w:val="008A1204"/>
    <w:rsid w:val="008C0143"/>
    <w:rsid w:val="008C0D79"/>
    <w:rsid w:val="00900CCA"/>
    <w:rsid w:val="00924B77"/>
    <w:rsid w:val="00935883"/>
    <w:rsid w:val="00940DA2"/>
    <w:rsid w:val="0094592A"/>
    <w:rsid w:val="00980BCF"/>
    <w:rsid w:val="009A4FFB"/>
    <w:rsid w:val="009E055C"/>
    <w:rsid w:val="009E649C"/>
    <w:rsid w:val="009F6F30"/>
    <w:rsid w:val="00A23BD2"/>
    <w:rsid w:val="00A26551"/>
    <w:rsid w:val="00A74F6F"/>
    <w:rsid w:val="00A80E69"/>
    <w:rsid w:val="00A942EE"/>
    <w:rsid w:val="00AD35FC"/>
    <w:rsid w:val="00AD7557"/>
    <w:rsid w:val="00AF049A"/>
    <w:rsid w:val="00B50C5D"/>
    <w:rsid w:val="00B51253"/>
    <w:rsid w:val="00B525CC"/>
    <w:rsid w:val="00BB6890"/>
    <w:rsid w:val="00BD07DC"/>
    <w:rsid w:val="00BE6765"/>
    <w:rsid w:val="00BF72CC"/>
    <w:rsid w:val="00C03B3E"/>
    <w:rsid w:val="00CF4739"/>
    <w:rsid w:val="00D404F2"/>
    <w:rsid w:val="00D645E7"/>
    <w:rsid w:val="00DD1915"/>
    <w:rsid w:val="00DF7D52"/>
    <w:rsid w:val="00E515A3"/>
    <w:rsid w:val="00E607E6"/>
    <w:rsid w:val="00FA5914"/>
    <w:rsid w:val="00FC7344"/>
    <w:rsid w:val="00FF3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FE9CE"/>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A80E69"/>
    <w:pPr>
      <w:tabs>
        <w:tab w:val="clear" w:pos="284"/>
      </w:tabs>
      <w:spacing w:line="240" w:lineRule="auto"/>
      <w:jc w:val="left"/>
    </w:pPr>
    <w:rPr>
      <w:rFonts w:ascii="Monaco" w:hAnsi="Monaco"/>
      <w:sz w:val="24"/>
      <w:szCs w:val="20"/>
      <w:lang w:val="en-US" w:eastAsia="en-US"/>
    </w:rPr>
  </w:style>
  <w:style w:type="character" w:styleId="Rimandocommento">
    <w:name w:val="annotation reference"/>
    <w:basedOn w:val="Carpredefinitoparagrafo"/>
    <w:rsid w:val="00AD35FC"/>
    <w:rPr>
      <w:sz w:val="16"/>
      <w:szCs w:val="16"/>
    </w:rPr>
  </w:style>
  <w:style w:type="paragraph" w:styleId="Testocommento">
    <w:name w:val="annotation text"/>
    <w:basedOn w:val="Normale"/>
    <w:link w:val="TestocommentoCarattere"/>
    <w:rsid w:val="00AD35FC"/>
    <w:pPr>
      <w:spacing w:line="240" w:lineRule="auto"/>
    </w:pPr>
    <w:rPr>
      <w:szCs w:val="20"/>
    </w:rPr>
  </w:style>
  <w:style w:type="character" w:customStyle="1" w:styleId="TestocommentoCarattere">
    <w:name w:val="Testo commento Carattere"/>
    <w:basedOn w:val="Carpredefinitoparagrafo"/>
    <w:link w:val="Testocommento"/>
    <w:rsid w:val="00AD35FC"/>
  </w:style>
  <w:style w:type="paragraph" w:styleId="Soggettocommento">
    <w:name w:val="annotation subject"/>
    <w:basedOn w:val="Testocommento"/>
    <w:next w:val="Testocommento"/>
    <w:link w:val="SoggettocommentoCarattere"/>
    <w:semiHidden/>
    <w:unhideWhenUsed/>
    <w:rsid w:val="00AD35FC"/>
    <w:rPr>
      <w:b/>
      <w:bCs/>
    </w:rPr>
  </w:style>
  <w:style w:type="character" w:customStyle="1" w:styleId="SoggettocommentoCarattere">
    <w:name w:val="Soggetto commento Carattere"/>
    <w:basedOn w:val="TestocommentoCarattere"/>
    <w:link w:val="Soggettocommento"/>
    <w:semiHidden/>
    <w:rsid w:val="00AD35FC"/>
    <w:rPr>
      <w:b/>
      <w:bCs/>
    </w:rPr>
  </w:style>
  <w:style w:type="paragraph" w:styleId="Testofumetto">
    <w:name w:val="Balloon Text"/>
    <w:basedOn w:val="Normale"/>
    <w:link w:val="TestofumettoCarattere"/>
    <w:semiHidden/>
    <w:unhideWhenUsed/>
    <w:rsid w:val="00AD35F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D35FC"/>
    <w:rPr>
      <w:rFonts w:ascii="Segoe UI" w:hAnsi="Segoe UI" w:cs="Segoe UI"/>
      <w:sz w:val="18"/>
      <w:szCs w:val="18"/>
    </w:rPr>
  </w:style>
  <w:style w:type="character" w:customStyle="1" w:styleId="Testo2Carattere">
    <w:name w:val="Testo 2 Carattere"/>
    <w:basedOn w:val="Carpredefinitoparagrafo"/>
    <w:link w:val="Testo2"/>
    <w:uiPriority w:val="99"/>
    <w:locked/>
    <w:rsid w:val="0069144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FB94-BFC5-8848-AC35-95CE5D2D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4327</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2022-07-08T03:34:00Z</dcterms:created>
  <dcterms:modified xsi:type="dcterms:W3CDTF">2022-12-05T09:49:00Z</dcterms:modified>
</cp:coreProperties>
</file>