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CAC1" w14:textId="76AC6741" w:rsidR="00953FE5" w:rsidRPr="00B559DE" w:rsidRDefault="00953FE5" w:rsidP="00953FE5">
      <w:pPr>
        <w:pStyle w:val="Titolo1"/>
        <w:rPr>
          <w:noProof w:val="0"/>
          <w:lang w:val="en-GB"/>
        </w:rPr>
      </w:pPr>
      <w:r w:rsidRPr="00B559DE">
        <w:rPr>
          <w:bCs/>
          <w:noProof w:val="0"/>
          <w:lang w:val="en-GB"/>
        </w:rPr>
        <w:t>Corporate Strategy</w:t>
      </w:r>
    </w:p>
    <w:p w14:paraId="5BEA96CF" w14:textId="59920DBF" w:rsidR="00205887" w:rsidRDefault="007575E4" w:rsidP="001A6A8D">
      <w:pPr>
        <w:pStyle w:val="Titolo2"/>
      </w:pPr>
      <w:r w:rsidRPr="0037020B">
        <w:t xml:space="preserve">Prof. Mario Molteni, </w:t>
      </w:r>
      <w:r w:rsidR="0037020B" w:rsidRPr="0037020B">
        <w:t xml:space="preserve">Prof. </w:t>
      </w:r>
      <w:r w:rsidRPr="0037020B">
        <w:t xml:space="preserve">Marco Minciullo, </w:t>
      </w:r>
      <w:r w:rsidR="0037020B" w:rsidRPr="0037020B">
        <w:t xml:space="preserve">Prof. </w:t>
      </w:r>
      <w:r w:rsidRPr="0037020B">
        <w:t>Giacomo Ciambotti</w:t>
      </w:r>
      <w:r w:rsidRPr="00B559DE">
        <w:t xml:space="preserve"> </w:t>
      </w:r>
    </w:p>
    <w:p w14:paraId="47D742D3" w14:textId="77777777" w:rsidR="00EE41AD" w:rsidRPr="00B559DE" w:rsidRDefault="00EE41AD" w:rsidP="00EE41AD">
      <w:pPr>
        <w:spacing w:before="240" w:after="120" w:line="240" w:lineRule="exact"/>
        <w:rPr>
          <w:b/>
          <w:sz w:val="18"/>
          <w:lang w:val="en-GB"/>
        </w:rPr>
      </w:pPr>
      <w:r w:rsidRPr="003362C4">
        <w:rPr>
          <w:b/>
          <w:i/>
          <w:sz w:val="18"/>
          <w:lang w:val="en-GB"/>
        </w:rPr>
        <w:t>COURSE AIMS AND INTENDED LEARNING OUTC</w:t>
      </w:r>
      <w:r w:rsidRPr="00B559DE">
        <w:rPr>
          <w:b/>
          <w:i/>
          <w:sz w:val="18"/>
          <w:lang w:val="en-GB"/>
        </w:rPr>
        <w:t>OMES</w:t>
      </w:r>
    </w:p>
    <w:p w14:paraId="282B6ED2" w14:textId="3F67C8D4" w:rsidR="00B10389" w:rsidRPr="00B559DE" w:rsidRDefault="00B10389" w:rsidP="00B10389">
      <w:pPr>
        <w:rPr>
          <w:rFonts w:eastAsia="MS Mincho"/>
          <w:lang w:val="en-GB"/>
        </w:rPr>
      </w:pPr>
      <w:r w:rsidRPr="00B559DE">
        <w:rPr>
          <w:rFonts w:eastAsia="MS Mincho"/>
          <w:lang w:val="en-GB"/>
        </w:rPr>
        <w:t>The course aims to guide students in the analysis of strategic problems of multi-business companies. It foster</w:t>
      </w:r>
      <w:r w:rsidR="00BD6029">
        <w:rPr>
          <w:rFonts w:eastAsia="MS Mincho"/>
          <w:lang w:val="en-GB"/>
        </w:rPr>
        <w:t>s</w:t>
      </w:r>
      <w:r w:rsidRPr="00B559DE">
        <w:rPr>
          <w:rFonts w:eastAsia="MS Mincho"/>
          <w:lang w:val="en-GB"/>
        </w:rPr>
        <w:t xml:space="preserve"> understanding of characteristics for </w:t>
      </w:r>
      <w:r w:rsidRPr="00B559DE">
        <w:rPr>
          <w:rFonts w:eastAsia="MS Mincho"/>
          <w:i/>
          <w:iCs/>
          <w:lang w:val="en-GB"/>
        </w:rPr>
        <w:t>corporate-level strategy</w:t>
      </w:r>
      <w:r w:rsidRPr="00B559DE">
        <w:rPr>
          <w:rFonts w:eastAsia="MS Mincho"/>
          <w:lang w:val="en-GB"/>
        </w:rPr>
        <w:t xml:space="preserve"> capable of generating value for both shareholders and other stakeholders.</w:t>
      </w:r>
    </w:p>
    <w:p w14:paraId="254743C9" w14:textId="6D32ECE0" w:rsidR="00B10389" w:rsidRPr="00B559DE" w:rsidRDefault="00B10389" w:rsidP="00B10389">
      <w:pPr>
        <w:rPr>
          <w:rFonts w:eastAsia="MS Mincho"/>
          <w:lang w:val="en-GB"/>
        </w:rPr>
      </w:pPr>
      <w:r w:rsidRPr="00B559DE">
        <w:rPr>
          <w:rFonts w:eastAsia="MS Mincho"/>
          <w:lang w:val="en-GB"/>
        </w:rPr>
        <w:t xml:space="preserve">At the end of the course, students will be able to apply acquired knowledge to the analysis of corporate strategy of a company in all its dimensions: </w:t>
      </w:r>
      <w:r w:rsidR="00BD6029">
        <w:rPr>
          <w:rFonts w:eastAsia="MS Mincho"/>
          <w:lang w:val="en-GB"/>
        </w:rPr>
        <w:t xml:space="preserve">mission and vision, </w:t>
      </w:r>
      <w:r w:rsidRPr="00B559DE">
        <w:rPr>
          <w:rFonts w:eastAsia="MS Mincho"/>
          <w:lang w:val="en-GB"/>
        </w:rPr>
        <w:t xml:space="preserve">business portfolio, </w:t>
      </w:r>
      <w:r w:rsidR="00BD6029">
        <w:rPr>
          <w:rFonts w:eastAsia="MS Mincho"/>
          <w:lang w:val="en-GB"/>
        </w:rPr>
        <w:t xml:space="preserve">resources, </w:t>
      </w:r>
      <w:r w:rsidRPr="00B559DE">
        <w:rPr>
          <w:rFonts w:eastAsia="MS Mincho"/>
          <w:lang w:val="en-GB"/>
        </w:rPr>
        <w:t>organi</w:t>
      </w:r>
      <w:r w:rsidR="001B7135" w:rsidRPr="00B559DE">
        <w:rPr>
          <w:rFonts w:eastAsia="MS Mincho"/>
          <w:lang w:val="en-GB"/>
        </w:rPr>
        <w:t>s</w:t>
      </w:r>
      <w:r w:rsidRPr="00B559DE">
        <w:rPr>
          <w:rFonts w:eastAsia="MS Mincho"/>
          <w:lang w:val="en-GB"/>
        </w:rPr>
        <w:t>ational structure, sustainability policies, economic and socio-environmental performance.</w:t>
      </w:r>
    </w:p>
    <w:p w14:paraId="3A003329" w14:textId="22A6CF96" w:rsidR="00B10389" w:rsidRPr="00B559DE" w:rsidRDefault="00B10389" w:rsidP="00B10389">
      <w:pPr>
        <w:rPr>
          <w:rFonts w:eastAsia="MS Mincho"/>
          <w:lang w:val="en-GB"/>
        </w:rPr>
      </w:pPr>
      <w:r w:rsidRPr="00B559DE">
        <w:rPr>
          <w:rFonts w:eastAsia="MS Mincho"/>
          <w:lang w:val="en-GB"/>
        </w:rPr>
        <w:t xml:space="preserve">In addition, the course stimulates the ability to devise new growth strategies, </w:t>
      </w:r>
      <w:r w:rsidR="00BD6029">
        <w:rPr>
          <w:rFonts w:eastAsia="MS Mincho"/>
          <w:lang w:val="en-GB"/>
        </w:rPr>
        <w:t xml:space="preserve">such as </w:t>
      </w:r>
      <w:r w:rsidRPr="00B559DE">
        <w:rPr>
          <w:rFonts w:eastAsia="MS Mincho"/>
          <w:lang w:val="en-GB"/>
        </w:rPr>
        <w:t>acquisitions, joint ventures, mergers, internal development</w:t>
      </w:r>
      <w:r w:rsidR="00BD6029">
        <w:rPr>
          <w:rFonts w:eastAsia="MS Mincho"/>
          <w:lang w:val="en-GB"/>
        </w:rPr>
        <w:t>, corporate venture initiatives, etc.</w:t>
      </w:r>
      <w:r w:rsidRPr="00B559DE">
        <w:rPr>
          <w:rFonts w:eastAsia="MS Mincho"/>
          <w:lang w:val="en-GB"/>
        </w:rPr>
        <w:t xml:space="preserve"> </w:t>
      </w:r>
      <w:r w:rsidR="00BD6029">
        <w:rPr>
          <w:rFonts w:eastAsia="MS Mincho"/>
          <w:lang w:val="en-GB"/>
        </w:rPr>
        <w:t>S</w:t>
      </w:r>
      <w:r w:rsidRPr="00B559DE">
        <w:rPr>
          <w:rFonts w:eastAsia="MS Mincho"/>
          <w:lang w:val="en-GB"/>
        </w:rPr>
        <w:t xml:space="preserve">tudents will develop </w:t>
      </w:r>
      <w:r w:rsidR="00BD6029">
        <w:rPr>
          <w:rFonts w:eastAsia="MS Mincho"/>
          <w:lang w:val="en-GB"/>
        </w:rPr>
        <w:t>an operation able to create value for the corporate portfolio</w:t>
      </w:r>
      <w:r w:rsidRPr="00B559DE">
        <w:rPr>
          <w:rFonts w:eastAsia="MS Mincho"/>
          <w:lang w:val="en-GB"/>
        </w:rPr>
        <w:t>.</w:t>
      </w:r>
    </w:p>
    <w:p w14:paraId="34B78E20" w14:textId="5C34A103" w:rsidR="00B10389" w:rsidRPr="00B559DE" w:rsidRDefault="0004657B" w:rsidP="00B10389">
      <w:pPr>
        <w:rPr>
          <w:rFonts w:eastAsia="MS Mincho"/>
          <w:lang w:val="en-GB"/>
        </w:rPr>
      </w:pPr>
      <w:proofErr w:type="gramStart"/>
      <w:r w:rsidRPr="00B559DE">
        <w:rPr>
          <w:rFonts w:eastAsia="MS Mincho"/>
          <w:lang w:val="en-GB"/>
        </w:rPr>
        <w:t>In regard to</w:t>
      </w:r>
      <w:proofErr w:type="gramEnd"/>
      <w:r w:rsidR="00B10389" w:rsidRPr="00B559DE">
        <w:rPr>
          <w:rFonts w:eastAsia="MS Mincho"/>
          <w:lang w:val="en-GB"/>
        </w:rPr>
        <w:t xml:space="preserve"> both analytical skills and the ability to create and formulate new strategies, the</w:t>
      </w:r>
      <w:r w:rsidRPr="00B559DE">
        <w:rPr>
          <w:rFonts w:eastAsia="MS Mincho"/>
          <w:lang w:val="en-GB"/>
        </w:rPr>
        <w:t xml:space="preserve"> course develops students’ </w:t>
      </w:r>
      <w:r w:rsidR="00B10389" w:rsidRPr="00B559DE">
        <w:rPr>
          <w:rFonts w:eastAsia="MS Mincho"/>
          <w:lang w:val="en-GB"/>
        </w:rPr>
        <w:t xml:space="preserve">communication skills by assigning </w:t>
      </w:r>
      <w:r w:rsidRPr="00B559DE">
        <w:rPr>
          <w:rFonts w:eastAsia="MS Mincho"/>
          <w:lang w:val="en-GB"/>
        </w:rPr>
        <w:t xml:space="preserve">them </w:t>
      </w:r>
      <w:r w:rsidR="00B10389" w:rsidRPr="00B559DE">
        <w:rPr>
          <w:rFonts w:eastAsia="MS Mincho"/>
          <w:lang w:val="en-GB"/>
        </w:rPr>
        <w:t>the task of presenting their</w:t>
      </w:r>
      <w:r w:rsidR="00BD6029">
        <w:rPr>
          <w:rFonts w:eastAsia="MS Mincho"/>
          <w:lang w:val="en-GB"/>
        </w:rPr>
        <w:t xml:space="preserve"> projects</w:t>
      </w:r>
      <w:r w:rsidR="00B10389" w:rsidRPr="00B559DE">
        <w:rPr>
          <w:rFonts w:eastAsia="MS Mincho"/>
          <w:lang w:val="en-GB"/>
        </w:rPr>
        <w:t xml:space="preserve"> to both lecturers and top business leaders</w:t>
      </w:r>
      <w:r w:rsidRPr="00B559DE">
        <w:rPr>
          <w:rFonts w:eastAsia="MS Mincho"/>
          <w:lang w:val="en-GB"/>
        </w:rPr>
        <w:t xml:space="preserve"> of the companies examined.</w:t>
      </w:r>
    </w:p>
    <w:p w14:paraId="00D4407D" w14:textId="77777777" w:rsidR="007A4C16" w:rsidRPr="00B559DE" w:rsidRDefault="007A4C16" w:rsidP="007A4C16">
      <w:pPr>
        <w:spacing w:before="240" w:after="120"/>
        <w:rPr>
          <w:b/>
          <w:i/>
          <w:sz w:val="18"/>
          <w:lang w:val="en-GB"/>
        </w:rPr>
      </w:pPr>
      <w:r w:rsidRPr="00B559DE">
        <w:rPr>
          <w:b/>
          <w:bCs/>
          <w:i/>
          <w:iCs/>
          <w:sz w:val="18"/>
          <w:lang w:val="en-GB"/>
        </w:rPr>
        <w:t>COURSE CONTENT</w:t>
      </w:r>
      <w:r w:rsidR="004C7AA7" w:rsidRPr="00B559DE">
        <w:rPr>
          <w:b/>
          <w:bCs/>
          <w:i/>
          <w:iCs/>
          <w:sz w:val="18"/>
          <w:lang w:val="en-GB"/>
        </w:rPr>
        <w:t xml:space="preserve"> </w:t>
      </w:r>
    </w:p>
    <w:p w14:paraId="69BAAD3C" w14:textId="77777777" w:rsidR="001E1258" w:rsidRPr="00B559DE" w:rsidRDefault="007A4C16" w:rsidP="007A4C16">
      <w:pPr>
        <w:pStyle w:val="Paragrafoelenco"/>
        <w:numPr>
          <w:ilvl w:val="0"/>
          <w:numId w:val="1"/>
        </w:numPr>
        <w:tabs>
          <w:tab w:val="clear" w:pos="284"/>
        </w:tabs>
        <w:rPr>
          <w:rFonts w:ascii="Times" w:hAnsi="Times"/>
          <w:szCs w:val="20"/>
          <w:lang w:val="en-GB"/>
        </w:rPr>
      </w:pPr>
      <w:r w:rsidRPr="00B559DE">
        <w:rPr>
          <w:i/>
          <w:iCs/>
          <w:lang w:val="en-GB"/>
        </w:rPr>
        <w:t>Introduction to corporate strategy (CS)</w:t>
      </w:r>
      <w:r w:rsidR="001E1258" w:rsidRPr="00B559DE">
        <w:rPr>
          <w:rFonts w:ascii="Times" w:hAnsi="Times"/>
          <w:szCs w:val="20"/>
          <w:lang w:val="en-GB"/>
        </w:rPr>
        <w:t xml:space="preserve">: </w:t>
      </w:r>
      <w:r w:rsidRPr="00B559DE">
        <w:rPr>
          <w:iCs/>
          <w:lang w:val="en-GB"/>
        </w:rPr>
        <w:t>Creating corporate advantage in the multi-business enterprise; the</w:t>
      </w:r>
      <w:r w:rsidR="00540B85">
        <w:rPr>
          <w:iCs/>
          <w:lang w:val="en-GB"/>
        </w:rPr>
        <w:t xml:space="preserve"> hourglass of </w:t>
      </w:r>
      <w:r w:rsidRPr="00B559DE">
        <w:rPr>
          <w:iCs/>
          <w:lang w:val="en-GB"/>
        </w:rPr>
        <w:t xml:space="preserve">CS; </w:t>
      </w:r>
      <w:r w:rsidR="00540B85">
        <w:rPr>
          <w:iCs/>
          <w:lang w:val="en-GB"/>
        </w:rPr>
        <w:t>resource-based view and CS</w:t>
      </w:r>
      <w:r w:rsidRPr="00B559DE">
        <w:rPr>
          <w:iCs/>
          <w:lang w:val="en-GB"/>
        </w:rPr>
        <w:t xml:space="preserve">; CS </w:t>
      </w:r>
      <w:r w:rsidR="00B04349">
        <w:rPr>
          <w:iCs/>
          <w:lang w:val="en-GB"/>
        </w:rPr>
        <w:t>archetypes</w:t>
      </w:r>
      <w:r w:rsidR="00B04349" w:rsidRPr="00B559DE">
        <w:rPr>
          <w:iCs/>
          <w:lang w:val="en-GB"/>
        </w:rPr>
        <w:t>.</w:t>
      </w:r>
    </w:p>
    <w:p w14:paraId="3994CEFC" w14:textId="77777777" w:rsidR="007575E4" w:rsidRPr="00B559DE" w:rsidRDefault="007575E4" w:rsidP="007575E4">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t>Mega-trend</w:t>
      </w:r>
      <w:r w:rsidRPr="00B559DE">
        <w:rPr>
          <w:rFonts w:ascii="Times" w:hAnsi="Times"/>
          <w:noProof/>
          <w:szCs w:val="20"/>
          <w:lang w:val="en-GB"/>
        </w:rPr>
        <w:t xml:space="preserve">: </w:t>
      </w:r>
      <w:r w:rsidR="00A67F06" w:rsidRPr="00B559DE">
        <w:rPr>
          <w:rFonts w:ascii="Times" w:hAnsi="Times"/>
          <w:noProof/>
          <w:szCs w:val="20"/>
          <w:lang w:val="en-GB"/>
        </w:rPr>
        <w:t xml:space="preserve">analysis of the most relevant changes occurring at the global level, </w:t>
      </w:r>
      <w:r w:rsidR="00905F6F" w:rsidRPr="00B559DE">
        <w:rPr>
          <w:rFonts w:ascii="Times" w:hAnsi="Times"/>
          <w:noProof/>
          <w:szCs w:val="20"/>
          <w:lang w:val="en-GB"/>
        </w:rPr>
        <w:t>that push</w:t>
      </w:r>
      <w:r w:rsidR="00A67F06" w:rsidRPr="00B559DE">
        <w:rPr>
          <w:rFonts w:ascii="Times" w:hAnsi="Times"/>
          <w:noProof/>
          <w:szCs w:val="20"/>
          <w:lang w:val="en-GB"/>
        </w:rPr>
        <w:t xml:space="preserve"> for a continuous transformation of CS</w:t>
      </w:r>
      <w:r w:rsidR="00B04349">
        <w:rPr>
          <w:rFonts w:ascii="Times" w:hAnsi="Times"/>
          <w:noProof/>
          <w:szCs w:val="20"/>
          <w:lang w:val="en-GB"/>
        </w:rPr>
        <w:t>.</w:t>
      </w:r>
    </w:p>
    <w:p w14:paraId="1CD565FA" w14:textId="77777777" w:rsidR="007575E4" w:rsidRPr="00B559DE" w:rsidRDefault="007575E4" w:rsidP="00A67F06">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t>Corporate governance</w:t>
      </w:r>
      <w:r w:rsidRPr="00B559DE">
        <w:rPr>
          <w:rFonts w:ascii="Times" w:hAnsi="Times"/>
          <w:iCs/>
          <w:noProof/>
          <w:szCs w:val="20"/>
          <w:lang w:val="en-GB"/>
        </w:rPr>
        <w:t xml:space="preserve">: </w:t>
      </w:r>
      <w:r w:rsidR="00A67F06" w:rsidRPr="00B559DE">
        <w:rPr>
          <w:rFonts w:ascii="Times" w:hAnsi="Times"/>
          <w:iCs/>
          <w:noProof/>
          <w:szCs w:val="20"/>
          <w:lang w:val="en-GB"/>
        </w:rPr>
        <w:t xml:space="preserve">analysis of corporate governance systems </w:t>
      </w:r>
      <w:r w:rsidR="00B04349">
        <w:rPr>
          <w:rFonts w:ascii="Times" w:hAnsi="Times"/>
          <w:iCs/>
          <w:noProof/>
          <w:szCs w:val="20"/>
          <w:lang w:val="en-GB"/>
        </w:rPr>
        <w:t xml:space="preserve">in different national contexts; </w:t>
      </w:r>
      <w:r w:rsidR="00540B85" w:rsidRPr="00B559DE">
        <w:rPr>
          <w:iCs/>
          <w:lang w:val="en-GB"/>
        </w:rPr>
        <w:t>the influence of corporate governance on C</w:t>
      </w:r>
      <w:r w:rsidR="00B04349">
        <w:rPr>
          <w:iCs/>
          <w:lang w:val="en-GB"/>
        </w:rPr>
        <w:t>S.</w:t>
      </w:r>
    </w:p>
    <w:p w14:paraId="41B5E5C9" w14:textId="77777777" w:rsidR="00012E84" w:rsidRPr="00B559DE" w:rsidRDefault="00012E84" w:rsidP="00021145">
      <w:pPr>
        <w:pStyle w:val="Paragrafoelenco"/>
        <w:numPr>
          <w:ilvl w:val="0"/>
          <w:numId w:val="1"/>
        </w:numPr>
        <w:tabs>
          <w:tab w:val="clear" w:pos="284"/>
        </w:tabs>
        <w:rPr>
          <w:rFonts w:ascii="Times" w:hAnsi="Times"/>
          <w:szCs w:val="20"/>
          <w:lang w:val="en-GB"/>
        </w:rPr>
      </w:pPr>
      <w:r w:rsidRPr="00B559DE">
        <w:rPr>
          <w:rFonts w:ascii="Times" w:hAnsi="Times"/>
          <w:i/>
          <w:iCs/>
          <w:noProof/>
          <w:szCs w:val="20"/>
          <w:lang w:val="en-GB"/>
        </w:rPr>
        <w:t>Corporate resources</w:t>
      </w:r>
      <w:r w:rsidRPr="00B559DE">
        <w:rPr>
          <w:rFonts w:ascii="Times" w:hAnsi="Times"/>
          <w:noProof/>
          <w:szCs w:val="20"/>
          <w:lang w:val="en-GB"/>
        </w:rPr>
        <w:t xml:space="preserve">: the role of resources in value creation; classification of resources by nature, function, level; the value creation zone; the resourse-based strategy. </w:t>
      </w:r>
    </w:p>
    <w:p w14:paraId="7A3D322C" w14:textId="7CA0D16F" w:rsidR="001E1258" w:rsidRPr="00B559DE" w:rsidRDefault="007A4C16" w:rsidP="001E1258">
      <w:pPr>
        <w:pStyle w:val="Paragrafoelenco"/>
        <w:numPr>
          <w:ilvl w:val="0"/>
          <w:numId w:val="1"/>
        </w:numPr>
        <w:tabs>
          <w:tab w:val="clear" w:pos="284"/>
        </w:tabs>
        <w:rPr>
          <w:rFonts w:ascii="Times" w:hAnsi="Times"/>
          <w:szCs w:val="20"/>
          <w:lang w:val="en-GB"/>
        </w:rPr>
      </w:pPr>
      <w:r w:rsidRPr="00B559DE">
        <w:rPr>
          <w:i/>
          <w:iCs/>
          <w:lang w:val="en-GB"/>
        </w:rPr>
        <w:t>Analysis and development of the business portfolio</w:t>
      </w:r>
      <w:r w:rsidR="00BD6029" w:rsidRPr="00BD6029">
        <w:rPr>
          <w:lang w:val="en-GB"/>
        </w:rPr>
        <w:t>: c</w:t>
      </w:r>
      <w:r w:rsidRPr="00B559DE">
        <w:rPr>
          <w:lang w:val="en-GB"/>
        </w:rPr>
        <w:t>ore business and diversificati</w:t>
      </w:r>
      <w:r w:rsidR="007575E4" w:rsidRPr="00B559DE">
        <w:rPr>
          <w:lang w:val="en-GB"/>
        </w:rPr>
        <w:t xml:space="preserve">on decisions; </w:t>
      </w:r>
      <w:r w:rsidR="00B04349">
        <w:rPr>
          <w:lang w:val="en-GB"/>
        </w:rPr>
        <w:t>p</w:t>
      </w:r>
      <w:r w:rsidR="007575E4" w:rsidRPr="00B559DE">
        <w:rPr>
          <w:lang w:val="en-GB"/>
        </w:rPr>
        <w:t>ortfolio maps</w:t>
      </w:r>
      <w:r w:rsidRPr="00B559DE">
        <w:rPr>
          <w:lang w:val="en-GB"/>
        </w:rPr>
        <w:t xml:space="preserve">; diversification directions and means for expansion </w:t>
      </w:r>
      <w:r w:rsidR="001E1258" w:rsidRPr="00B559DE">
        <w:rPr>
          <w:rFonts w:ascii="Times" w:hAnsi="Times"/>
          <w:szCs w:val="20"/>
          <w:lang w:val="en-GB"/>
        </w:rPr>
        <w:t>(</w:t>
      </w:r>
      <w:r w:rsidRPr="00B559DE">
        <w:rPr>
          <w:rFonts w:ascii="Times" w:hAnsi="Times"/>
          <w:szCs w:val="20"/>
          <w:lang w:val="en-GB"/>
        </w:rPr>
        <w:t>external growth vs. internal development</w:t>
      </w:r>
      <w:r w:rsidR="001E1258" w:rsidRPr="00B559DE">
        <w:rPr>
          <w:rFonts w:ascii="Times" w:hAnsi="Times"/>
          <w:szCs w:val="20"/>
          <w:lang w:val="en-GB"/>
        </w:rPr>
        <w:t xml:space="preserve">); </w:t>
      </w:r>
      <w:r w:rsidRPr="00B559DE">
        <w:rPr>
          <w:rFonts w:ascii="Times" w:hAnsi="Times"/>
          <w:szCs w:val="20"/>
          <w:lang w:val="en-GB"/>
        </w:rPr>
        <w:t>international growth</w:t>
      </w:r>
      <w:r w:rsidR="001E1258" w:rsidRPr="00B559DE">
        <w:rPr>
          <w:rFonts w:ascii="Times" w:hAnsi="Times"/>
          <w:szCs w:val="20"/>
          <w:lang w:val="en-GB"/>
        </w:rPr>
        <w:t>; corporate venture capital</w:t>
      </w:r>
      <w:r w:rsidRPr="00B559DE">
        <w:rPr>
          <w:rFonts w:ascii="Times" w:hAnsi="Times"/>
          <w:szCs w:val="20"/>
          <w:lang w:val="en-GB"/>
        </w:rPr>
        <w:t xml:space="preserve"> operations</w:t>
      </w:r>
      <w:r w:rsidR="001E1258" w:rsidRPr="00B559DE">
        <w:rPr>
          <w:rFonts w:ascii="Times" w:hAnsi="Times"/>
          <w:szCs w:val="20"/>
          <w:lang w:val="en-GB"/>
        </w:rPr>
        <w:t xml:space="preserve">; </w:t>
      </w:r>
      <w:r w:rsidRPr="00B559DE">
        <w:rPr>
          <w:lang w:val="en-GB"/>
        </w:rPr>
        <w:t xml:space="preserve">degree of diversification and </w:t>
      </w:r>
      <w:r w:rsidR="00B04349">
        <w:rPr>
          <w:lang w:val="en-GB"/>
        </w:rPr>
        <w:t>economic performance</w:t>
      </w:r>
      <w:r w:rsidRPr="00B559DE">
        <w:rPr>
          <w:lang w:val="en-GB"/>
        </w:rPr>
        <w:t>.</w:t>
      </w:r>
    </w:p>
    <w:p w14:paraId="18BAC03E" w14:textId="77777777" w:rsidR="007575E4" w:rsidRPr="00B559DE" w:rsidRDefault="00540B85" w:rsidP="00EA0E35">
      <w:pPr>
        <w:pStyle w:val="Paragrafoelenco"/>
        <w:numPr>
          <w:ilvl w:val="0"/>
          <w:numId w:val="1"/>
        </w:numPr>
        <w:tabs>
          <w:tab w:val="clear" w:pos="284"/>
        </w:tabs>
        <w:rPr>
          <w:rFonts w:ascii="Times" w:hAnsi="Times"/>
          <w:noProof/>
          <w:szCs w:val="20"/>
          <w:lang w:val="en-GB"/>
        </w:rPr>
      </w:pPr>
      <w:r>
        <w:rPr>
          <w:rFonts w:ascii="Times" w:hAnsi="Times"/>
          <w:i/>
          <w:noProof/>
          <w:szCs w:val="20"/>
          <w:lang w:val="en-GB"/>
        </w:rPr>
        <w:t xml:space="preserve">Organization </w:t>
      </w:r>
      <w:r w:rsidR="00A67F06" w:rsidRPr="00B559DE">
        <w:rPr>
          <w:rFonts w:ascii="Times" w:hAnsi="Times"/>
          <w:i/>
          <w:noProof/>
          <w:szCs w:val="20"/>
          <w:lang w:val="en-GB"/>
        </w:rPr>
        <w:t xml:space="preserve">of multibusiness </w:t>
      </w:r>
      <w:r w:rsidR="00EA0E35" w:rsidRPr="00B559DE">
        <w:rPr>
          <w:rFonts w:ascii="Times" w:hAnsi="Times"/>
          <w:i/>
          <w:noProof/>
          <w:szCs w:val="20"/>
          <w:lang w:val="en-GB"/>
        </w:rPr>
        <w:t>corporations</w:t>
      </w:r>
      <w:r w:rsidR="007575E4" w:rsidRPr="00B559DE">
        <w:rPr>
          <w:rFonts w:ascii="Times" w:hAnsi="Times"/>
          <w:noProof/>
          <w:szCs w:val="20"/>
          <w:lang w:val="en-GB"/>
        </w:rPr>
        <w:t xml:space="preserve">: </w:t>
      </w:r>
      <w:r w:rsidR="00EA0E35" w:rsidRPr="00B559DE">
        <w:rPr>
          <w:rFonts w:ascii="Times" w:hAnsi="Times"/>
          <w:noProof/>
          <w:szCs w:val="20"/>
          <w:lang w:val="en-GB"/>
        </w:rPr>
        <w:t>structures</w:t>
      </w:r>
      <w:r w:rsidR="007575E4" w:rsidRPr="00B559DE">
        <w:rPr>
          <w:rFonts w:ascii="Times" w:hAnsi="Times"/>
          <w:noProof/>
          <w:szCs w:val="20"/>
          <w:lang w:val="en-GB"/>
        </w:rPr>
        <w:t xml:space="preserve">; </w:t>
      </w:r>
      <w:r w:rsidR="00EA0E35" w:rsidRPr="00B559DE">
        <w:rPr>
          <w:rFonts w:ascii="Times" w:hAnsi="Times"/>
          <w:noProof/>
          <w:szCs w:val="20"/>
          <w:lang w:val="en-GB"/>
        </w:rPr>
        <w:t>control and cohesion</w:t>
      </w:r>
      <w:r w:rsidR="007575E4" w:rsidRPr="00B559DE">
        <w:rPr>
          <w:rFonts w:ascii="Times" w:hAnsi="Times"/>
          <w:noProof/>
          <w:szCs w:val="20"/>
          <w:lang w:val="en-GB"/>
        </w:rPr>
        <w:t>;</w:t>
      </w:r>
      <w:r>
        <w:rPr>
          <w:rFonts w:ascii="Times" w:hAnsi="Times"/>
          <w:noProof/>
          <w:szCs w:val="20"/>
          <w:lang w:val="en-GB"/>
        </w:rPr>
        <w:t xml:space="preserve"> </w:t>
      </w:r>
      <w:r w:rsidR="00EA0E35" w:rsidRPr="00B559DE">
        <w:rPr>
          <w:rFonts w:ascii="Times" w:hAnsi="Times"/>
          <w:noProof/>
          <w:szCs w:val="20"/>
          <w:lang w:val="en-GB"/>
        </w:rPr>
        <w:t xml:space="preserve">roles and </w:t>
      </w:r>
      <w:r>
        <w:rPr>
          <w:rFonts w:ascii="Times" w:hAnsi="Times"/>
          <w:noProof/>
          <w:szCs w:val="20"/>
          <w:lang w:val="en-GB"/>
        </w:rPr>
        <w:t xml:space="preserve">size </w:t>
      </w:r>
      <w:r w:rsidR="00EA0E35" w:rsidRPr="00B559DE">
        <w:rPr>
          <w:rFonts w:ascii="Times" w:hAnsi="Times"/>
          <w:noProof/>
          <w:szCs w:val="20"/>
          <w:lang w:val="en-GB"/>
        </w:rPr>
        <w:t>of central units</w:t>
      </w:r>
      <w:r w:rsidR="007575E4" w:rsidRPr="00B559DE">
        <w:rPr>
          <w:rFonts w:ascii="Times" w:hAnsi="Times"/>
          <w:noProof/>
          <w:szCs w:val="20"/>
          <w:lang w:val="en-GB"/>
        </w:rPr>
        <w:t>.</w:t>
      </w:r>
    </w:p>
    <w:p w14:paraId="4F6DC08C" w14:textId="77777777" w:rsidR="007575E4" w:rsidRPr="00B559DE" w:rsidRDefault="007575E4" w:rsidP="006F3417">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lastRenderedPageBreak/>
        <w:t>Performance</w:t>
      </w:r>
      <w:r w:rsidRPr="00B559DE">
        <w:rPr>
          <w:rFonts w:ascii="Times" w:hAnsi="Times"/>
          <w:noProof/>
          <w:szCs w:val="20"/>
          <w:lang w:val="en-GB"/>
        </w:rPr>
        <w:t xml:space="preserve">: </w:t>
      </w:r>
      <w:r w:rsidR="00EA0E35" w:rsidRPr="00B559DE">
        <w:rPr>
          <w:rFonts w:ascii="Times" w:hAnsi="Times"/>
          <w:noProof/>
          <w:szCs w:val="20"/>
          <w:lang w:val="en-GB"/>
        </w:rPr>
        <w:t xml:space="preserve">economic </w:t>
      </w:r>
      <w:r w:rsidR="00540B85">
        <w:rPr>
          <w:rFonts w:ascii="Times" w:hAnsi="Times"/>
          <w:noProof/>
          <w:szCs w:val="20"/>
          <w:lang w:val="en-GB"/>
        </w:rPr>
        <w:t xml:space="preserve">performance; </w:t>
      </w:r>
      <w:r w:rsidR="00EA0E35" w:rsidRPr="00B559DE">
        <w:rPr>
          <w:rFonts w:ascii="Times" w:hAnsi="Times"/>
          <w:noProof/>
          <w:szCs w:val="20"/>
          <w:lang w:val="en-GB"/>
        </w:rPr>
        <w:t>the compatibility between economic</w:t>
      </w:r>
      <w:r w:rsidR="00540B85">
        <w:rPr>
          <w:rFonts w:ascii="Times" w:hAnsi="Times"/>
          <w:noProof/>
          <w:szCs w:val="20"/>
          <w:lang w:val="en-GB"/>
        </w:rPr>
        <w:t xml:space="preserve"> performance and </w:t>
      </w:r>
      <w:r w:rsidR="00EA0E35" w:rsidRPr="00B559DE">
        <w:rPr>
          <w:rFonts w:ascii="Times" w:hAnsi="Times"/>
          <w:noProof/>
          <w:szCs w:val="20"/>
          <w:lang w:val="en-GB"/>
        </w:rPr>
        <w:t xml:space="preserve">corporate growth; </w:t>
      </w:r>
      <w:r w:rsidR="00540B85">
        <w:rPr>
          <w:rFonts w:ascii="Times" w:hAnsi="Times"/>
          <w:noProof/>
          <w:szCs w:val="20"/>
          <w:lang w:val="en-GB"/>
        </w:rPr>
        <w:t>sustanaibility performa</w:t>
      </w:r>
      <w:r w:rsidR="00EA0E35" w:rsidRPr="00B559DE">
        <w:rPr>
          <w:rFonts w:ascii="Times" w:hAnsi="Times"/>
          <w:noProof/>
          <w:szCs w:val="20"/>
          <w:lang w:val="en-GB"/>
        </w:rPr>
        <w:t>nces; sustainability</w:t>
      </w:r>
      <w:r w:rsidR="00540B85">
        <w:rPr>
          <w:rFonts w:ascii="Times" w:hAnsi="Times"/>
          <w:noProof/>
          <w:szCs w:val="20"/>
          <w:lang w:val="en-GB"/>
        </w:rPr>
        <w:t xml:space="preserve"> report </w:t>
      </w:r>
      <w:r w:rsidR="00EA0E35" w:rsidRPr="00B559DE">
        <w:rPr>
          <w:rFonts w:ascii="Times" w:hAnsi="Times"/>
          <w:noProof/>
          <w:szCs w:val="20"/>
          <w:lang w:val="en-GB"/>
        </w:rPr>
        <w:t>and integrated reporting</w:t>
      </w:r>
      <w:r w:rsidRPr="00B559DE">
        <w:rPr>
          <w:rFonts w:ascii="Times" w:hAnsi="Times"/>
          <w:noProof/>
          <w:szCs w:val="20"/>
          <w:lang w:val="en-GB"/>
        </w:rPr>
        <w:t>.</w:t>
      </w:r>
    </w:p>
    <w:p w14:paraId="40809346" w14:textId="77777777" w:rsidR="007575E4" w:rsidRPr="00B559DE" w:rsidRDefault="007575E4" w:rsidP="00607316">
      <w:pPr>
        <w:pStyle w:val="Paragrafoelenco"/>
        <w:numPr>
          <w:ilvl w:val="0"/>
          <w:numId w:val="1"/>
        </w:numPr>
        <w:tabs>
          <w:tab w:val="clear" w:pos="284"/>
        </w:tabs>
        <w:rPr>
          <w:rFonts w:ascii="Times" w:hAnsi="Times"/>
          <w:noProof/>
          <w:szCs w:val="20"/>
          <w:lang w:val="en-GB"/>
        </w:rPr>
      </w:pPr>
      <w:r w:rsidRPr="00B559DE">
        <w:rPr>
          <w:rFonts w:ascii="Times" w:hAnsi="Times"/>
          <w:i/>
          <w:noProof/>
          <w:szCs w:val="20"/>
          <w:lang w:val="en-GB"/>
        </w:rPr>
        <w:t xml:space="preserve">CS </w:t>
      </w:r>
      <w:r w:rsidR="00EA0E35" w:rsidRPr="00B559DE">
        <w:rPr>
          <w:rFonts w:ascii="Times" w:hAnsi="Times"/>
          <w:i/>
          <w:noProof/>
          <w:szCs w:val="20"/>
          <w:lang w:val="en-GB"/>
        </w:rPr>
        <w:t>and sustainability policies</w:t>
      </w:r>
      <w:r w:rsidRPr="00B559DE">
        <w:rPr>
          <w:rFonts w:ascii="Times" w:hAnsi="Times"/>
          <w:noProof/>
          <w:szCs w:val="20"/>
          <w:lang w:val="en-GB"/>
        </w:rPr>
        <w:t xml:space="preserve">: </w:t>
      </w:r>
      <w:r w:rsidR="00607316" w:rsidRPr="00B559DE">
        <w:rPr>
          <w:rFonts w:ascii="Times" w:hAnsi="Times"/>
          <w:noProof/>
          <w:szCs w:val="20"/>
          <w:lang w:val="en-GB"/>
        </w:rPr>
        <w:t>sustainability as an opportunity to re</w:t>
      </w:r>
      <w:r w:rsidR="00540B85">
        <w:rPr>
          <w:rFonts w:ascii="Times" w:hAnsi="Times"/>
          <w:noProof/>
          <w:szCs w:val="20"/>
          <w:lang w:val="en-GB"/>
        </w:rPr>
        <w:t xml:space="preserve">define or </w:t>
      </w:r>
      <w:r w:rsidR="00607316" w:rsidRPr="00B559DE">
        <w:rPr>
          <w:rFonts w:ascii="Times" w:hAnsi="Times"/>
          <w:noProof/>
          <w:szCs w:val="20"/>
          <w:lang w:val="en-GB"/>
        </w:rPr>
        <w:t xml:space="preserve">launch new </w:t>
      </w:r>
      <w:r w:rsidR="00905F6F" w:rsidRPr="00B559DE">
        <w:rPr>
          <w:rFonts w:ascii="Times" w:hAnsi="Times"/>
          <w:noProof/>
          <w:szCs w:val="20"/>
          <w:lang w:val="en-GB"/>
        </w:rPr>
        <w:t>business</w:t>
      </w:r>
      <w:r w:rsidR="00607316" w:rsidRPr="00B559DE">
        <w:rPr>
          <w:rFonts w:ascii="Times" w:hAnsi="Times"/>
          <w:noProof/>
          <w:szCs w:val="20"/>
          <w:lang w:val="en-GB"/>
        </w:rPr>
        <w:t xml:space="preserve">; the logic of shared value </w:t>
      </w:r>
      <w:r w:rsidR="00540B85">
        <w:rPr>
          <w:rFonts w:ascii="Times" w:hAnsi="Times"/>
          <w:noProof/>
          <w:szCs w:val="20"/>
          <w:lang w:val="en-GB"/>
        </w:rPr>
        <w:t>creation; circular economy.</w:t>
      </w:r>
    </w:p>
    <w:p w14:paraId="07915AB7" w14:textId="44B42F11" w:rsidR="00BD6029" w:rsidRPr="0031798C" w:rsidRDefault="00540B85" w:rsidP="00BD6029">
      <w:pPr>
        <w:pStyle w:val="Paragrafoelenco"/>
        <w:numPr>
          <w:ilvl w:val="0"/>
          <w:numId w:val="1"/>
        </w:numPr>
        <w:tabs>
          <w:tab w:val="clear" w:pos="284"/>
        </w:tabs>
        <w:rPr>
          <w:rFonts w:ascii="Times" w:hAnsi="Times"/>
          <w:noProof/>
          <w:szCs w:val="20"/>
          <w:lang w:val="en-GB"/>
        </w:rPr>
      </w:pPr>
      <w:r>
        <w:rPr>
          <w:rFonts w:ascii="Times" w:hAnsi="Times"/>
          <w:i/>
          <w:noProof/>
          <w:szCs w:val="20"/>
          <w:lang w:val="en-GB"/>
        </w:rPr>
        <w:t>Renewing th</w:t>
      </w:r>
      <w:r w:rsidR="00BD6029">
        <w:rPr>
          <w:rFonts w:ascii="Times" w:hAnsi="Times"/>
          <w:i/>
          <w:noProof/>
          <w:szCs w:val="20"/>
          <w:lang w:val="en-GB"/>
        </w:rPr>
        <w:t>e</w:t>
      </w:r>
      <w:r>
        <w:rPr>
          <w:rFonts w:ascii="Times" w:hAnsi="Times"/>
          <w:i/>
          <w:noProof/>
          <w:szCs w:val="20"/>
          <w:lang w:val="en-GB"/>
        </w:rPr>
        <w:t xml:space="preserve"> business portfolio</w:t>
      </w:r>
      <w:r w:rsidR="007575E4" w:rsidRPr="00B559DE">
        <w:rPr>
          <w:rFonts w:ascii="Times" w:hAnsi="Times"/>
          <w:noProof/>
          <w:szCs w:val="20"/>
          <w:lang w:val="en-GB"/>
        </w:rPr>
        <w:t xml:space="preserve">: </w:t>
      </w:r>
      <w:r w:rsidR="00607316" w:rsidRPr="00B559DE">
        <w:rPr>
          <w:rFonts w:ascii="Times" w:hAnsi="Times"/>
          <w:noProof/>
          <w:szCs w:val="20"/>
          <w:lang w:val="en-GB"/>
        </w:rPr>
        <w:t>innovation</w:t>
      </w:r>
      <w:r>
        <w:rPr>
          <w:rFonts w:ascii="Times" w:hAnsi="Times"/>
          <w:noProof/>
          <w:szCs w:val="20"/>
          <w:lang w:val="en-GB"/>
        </w:rPr>
        <w:t xml:space="preserve"> drivers</w:t>
      </w:r>
      <w:r w:rsidR="007575E4" w:rsidRPr="00B559DE">
        <w:rPr>
          <w:rFonts w:ascii="Times" w:hAnsi="Times"/>
          <w:noProof/>
          <w:szCs w:val="20"/>
          <w:lang w:val="en-GB"/>
        </w:rPr>
        <w:t xml:space="preserve">; </w:t>
      </w:r>
      <w:r>
        <w:rPr>
          <w:rFonts w:ascii="Times" w:hAnsi="Times"/>
          <w:noProof/>
          <w:szCs w:val="20"/>
          <w:lang w:val="en-GB"/>
        </w:rPr>
        <w:t xml:space="preserve">approches to </w:t>
      </w:r>
      <w:r w:rsidR="00607316" w:rsidRPr="00B559DE">
        <w:rPr>
          <w:rFonts w:ascii="Times" w:hAnsi="Times"/>
          <w:noProof/>
          <w:szCs w:val="20"/>
          <w:lang w:val="en-GB"/>
        </w:rPr>
        <w:t>innovation</w:t>
      </w:r>
      <w:r w:rsidR="007575E4" w:rsidRPr="00B559DE">
        <w:rPr>
          <w:rFonts w:ascii="Times" w:hAnsi="Times"/>
          <w:noProof/>
          <w:szCs w:val="20"/>
          <w:lang w:val="en-GB"/>
        </w:rPr>
        <w:t>;</w:t>
      </w:r>
      <w:r>
        <w:rPr>
          <w:rFonts w:ascii="Times" w:hAnsi="Times"/>
          <w:noProof/>
          <w:szCs w:val="20"/>
          <w:lang w:val="en-GB"/>
        </w:rPr>
        <w:t xml:space="preserve"> mergers and acquisitions; </w:t>
      </w:r>
      <w:r w:rsidR="004E6F87" w:rsidRPr="00B559DE">
        <w:rPr>
          <w:rFonts w:ascii="Times" w:hAnsi="Times"/>
          <w:noProof/>
          <w:szCs w:val="20"/>
          <w:lang w:val="en-GB"/>
        </w:rPr>
        <w:t>de</w:t>
      </w:r>
      <w:r>
        <w:rPr>
          <w:rFonts w:ascii="Times" w:hAnsi="Times"/>
          <w:noProof/>
          <w:szCs w:val="20"/>
          <w:lang w:val="en-GB"/>
        </w:rPr>
        <w:t>fining t</w:t>
      </w:r>
      <w:r w:rsidR="004E6F87" w:rsidRPr="00B559DE">
        <w:rPr>
          <w:rFonts w:ascii="Times" w:hAnsi="Times"/>
          <w:noProof/>
          <w:szCs w:val="20"/>
          <w:lang w:val="en-GB"/>
        </w:rPr>
        <w:t>he price for acquisitions</w:t>
      </w:r>
      <w:r w:rsidR="007575E4" w:rsidRPr="00B559DE">
        <w:rPr>
          <w:rFonts w:ascii="Times" w:hAnsi="Times"/>
          <w:noProof/>
          <w:szCs w:val="20"/>
          <w:lang w:val="en-GB"/>
        </w:rPr>
        <w:t>;</w:t>
      </w:r>
      <w:r>
        <w:rPr>
          <w:rFonts w:ascii="Times" w:hAnsi="Times"/>
          <w:noProof/>
          <w:szCs w:val="20"/>
          <w:lang w:val="en-GB"/>
        </w:rPr>
        <w:t xml:space="preserve"> post-acquisition managerial challenges.</w:t>
      </w:r>
    </w:p>
    <w:p w14:paraId="29E4987F" w14:textId="77777777" w:rsidR="001E7029" w:rsidRPr="00B559DE" w:rsidRDefault="001E7029" w:rsidP="001E7029">
      <w:pPr>
        <w:spacing w:before="240" w:after="120"/>
        <w:rPr>
          <w:b/>
          <w:i/>
          <w:sz w:val="18"/>
          <w:lang w:val="en-US"/>
        </w:rPr>
      </w:pPr>
      <w:r w:rsidRPr="00B559DE">
        <w:rPr>
          <w:b/>
          <w:bCs/>
          <w:i/>
          <w:iCs/>
          <w:sz w:val="18"/>
          <w:lang w:val="en-US"/>
        </w:rPr>
        <w:t>READING LIST</w:t>
      </w:r>
    </w:p>
    <w:p w14:paraId="41BB073E" w14:textId="0B9C86B6" w:rsidR="007575E4" w:rsidRPr="00B559DE" w:rsidRDefault="007575E4" w:rsidP="007575E4">
      <w:pPr>
        <w:tabs>
          <w:tab w:val="clear" w:pos="284"/>
        </w:tabs>
        <w:spacing w:line="240" w:lineRule="atLeast"/>
        <w:ind w:left="284" w:hanging="284"/>
        <w:rPr>
          <w:rFonts w:ascii="Times" w:hAnsi="Times"/>
          <w:iCs/>
          <w:noProof/>
          <w:sz w:val="18"/>
          <w:szCs w:val="20"/>
          <w:lang w:val="en-GB"/>
        </w:rPr>
      </w:pPr>
      <w:bookmarkStart w:id="0" w:name="_Hlk36311149"/>
      <w:bookmarkStart w:id="1" w:name="_Hlk36312234"/>
      <w:r w:rsidRPr="00B559DE">
        <w:rPr>
          <w:rFonts w:ascii="Times" w:hAnsi="Times"/>
          <w:smallCaps/>
          <w:noProof/>
          <w:spacing w:val="-5"/>
          <w:sz w:val="16"/>
          <w:szCs w:val="20"/>
          <w:lang w:val="en-US"/>
        </w:rPr>
        <w:t xml:space="preserve">M. Molteni, G.. </w:t>
      </w:r>
      <w:r w:rsidRPr="00B559DE">
        <w:rPr>
          <w:rFonts w:ascii="Times" w:hAnsi="Times"/>
          <w:smallCaps/>
          <w:noProof/>
          <w:spacing w:val="-5"/>
          <w:sz w:val="16"/>
          <w:szCs w:val="20"/>
          <w:lang w:val="en-GB"/>
        </w:rPr>
        <w:t xml:space="preserve">Invernizzi, M. Pedrini, </w:t>
      </w:r>
      <w:r w:rsidRPr="00B559DE">
        <w:rPr>
          <w:rFonts w:ascii="Times" w:hAnsi="Times"/>
          <w:i/>
          <w:noProof/>
          <w:spacing w:val="-5"/>
          <w:sz w:val="18"/>
          <w:szCs w:val="20"/>
          <w:lang w:val="en-GB"/>
        </w:rPr>
        <w:t xml:space="preserve">Corporate Strategy Lab, McGraw Hill, </w:t>
      </w:r>
      <w:r w:rsidR="004E6F87" w:rsidRPr="00B559DE">
        <w:rPr>
          <w:rFonts w:ascii="Times" w:hAnsi="Times"/>
          <w:i/>
          <w:noProof/>
          <w:spacing w:val="-5"/>
          <w:sz w:val="18"/>
          <w:szCs w:val="20"/>
          <w:lang w:val="en-GB"/>
        </w:rPr>
        <w:t>Milan</w:t>
      </w:r>
      <w:r w:rsidRPr="00B559DE">
        <w:rPr>
          <w:rFonts w:ascii="Times" w:hAnsi="Times"/>
          <w:iCs/>
          <w:noProof/>
          <w:spacing w:val="-5"/>
          <w:sz w:val="18"/>
          <w:szCs w:val="20"/>
          <w:lang w:val="en-GB"/>
        </w:rPr>
        <w:t>.</w:t>
      </w:r>
    </w:p>
    <w:bookmarkEnd w:id="0"/>
    <w:bookmarkEnd w:id="1"/>
    <w:p w14:paraId="3F11BDD3" w14:textId="77777777" w:rsidR="001E1258" w:rsidRPr="00B559DE" w:rsidRDefault="002B5321" w:rsidP="001E1258">
      <w:pPr>
        <w:spacing w:before="240" w:after="120"/>
        <w:rPr>
          <w:b/>
          <w:i/>
          <w:sz w:val="18"/>
          <w:lang w:val="en-US"/>
        </w:rPr>
      </w:pPr>
      <w:r w:rsidRPr="00B559DE">
        <w:rPr>
          <w:b/>
          <w:bCs/>
          <w:i/>
          <w:iCs/>
          <w:sz w:val="18"/>
          <w:lang w:val="en-US"/>
        </w:rPr>
        <w:t>TEACHING METHOD</w:t>
      </w:r>
    </w:p>
    <w:p w14:paraId="26AC1B80" w14:textId="77777777" w:rsidR="007575E4" w:rsidRPr="00B559DE" w:rsidRDefault="004E6F87" w:rsidP="007575E4">
      <w:pPr>
        <w:pStyle w:val="Testo2"/>
        <w:rPr>
          <w:lang w:val="en-GB"/>
        </w:rPr>
      </w:pPr>
      <w:r w:rsidRPr="00B559DE">
        <w:rPr>
          <w:lang w:val="en-GB"/>
        </w:rPr>
        <w:t>Frontal lectures, case study analysis, and meetings with subject matter experts (managers of multibusiness corporations)</w:t>
      </w:r>
      <w:r w:rsidR="007575E4" w:rsidRPr="00B559DE">
        <w:rPr>
          <w:lang w:val="en-GB"/>
        </w:rPr>
        <w:t>.</w:t>
      </w:r>
    </w:p>
    <w:p w14:paraId="33A7BACB" w14:textId="43EC26E1" w:rsidR="00F44EC7" w:rsidRPr="0037020B" w:rsidRDefault="00F44EC7" w:rsidP="00F44EC7">
      <w:pPr>
        <w:pStyle w:val="Testo2"/>
        <w:rPr>
          <w:lang w:val="en-US"/>
        </w:rPr>
      </w:pPr>
      <w:r w:rsidRPr="0037020B">
        <w:rPr>
          <w:lang w:val="en-US"/>
        </w:rPr>
        <w:t xml:space="preserve">Part I </w:t>
      </w:r>
      <w:r w:rsidR="00E55612" w:rsidRPr="0037020B">
        <w:rPr>
          <w:lang w:val="en-US"/>
        </w:rPr>
        <w:t>of the course</w:t>
      </w:r>
      <w:r w:rsidRPr="0037020B">
        <w:rPr>
          <w:lang w:val="en-US"/>
        </w:rPr>
        <w:t xml:space="preserve"> (</w:t>
      </w:r>
      <w:r w:rsidR="00E55612" w:rsidRPr="0037020B">
        <w:rPr>
          <w:lang w:val="en-US"/>
        </w:rPr>
        <w:t>first</w:t>
      </w:r>
      <w:r w:rsidRPr="0037020B">
        <w:rPr>
          <w:lang w:val="en-US"/>
        </w:rPr>
        <w:t xml:space="preserve"> 6 </w:t>
      </w:r>
      <w:r w:rsidR="00E55612" w:rsidRPr="0037020B">
        <w:rPr>
          <w:lang w:val="en-US"/>
        </w:rPr>
        <w:t>weeks</w:t>
      </w:r>
      <w:r w:rsidRPr="0037020B">
        <w:rPr>
          <w:lang w:val="en-US"/>
        </w:rPr>
        <w:t xml:space="preserve">) </w:t>
      </w:r>
      <w:r w:rsidR="006D087F" w:rsidRPr="0037020B">
        <w:rPr>
          <w:lang w:val="en-US"/>
        </w:rPr>
        <w:t>each student group</w:t>
      </w:r>
      <w:r w:rsidR="00E55612" w:rsidRPr="0037020B">
        <w:rPr>
          <w:lang w:val="en-US"/>
        </w:rPr>
        <w:t xml:space="preserve"> </w:t>
      </w:r>
      <w:r w:rsidR="00BD6029">
        <w:rPr>
          <w:lang w:val="en-US"/>
        </w:rPr>
        <w:t>will analysis the corporate strategy of a listed company.</w:t>
      </w:r>
      <w:r w:rsidR="006D087F" w:rsidRPr="0037020B">
        <w:rPr>
          <w:lang w:val="en-US"/>
        </w:rPr>
        <w:t xml:space="preserve"> </w:t>
      </w:r>
    </w:p>
    <w:p w14:paraId="44B5C78D" w14:textId="77777777" w:rsidR="009D59DC" w:rsidRPr="00B559DE" w:rsidRDefault="00834C88" w:rsidP="00245692">
      <w:pPr>
        <w:pStyle w:val="Testo2"/>
        <w:rPr>
          <w:lang w:val="en-GB"/>
        </w:rPr>
      </w:pPr>
      <w:r w:rsidRPr="003362C4">
        <w:rPr>
          <w:lang w:val="en-GB"/>
        </w:rPr>
        <w:t>During the second part of the course, instead, the same groups of students will have to propose an operation aimed to modify the business portfolio</w:t>
      </w:r>
      <w:r w:rsidRPr="00B559DE">
        <w:rPr>
          <w:lang w:val="en-GB"/>
        </w:rPr>
        <w:t xml:space="preserve"> (acquisition, joint venture, merger, internal development, disposition) of the company under analysis, in order to generate </w:t>
      </w:r>
      <w:r w:rsidR="00905F6F" w:rsidRPr="00B559DE">
        <w:rPr>
          <w:lang w:val="en-GB"/>
        </w:rPr>
        <w:t xml:space="preserve">value either for </w:t>
      </w:r>
      <w:r w:rsidRPr="00B559DE">
        <w:rPr>
          <w:lang w:val="en-GB"/>
        </w:rPr>
        <w:t>shareholder</w:t>
      </w:r>
      <w:r w:rsidR="00CB7F4B" w:rsidRPr="00B559DE">
        <w:rPr>
          <w:lang w:val="en-GB"/>
        </w:rPr>
        <w:t xml:space="preserve">s or </w:t>
      </w:r>
      <w:r w:rsidR="003B6053" w:rsidRPr="00B559DE">
        <w:rPr>
          <w:lang w:val="en-GB"/>
        </w:rPr>
        <w:t>t</w:t>
      </w:r>
      <w:r w:rsidR="00CB7F4B" w:rsidRPr="00B559DE">
        <w:rPr>
          <w:lang w:val="en-GB"/>
        </w:rPr>
        <w:t>he other stakeholders</w:t>
      </w:r>
      <w:r w:rsidR="007575E4" w:rsidRPr="00B559DE">
        <w:rPr>
          <w:lang w:val="en-GB"/>
        </w:rPr>
        <w:t xml:space="preserve">. </w:t>
      </w:r>
      <w:r w:rsidR="00245692" w:rsidRPr="00B559DE">
        <w:rPr>
          <w:lang w:val="en-GB"/>
        </w:rPr>
        <w:t>The group works will be presented in class during the final lectures of the course, and then illustrated to the top management of the companies under analysis, in order to outline their strengths and weaknesses and select the best solutions</w:t>
      </w:r>
      <w:r w:rsidR="007575E4" w:rsidRPr="00B559DE">
        <w:rPr>
          <w:lang w:val="en-GB"/>
        </w:rPr>
        <w:t xml:space="preserve">. </w:t>
      </w:r>
    </w:p>
    <w:p w14:paraId="0CB542D8" w14:textId="77777777" w:rsidR="000E0BA5" w:rsidRPr="00B559DE" w:rsidRDefault="00DA69CD" w:rsidP="001B7135">
      <w:pPr>
        <w:spacing w:before="240" w:after="120"/>
        <w:rPr>
          <w:b/>
          <w:i/>
          <w:sz w:val="18"/>
          <w:lang w:val="en-GB"/>
        </w:rPr>
      </w:pPr>
      <w:r w:rsidRPr="00B559DE">
        <w:rPr>
          <w:b/>
          <w:i/>
          <w:sz w:val="18"/>
          <w:lang w:val="en-GB"/>
        </w:rPr>
        <w:t xml:space="preserve">ASSESSMENT </w:t>
      </w:r>
      <w:r w:rsidR="001E1258" w:rsidRPr="00B559DE">
        <w:rPr>
          <w:b/>
          <w:i/>
          <w:sz w:val="18"/>
          <w:lang w:val="en-GB"/>
        </w:rPr>
        <w:t>MET</w:t>
      </w:r>
      <w:r w:rsidRPr="00B559DE">
        <w:rPr>
          <w:b/>
          <w:i/>
          <w:sz w:val="18"/>
          <w:lang w:val="en-GB"/>
        </w:rPr>
        <w:t>H</w:t>
      </w:r>
      <w:r w:rsidR="001E1258" w:rsidRPr="00B559DE">
        <w:rPr>
          <w:b/>
          <w:i/>
          <w:sz w:val="18"/>
          <w:lang w:val="en-GB"/>
        </w:rPr>
        <w:t>OD</w:t>
      </w:r>
      <w:r w:rsidRPr="00B559DE">
        <w:rPr>
          <w:b/>
          <w:i/>
          <w:sz w:val="18"/>
          <w:lang w:val="en-GB"/>
        </w:rPr>
        <w:t xml:space="preserve"> AND</w:t>
      </w:r>
      <w:r w:rsidR="001E1258" w:rsidRPr="00B559DE">
        <w:rPr>
          <w:b/>
          <w:i/>
          <w:sz w:val="18"/>
          <w:lang w:val="en-GB"/>
        </w:rPr>
        <w:t xml:space="preserve"> CRITERI</w:t>
      </w:r>
      <w:r w:rsidRPr="00B559DE">
        <w:rPr>
          <w:b/>
          <w:i/>
          <w:sz w:val="18"/>
          <w:lang w:val="en-GB"/>
        </w:rPr>
        <w:t>A</w:t>
      </w:r>
    </w:p>
    <w:p w14:paraId="20D20B0C" w14:textId="77777777" w:rsidR="00F44EC7" w:rsidRPr="0037020B" w:rsidRDefault="006D087F" w:rsidP="00F44EC7">
      <w:pPr>
        <w:pStyle w:val="Testo2"/>
        <w:ind w:firstLine="0"/>
        <w:rPr>
          <w:lang w:val="en-US"/>
        </w:rPr>
      </w:pPr>
      <w:r w:rsidRPr="0037020B">
        <w:rPr>
          <w:lang w:val="en-US"/>
        </w:rPr>
        <w:t xml:space="preserve">The assessment of </w:t>
      </w:r>
      <w:r w:rsidRPr="0037020B">
        <w:rPr>
          <w:i/>
          <w:lang w:val="en-US"/>
        </w:rPr>
        <w:t>attending students</w:t>
      </w:r>
      <w:r w:rsidR="003362C4" w:rsidRPr="0037020B">
        <w:rPr>
          <w:lang w:val="en-US"/>
        </w:rPr>
        <w:t xml:space="preserve"> </w:t>
      </w:r>
      <w:r w:rsidR="007F1B5B" w:rsidRPr="0037020B">
        <w:rPr>
          <w:lang w:val="en-US"/>
        </w:rPr>
        <w:t>includes</w:t>
      </w:r>
      <w:r w:rsidR="00F44EC7" w:rsidRPr="0037020B">
        <w:rPr>
          <w:lang w:val="en-US"/>
        </w:rPr>
        <w:t>:</w:t>
      </w:r>
    </w:p>
    <w:p w14:paraId="34FE9624" w14:textId="4AEDCA41" w:rsidR="00F44EC7" w:rsidRPr="0037020B" w:rsidRDefault="006D087F" w:rsidP="00F44EC7">
      <w:pPr>
        <w:pStyle w:val="Testo2"/>
        <w:numPr>
          <w:ilvl w:val="0"/>
          <w:numId w:val="1"/>
        </w:numPr>
        <w:tabs>
          <w:tab w:val="clear" w:pos="284"/>
        </w:tabs>
        <w:ind w:left="284" w:hanging="284"/>
        <w:rPr>
          <w:lang w:val="en-US"/>
        </w:rPr>
      </w:pPr>
      <w:r w:rsidRPr="0037020B">
        <w:rPr>
          <w:lang w:val="en-US"/>
        </w:rPr>
        <w:t xml:space="preserve">assessment by lecturers </w:t>
      </w:r>
      <w:r w:rsidR="002F373C" w:rsidRPr="0037020B">
        <w:rPr>
          <w:lang w:val="en-US"/>
        </w:rPr>
        <w:t xml:space="preserve">of a </w:t>
      </w:r>
      <w:r w:rsidR="00BD6029">
        <w:rPr>
          <w:lang w:val="en-US"/>
        </w:rPr>
        <w:t xml:space="preserve">presentation </w:t>
      </w:r>
      <w:r w:rsidRPr="0037020B">
        <w:rPr>
          <w:lang w:val="en-US"/>
        </w:rPr>
        <w:t xml:space="preserve">by student </w:t>
      </w:r>
      <w:r w:rsidR="00E33D66" w:rsidRPr="0037020B">
        <w:rPr>
          <w:lang w:val="en-US"/>
        </w:rPr>
        <w:t xml:space="preserve">groups </w:t>
      </w:r>
      <w:r w:rsidR="00BD6029">
        <w:rPr>
          <w:lang w:val="en-US"/>
        </w:rPr>
        <w:t>on company analysis and project development</w:t>
      </w:r>
      <w:r w:rsidR="003362C4" w:rsidRPr="0037020B">
        <w:rPr>
          <w:lang w:val="en-US"/>
        </w:rPr>
        <w:t>;</w:t>
      </w:r>
      <w:r w:rsidR="00F44EC7" w:rsidRPr="0037020B">
        <w:rPr>
          <w:lang w:val="en-US"/>
        </w:rPr>
        <w:t xml:space="preserve"> </w:t>
      </w:r>
    </w:p>
    <w:p w14:paraId="465454D7" w14:textId="0A1C8587" w:rsidR="00F44EC7" w:rsidRPr="0037020B" w:rsidRDefault="00D0560A" w:rsidP="003362C4">
      <w:pPr>
        <w:pStyle w:val="Testo2"/>
        <w:numPr>
          <w:ilvl w:val="0"/>
          <w:numId w:val="1"/>
        </w:numPr>
        <w:tabs>
          <w:tab w:val="clear" w:pos="284"/>
        </w:tabs>
        <w:ind w:left="284" w:hanging="284"/>
        <w:rPr>
          <w:lang w:val="en-US"/>
        </w:rPr>
      </w:pPr>
      <w:r w:rsidRPr="0037020B">
        <w:rPr>
          <w:lang w:val="en-US"/>
        </w:rPr>
        <w:t>assessment</w:t>
      </w:r>
      <w:r w:rsidR="0075218A" w:rsidRPr="0037020B">
        <w:rPr>
          <w:lang w:val="en-US"/>
        </w:rPr>
        <w:t xml:space="preserve"> by business leaders </w:t>
      </w:r>
      <w:r w:rsidRPr="0037020B">
        <w:rPr>
          <w:lang w:val="en-US"/>
        </w:rPr>
        <w:t xml:space="preserve">of the </w:t>
      </w:r>
      <w:r w:rsidR="00BD6029">
        <w:rPr>
          <w:lang w:val="en-US"/>
        </w:rPr>
        <w:t xml:space="preserve">project </w:t>
      </w:r>
      <w:r w:rsidRPr="0037020B">
        <w:rPr>
          <w:lang w:val="en-US"/>
        </w:rPr>
        <w:t>formulated by the groups</w:t>
      </w:r>
      <w:r w:rsidR="00BD6029">
        <w:rPr>
          <w:lang w:val="en-US"/>
        </w:rPr>
        <w:t>.</w:t>
      </w:r>
    </w:p>
    <w:p w14:paraId="2C47992B" w14:textId="77777777" w:rsidR="00513E2A" w:rsidRPr="00B559DE" w:rsidRDefault="00513E2A" w:rsidP="00B04349">
      <w:pPr>
        <w:pStyle w:val="Testo2"/>
        <w:spacing w:before="120"/>
        <w:rPr>
          <w:noProof w:val="0"/>
          <w:lang w:val="en-GB"/>
        </w:rPr>
      </w:pPr>
      <w:r w:rsidRPr="00B559DE">
        <w:rPr>
          <w:noProof w:val="0"/>
          <w:lang w:val="en-GB"/>
        </w:rPr>
        <w:t xml:space="preserve">For </w:t>
      </w:r>
      <w:r w:rsidRPr="00B559DE">
        <w:rPr>
          <w:i/>
          <w:iCs/>
          <w:noProof w:val="0"/>
          <w:lang w:val="en-GB"/>
        </w:rPr>
        <w:t xml:space="preserve">non-attending </w:t>
      </w:r>
      <w:r w:rsidRPr="00B559DE">
        <w:rPr>
          <w:noProof w:val="0"/>
          <w:lang w:val="en-GB"/>
        </w:rPr>
        <w:t>students:</w:t>
      </w:r>
      <w:r w:rsidR="00B04349">
        <w:rPr>
          <w:noProof w:val="0"/>
          <w:lang w:val="en-GB"/>
        </w:rPr>
        <w:t xml:space="preserve"> </w:t>
      </w:r>
      <w:r w:rsidR="00B04349" w:rsidRPr="00B04349">
        <w:rPr>
          <w:noProof w:val="0"/>
          <w:lang w:val="en-GB"/>
        </w:rPr>
        <w:t xml:space="preserve">written exam with multiple choice questions and open questions </w:t>
      </w:r>
      <w:r w:rsidR="00B04349">
        <w:rPr>
          <w:noProof w:val="0"/>
          <w:lang w:val="en-GB"/>
        </w:rPr>
        <w:t>on all the chapters of the book.</w:t>
      </w:r>
    </w:p>
    <w:p w14:paraId="51CBD106" w14:textId="77777777" w:rsidR="001E1258" w:rsidRDefault="00DA69CD" w:rsidP="001E1258">
      <w:pPr>
        <w:spacing w:before="240" w:after="120" w:line="240" w:lineRule="exact"/>
        <w:rPr>
          <w:b/>
          <w:i/>
          <w:sz w:val="18"/>
          <w:lang w:val="en-GB"/>
        </w:rPr>
      </w:pPr>
      <w:r w:rsidRPr="00B559DE">
        <w:rPr>
          <w:b/>
          <w:i/>
          <w:sz w:val="18"/>
          <w:lang w:val="en-GB"/>
        </w:rPr>
        <w:t>NOTES AND</w:t>
      </w:r>
      <w:r w:rsidR="001E1258" w:rsidRPr="00B559DE">
        <w:rPr>
          <w:b/>
          <w:i/>
          <w:sz w:val="18"/>
          <w:lang w:val="en-GB"/>
        </w:rPr>
        <w:t xml:space="preserve"> PREREQUISIT</w:t>
      </w:r>
      <w:r w:rsidRPr="00B559DE">
        <w:rPr>
          <w:b/>
          <w:i/>
          <w:sz w:val="18"/>
          <w:lang w:val="en-GB"/>
        </w:rPr>
        <w:t>ES</w:t>
      </w:r>
    </w:p>
    <w:p w14:paraId="131EBB2F" w14:textId="77777777" w:rsidR="001E1258" w:rsidRPr="00B559DE" w:rsidRDefault="00513E2A" w:rsidP="001E1258">
      <w:pPr>
        <w:pStyle w:val="Testo2"/>
        <w:rPr>
          <w:noProof w:val="0"/>
          <w:lang w:val="en-GB"/>
        </w:rPr>
      </w:pPr>
      <w:r w:rsidRPr="00B559DE">
        <w:rPr>
          <w:noProof w:val="0"/>
          <w:lang w:val="en-GB"/>
        </w:rPr>
        <w:t>There are no specific prerequisites. However, students who approach this course are recommended to have basic knowledge of competitive strategy at business level, which is typically acquired in strategy and basic company policy courses and in strategic marketing courses. The ability to analy</w:t>
      </w:r>
      <w:r w:rsidR="00007644" w:rsidRPr="00B559DE">
        <w:rPr>
          <w:noProof w:val="0"/>
          <w:lang w:val="en-GB"/>
        </w:rPr>
        <w:t>s</w:t>
      </w:r>
      <w:r w:rsidRPr="00B559DE">
        <w:rPr>
          <w:noProof w:val="0"/>
          <w:lang w:val="en-GB"/>
        </w:rPr>
        <w:t>e economi</w:t>
      </w:r>
      <w:r w:rsidR="00007644" w:rsidRPr="00B559DE">
        <w:rPr>
          <w:noProof w:val="0"/>
          <w:lang w:val="en-GB"/>
        </w:rPr>
        <w:t>c</w:t>
      </w:r>
      <w:r w:rsidRPr="00B559DE">
        <w:rPr>
          <w:noProof w:val="0"/>
          <w:lang w:val="en-GB"/>
        </w:rPr>
        <w:t xml:space="preserve">-financial performance of a company (balance sheet analysis) is also recommended. </w:t>
      </w:r>
    </w:p>
    <w:p w14:paraId="1CFFB20C" w14:textId="77777777" w:rsidR="00084C14" w:rsidRPr="00B559DE" w:rsidRDefault="00084C14" w:rsidP="007575E4">
      <w:pPr>
        <w:pStyle w:val="Testo2"/>
        <w:spacing w:before="120"/>
        <w:rPr>
          <w:lang w:val="en-GB"/>
        </w:rPr>
      </w:pPr>
      <w:r w:rsidRPr="00B559DE">
        <w:rPr>
          <w:szCs w:val="18"/>
          <w:lang w:val="en-US"/>
        </w:rPr>
        <w:lastRenderedPageBreak/>
        <w:t>In case the current Covid-19 health emergency does not allow frontal teaching, remote teaching will be carried out following procedures that will be promptly notified to students.</w:t>
      </w:r>
      <w:r w:rsidR="007575E4" w:rsidRPr="00B559DE">
        <w:rPr>
          <w:i/>
          <w:iCs/>
          <w:lang w:val="en-US"/>
        </w:rPr>
        <w:t xml:space="preserve"> </w:t>
      </w:r>
      <w:r w:rsidR="00245692" w:rsidRPr="00B559DE">
        <w:rPr>
          <w:iCs/>
          <w:lang w:val="en-GB"/>
        </w:rPr>
        <w:t>The final assessment will follow the procedures indicated by the Faculty</w:t>
      </w:r>
      <w:r w:rsidR="007575E4" w:rsidRPr="00B559DE">
        <w:rPr>
          <w:lang w:val="en-GB"/>
        </w:rPr>
        <w:t>.</w:t>
      </w:r>
    </w:p>
    <w:p w14:paraId="185E4423" w14:textId="77777777" w:rsidR="00007644" w:rsidRPr="00007644" w:rsidRDefault="00B05F4C" w:rsidP="007575E4">
      <w:pPr>
        <w:pStyle w:val="Testo2"/>
        <w:spacing w:before="120"/>
        <w:rPr>
          <w:noProof w:val="0"/>
          <w:lang w:val="en-GB"/>
        </w:rPr>
      </w:pPr>
      <w:r w:rsidRPr="00B559DE">
        <w:rPr>
          <w:noProof w:val="0"/>
          <w:lang w:val="en-GB"/>
        </w:rPr>
        <w:t xml:space="preserve">Further information can be found on the lecturer's webpage at http://docenti.unicatt.it/web/searchByName.do?language=ENG, or on the </w:t>
      </w:r>
      <w:proofErr w:type="gramStart"/>
      <w:r w:rsidRPr="00B559DE">
        <w:rPr>
          <w:noProof w:val="0"/>
          <w:lang w:val="en-GB"/>
        </w:rPr>
        <w:t>Faculty</w:t>
      </w:r>
      <w:proofErr w:type="gramEnd"/>
      <w:r w:rsidRPr="00B559DE">
        <w:rPr>
          <w:noProof w:val="0"/>
          <w:lang w:val="en-GB"/>
        </w:rPr>
        <w:t xml:space="preserve"> notice board.</w:t>
      </w:r>
    </w:p>
    <w:sectPr w:rsidR="00007644" w:rsidRPr="0000764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02FF"/>
    <w:multiLevelType w:val="hybridMultilevel"/>
    <w:tmpl w:val="554A5392"/>
    <w:lvl w:ilvl="0" w:tplc="6C4C259C">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213E2B"/>
    <w:multiLevelType w:val="hybridMultilevel"/>
    <w:tmpl w:val="7E888CA0"/>
    <w:lvl w:ilvl="0" w:tplc="056A0E28">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7733135">
    <w:abstractNumId w:val="2"/>
  </w:num>
  <w:num w:numId="2" w16cid:durableId="2038386032">
    <w:abstractNumId w:val="0"/>
  </w:num>
  <w:num w:numId="3" w16cid:durableId="66717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B9"/>
    <w:rsid w:val="00007644"/>
    <w:rsid w:val="00011C16"/>
    <w:rsid w:val="00012E84"/>
    <w:rsid w:val="0004657B"/>
    <w:rsid w:val="00084C14"/>
    <w:rsid w:val="000E0BA5"/>
    <w:rsid w:val="00187B99"/>
    <w:rsid w:val="001A6A8D"/>
    <w:rsid w:val="001B7135"/>
    <w:rsid w:val="001E1258"/>
    <w:rsid w:val="001E7029"/>
    <w:rsid w:val="001F1375"/>
    <w:rsid w:val="002014DD"/>
    <w:rsid w:val="00205887"/>
    <w:rsid w:val="00232707"/>
    <w:rsid w:val="00245692"/>
    <w:rsid w:val="002B5321"/>
    <w:rsid w:val="002D5E17"/>
    <w:rsid w:val="002F373C"/>
    <w:rsid w:val="0031798C"/>
    <w:rsid w:val="003362C4"/>
    <w:rsid w:val="00361A1E"/>
    <w:rsid w:val="0037020B"/>
    <w:rsid w:val="003B6053"/>
    <w:rsid w:val="00444A28"/>
    <w:rsid w:val="00450E0E"/>
    <w:rsid w:val="004B0D01"/>
    <w:rsid w:val="004C7AA7"/>
    <w:rsid w:val="004D1217"/>
    <w:rsid w:val="004D6008"/>
    <w:rsid w:val="004E6F87"/>
    <w:rsid w:val="00513E2A"/>
    <w:rsid w:val="00540B85"/>
    <w:rsid w:val="00607316"/>
    <w:rsid w:val="00640794"/>
    <w:rsid w:val="00670D40"/>
    <w:rsid w:val="006B03B3"/>
    <w:rsid w:val="006D087F"/>
    <w:rsid w:val="006F1772"/>
    <w:rsid w:val="00700338"/>
    <w:rsid w:val="0075218A"/>
    <w:rsid w:val="007575E4"/>
    <w:rsid w:val="007A4C16"/>
    <w:rsid w:val="007F1B5B"/>
    <w:rsid w:val="007F5014"/>
    <w:rsid w:val="00826998"/>
    <w:rsid w:val="00834C88"/>
    <w:rsid w:val="00875EE2"/>
    <w:rsid w:val="008942E7"/>
    <w:rsid w:val="008A1204"/>
    <w:rsid w:val="00900CCA"/>
    <w:rsid w:val="00905F6F"/>
    <w:rsid w:val="00924B77"/>
    <w:rsid w:val="00940DA2"/>
    <w:rsid w:val="00953FE5"/>
    <w:rsid w:val="00957A83"/>
    <w:rsid w:val="00961631"/>
    <w:rsid w:val="009D59DC"/>
    <w:rsid w:val="009D7734"/>
    <w:rsid w:val="009E055C"/>
    <w:rsid w:val="00A07948"/>
    <w:rsid w:val="00A35B16"/>
    <w:rsid w:val="00A67F06"/>
    <w:rsid w:val="00A74F6F"/>
    <w:rsid w:val="00AA332A"/>
    <w:rsid w:val="00AD7557"/>
    <w:rsid w:val="00B04349"/>
    <w:rsid w:val="00B05F4C"/>
    <w:rsid w:val="00B10389"/>
    <w:rsid w:val="00B50C5D"/>
    <w:rsid w:val="00B51253"/>
    <w:rsid w:val="00B525CC"/>
    <w:rsid w:val="00B559DE"/>
    <w:rsid w:val="00B8653F"/>
    <w:rsid w:val="00BD6029"/>
    <w:rsid w:val="00C64165"/>
    <w:rsid w:val="00CB7F4B"/>
    <w:rsid w:val="00D0560A"/>
    <w:rsid w:val="00D404F2"/>
    <w:rsid w:val="00DA69CD"/>
    <w:rsid w:val="00E33D66"/>
    <w:rsid w:val="00E55612"/>
    <w:rsid w:val="00E607E6"/>
    <w:rsid w:val="00E66FDA"/>
    <w:rsid w:val="00EA0E35"/>
    <w:rsid w:val="00EE27DE"/>
    <w:rsid w:val="00EE41AD"/>
    <w:rsid w:val="00F44EC7"/>
    <w:rsid w:val="00F67EB9"/>
    <w:rsid w:val="00F91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B9386"/>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E1258"/>
    <w:pPr>
      <w:spacing w:line="240" w:lineRule="exact"/>
      <w:ind w:left="720"/>
      <w:contextualSpacing/>
    </w:pPr>
  </w:style>
  <w:style w:type="paragraph" w:customStyle="1" w:styleId="testo10">
    <w:name w:val="testo1"/>
    <w:basedOn w:val="Normale"/>
    <w:rsid w:val="007A4C16"/>
    <w:pPr>
      <w:tabs>
        <w:tab w:val="clear" w:pos="284"/>
      </w:tabs>
      <w:spacing w:line="220" w:lineRule="atLeast"/>
      <w:ind w:left="284" w:hanging="284"/>
    </w:pPr>
    <w:rPr>
      <w:rFonts w:ascii="Times" w:hAnsi="Times" w:cs="Times"/>
      <w:sz w:val="18"/>
      <w:szCs w:val="18"/>
    </w:rPr>
  </w:style>
  <w:style w:type="character" w:customStyle="1" w:styleId="Testo2Carattere">
    <w:name w:val="Testo 2 Carattere"/>
    <w:basedOn w:val="Carpredefinitoparagrafo"/>
    <w:link w:val="Testo2"/>
    <w:locked/>
    <w:rsid w:val="00007644"/>
    <w:rPr>
      <w:rFonts w:ascii="Times" w:hAnsi="Times"/>
      <w:noProof/>
      <w:sz w:val="18"/>
    </w:rPr>
  </w:style>
  <w:style w:type="paragraph" w:styleId="Testofumetto">
    <w:name w:val="Balloon Text"/>
    <w:basedOn w:val="Normale"/>
    <w:link w:val="TestofumettoCarattere"/>
    <w:semiHidden/>
    <w:unhideWhenUsed/>
    <w:rsid w:val="00E556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5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C328C-158F-0F4D-A4F5-6388B2F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672</Words>
  <Characters>4239</Characters>
  <Application>Microsoft Office Word</Application>
  <DocSecurity>4</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Bisello Stefano</cp:lastModifiedBy>
  <cp:revision>2</cp:revision>
  <cp:lastPrinted>2003-03-27T10:42:00Z</cp:lastPrinted>
  <dcterms:created xsi:type="dcterms:W3CDTF">2022-11-25T14:21:00Z</dcterms:created>
  <dcterms:modified xsi:type="dcterms:W3CDTF">2022-11-25T14:21:00Z</dcterms:modified>
</cp:coreProperties>
</file>