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E4D4F" w14:textId="4E920046" w:rsidR="00103CAF" w:rsidRDefault="00C86A8C" w:rsidP="00103CAF">
      <w:pPr>
        <w:pStyle w:val="Titolo1"/>
        <w:rPr>
          <w:lang w:val="en-US"/>
        </w:rPr>
      </w:pPr>
      <w:r>
        <w:rPr>
          <w:lang w:val="en-US"/>
        </w:rPr>
        <w:t>Work psychology and</w:t>
      </w:r>
      <w:r w:rsidR="00103CAF">
        <w:rPr>
          <w:lang w:val="en-US"/>
        </w:rPr>
        <w:t xml:space="preserve"> smart working</w:t>
      </w:r>
    </w:p>
    <w:p w14:paraId="2E38ADF6" w14:textId="457A7606" w:rsidR="00103CAF" w:rsidRPr="00840D55" w:rsidRDefault="00103CAF" w:rsidP="00103CAF">
      <w:pPr>
        <w:pStyle w:val="Titolo2"/>
        <w:rPr>
          <w:lang w:val="en-US"/>
        </w:rPr>
      </w:pPr>
      <w:r w:rsidRPr="00840D55">
        <w:rPr>
          <w:lang w:val="en-US"/>
        </w:rPr>
        <w:t>Prof. Giuseppe Scaratti</w:t>
      </w:r>
      <w:r w:rsidR="00614827">
        <w:rPr>
          <w:lang w:val="en-US"/>
        </w:rPr>
        <w:t xml:space="preserve">; </w:t>
      </w:r>
      <w:r w:rsidR="00664B0A">
        <w:rPr>
          <w:lang w:val="en-US"/>
        </w:rPr>
        <w:t>Donatella Pinto</w:t>
      </w:r>
    </w:p>
    <w:p w14:paraId="4F767D2C" w14:textId="77777777" w:rsidR="00103CAF" w:rsidRPr="00514034" w:rsidRDefault="00103CAF" w:rsidP="00103CA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0FACF3C7" w14:textId="77777777" w:rsidR="007F4955" w:rsidRPr="00C86A8C" w:rsidRDefault="007F4955" w:rsidP="007F4955">
      <w:pPr>
        <w:pStyle w:val="PreformattatoHTML"/>
        <w:rPr>
          <w:rFonts w:ascii="Times New Roman" w:hAnsi="Times New Roman"/>
          <w:lang w:val="en-US"/>
        </w:rPr>
      </w:pPr>
      <w:r w:rsidRPr="007F4955">
        <w:rPr>
          <w:rFonts w:ascii="Times New Roman" w:hAnsi="Times New Roman"/>
          <w:lang w:val="en-US"/>
        </w:rPr>
        <w:t xml:space="preserve">The strong and quick </w:t>
      </w:r>
      <w:r w:rsidRPr="007F4955">
        <w:rPr>
          <w:rFonts w:ascii="Times New Roman" w:hAnsi="Times New Roman"/>
          <w:lang w:val="en"/>
        </w:rPr>
        <w:t xml:space="preserve">development of digital technologies requires professional profiles capable of operating in the new economic and business </w:t>
      </w:r>
      <w:r>
        <w:rPr>
          <w:rFonts w:ascii="Times New Roman" w:hAnsi="Times New Roman"/>
          <w:lang w:val="en"/>
        </w:rPr>
        <w:t xml:space="preserve">context, </w:t>
      </w:r>
      <w:r w:rsidRPr="007F4955">
        <w:rPr>
          <w:rFonts w:ascii="Times New Roman" w:hAnsi="Times New Roman"/>
          <w:lang w:val="en"/>
        </w:rPr>
        <w:t>stemmed from the fourth industrial revo</w:t>
      </w:r>
      <w:r>
        <w:rPr>
          <w:rFonts w:ascii="Times New Roman" w:hAnsi="Times New Roman"/>
          <w:lang w:val="en"/>
        </w:rPr>
        <w:t>l</w:t>
      </w:r>
      <w:r w:rsidRPr="007F4955">
        <w:rPr>
          <w:rFonts w:ascii="Times New Roman" w:hAnsi="Times New Roman"/>
          <w:lang w:val="en"/>
        </w:rPr>
        <w:t>ution.</w:t>
      </w:r>
    </w:p>
    <w:p w14:paraId="7910D741" w14:textId="77777777" w:rsidR="007F4955" w:rsidRPr="00C86A8C" w:rsidRDefault="007F4955" w:rsidP="007F4955">
      <w:pPr>
        <w:pStyle w:val="PreformattatoHTML"/>
        <w:rPr>
          <w:rFonts w:ascii="Courier New" w:hAnsi="Courier New" w:cs="Courier New"/>
          <w:lang w:val="en-US"/>
        </w:rPr>
      </w:pPr>
      <w:r w:rsidRPr="00954C4F">
        <w:rPr>
          <w:rFonts w:ascii="Times New Roman" w:hAnsi="Times New Roman"/>
          <w:lang w:val="en-US"/>
        </w:rPr>
        <w:t xml:space="preserve">In this context </w:t>
      </w:r>
      <w:r>
        <w:rPr>
          <w:rFonts w:ascii="Times New Roman" w:hAnsi="Times New Roman"/>
          <w:lang w:val="en-US"/>
        </w:rPr>
        <w:t>t</w:t>
      </w:r>
      <w:r w:rsidR="00F41ED5" w:rsidRPr="00F41ED5">
        <w:rPr>
          <w:rFonts w:ascii="Times New Roman" w:hAnsi="Times New Roman"/>
          <w:lang w:val="en-US"/>
        </w:rPr>
        <w:t xml:space="preserve">he course aims to pursue two macro objectives: the first is about the achievement of </w:t>
      </w:r>
      <w:r w:rsidR="00F41ED5">
        <w:rPr>
          <w:rFonts w:ascii="Times New Roman" w:hAnsi="Times New Roman"/>
          <w:lang w:val="en-US"/>
        </w:rPr>
        <w:t xml:space="preserve">an </w:t>
      </w:r>
      <w:r w:rsidR="00F41ED5" w:rsidRPr="00F41ED5">
        <w:rPr>
          <w:rFonts w:ascii="Times New Roman" w:hAnsi="Times New Roman"/>
          <w:lang w:val="en-US"/>
        </w:rPr>
        <w:t xml:space="preserve">in depth knowledge related to </w:t>
      </w:r>
      <w:r w:rsidR="00F41ED5">
        <w:rPr>
          <w:rFonts w:ascii="Times New Roman" w:hAnsi="Times New Roman"/>
          <w:lang w:val="en"/>
        </w:rPr>
        <w:t>organizational contexts</w:t>
      </w:r>
      <w:r w:rsidR="00F41ED5" w:rsidRPr="00F41ED5">
        <w:rPr>
          <w:rFonts w:ascii="Times New Roman" w:hAnsi="Times New Roman"/>
          <w:lang w:val="en"/>
        </w:rPr>
        <w:t xml:space="preserve"> charact</w:t>
      </w:r>
      <w:r>
        <w:rPr>
          <w:rFonts w:ascii="Times New Roman" w:hAnsi="Times New Roman"/>
          <w:lang w:val="en"/>
        </w:rPr>
        <w:t>erized by multiculturalism, s</w:t>
      </w:r>
      <w:r w:rsidR="00F41ED5" w:rsidRPr="00F41ED5">
        <w:rPr>
          <w:rFonts w:ascii="Times New Roman" w:hAnsi="Times New Roman"/>
          <w:lang w:val="en"/>
        </w:rPr>
        <w:t xml:space="preserve">trong relationships, </w:t>
      </w:r>
      <w:r>
        <w:rPr>
          <w:rFonts w:ascii="Times New Roman" w:hAnsi="Times New Roman"/>
          <w:lang w:val="en"/>
        </w:rPr>
        <w:t>high integrated processes, innovation oriented internal and external pressures; the second refer</w:t>
      </w:r>
      <w:r w:rsidR="00F23243">
        <w:rPr>
          <w:rFonts w:ascii="Times New Roman" w:hAnsi="Times New Roman"/>
          <w:lang w:val="en"/>
        </w:rPr>
        <w:t>s</w:t>
      </w:r>
      <w:r>
        <w:rPr>
          <w:rFonts w:ascii="Times New Roman" w:hAnsi="Times New Roman"/>
          <w:lang w:val="en"/>
        </w:rPr>
        <w:t xml:space="preserve"> to the development of</w:t>
      </w:r>
      <w:r w:rsidR="00F41ED5" w:rsidRPr="00F41ED5">
        <w:rPr>
          <w:rFonts w:ascii="Times New Roman" w:hAnsi="Times New Roman"/>
          <w:lang w:val="en"/>
        </w:rPr>
        <w:t xml:space="preserve"> creative skills and empathic ability as well</w:t>
      </w:r>
      <w:r w:rsidR="00F41ED5">
        <w:rPr>
          <w:rFonts w:ascii="Times New Roman" w:hAnsi="Times New Roman"/>
          <w:lang w:val="en"/>
        </w:rPr>
        <w:t xml:space="preserve"> </w:t>
      </w:r>
      <w:r w:rsidR="00F41ED5" w:rsidRPr="00F41ED5">
        <w:rPr>
          <w:rFonts w:ascii="Times New Roman" w:hAnsi="Times New Roman"/>
          <w:lang w:val="en"/>
        </w:rPr>
        <w:t>flex</w:t>
      </w:r>
      <w:r>
        <w:rPr>
          <w:rFonts w:ascii="Times New Roman" w:hAnsi="Times New Roman"/>
          <w:lang w:val="en"/>
        </w:rPr>
        <w:t xml:space="preserve">ibility and openness of thought, seeking </w:t>
      </w:r>
      <w:r w:rsidRPr="007F4955">
        <w:rPr>
          <w:rFonts w:ascii="Times New Roman" w:hAnsi="Times New Roman"/>
          <w:lang w:val="en"/>
        </w:rPr>
        <w:t xml:space="preserve">to acquire </w:t>
      </w:r>
      <w:r w:rsidR="00F23243">
        <w:rPr>
          <w:rFonts w:ascii="Times New Roman" w:hAnsi="Times New Roman"/>
          <w:lang w:val="en"/>
        </w:rPr>
        <w:t xml:space="preserve">reflexive and critical </w:t>
      </w:r>
      <w:r w:rsidRPr="007F4955">
        <w:rPr>
          <w:rFonts w:ascii="Times New Roman" w:hAnsi="Times New Roman"/>
          <w:lang w:val="en"/>
        </w:rPr>
        <w:t>thinking</w:t>
      </w:r>
      <w:r w:rsidR="00F23243">
        <w:rPr>
          <w:rFonts w:ascii="Times New Roman" w:hAnsi="Times New Roman"/>
          <w:lang w:val="en"/>
        </w:rPr>
        <w:t>.</w:t>
      </w:r>
    </w:p>
    <w:p w14:paraId="161EE123" w14:textId="77777777" w:rsidR="00F41ED5" w:rsidRPr="00F41ED5" w:rsidRDefault="00F23243" w:rsidP="00F41ED5">
      <w:pPr>
        <w:pStyle w:val="PreformattatoHTML"/>
        <w:rPr>
          <w:rFonts w:ascii="Times New Roman" w:hAnsi="Times New Roman"/>
          <w:lang w:val="en"/>
        </w:rPr>
      </w:pPr>
      <w:r w:rsidRPr="00FE5D40">
        <w:rPr>
          <w:rFonts w:ascii="Times New Roman" w:hAnsi="Times New Roman"/>
          <w:lang w:val="en"/>
        </w:rPr>
        <w:t xml:space="preserve">In details the aims of the course </w:t>
      </w:r>
      <w:r w:rsidRPr="00FE5D40">
        <w:rPr>
          <w:rFonts w:ascii="Times New Roman" w:hAnsi="Times New Roman"/>
          <w:lang w:val="en-US"/>
        </w:rPr>
        <w:t>are</w:t>
      </w:r>
      <w:r>
        <w:rPr>
          <w:rFonts w:ascii="Times New Roman" w:hAnsi="Times New Roman"/>
          <w:lang w:val="en-US"/>
        </w:rPr>
        <w:t xml:space="preserve"> as follows:</w:t>
      </w:r>
    </w:p>
    <w:p w14:paraId="39AFAD65" w14:textId="77777777" w:rsidR="00F41ED5" w:rsidRPr="00F41ED5" w:rsidRDefault="00F41ED5" w:rsidP="00F41ED5">
      <w:pPr>
        <w:tabs>
          <w:tab w:val="clear" w:pos="284"/>
        </w:tabs>
        <w:rPr>
          <w:lang w:val="en-US"/>
        </w:rPr>
      </w:pPr>
    </w:p>
    <w:p w14:paraId="239BBF94" w14:textId="77777777" w:rsidR="00103CAF" w:rsidRPr="00F23243" w:rsidRDefault="00F23243" w:rsidP="00F23243">
      <w:pPr>
        <w:pStyle w:val="Paragrafoelenco"/>
        <w:numPr>
          <w:ilvl w:val="0"/>
          <w:numId w:val="5"/>
        </w:numPr>
        <w:tabs>
          <w:tab w:val="clear" w:pos="284"/>
        </w:tabs>
        <w:rPr>
          <w:lang w:val="en-US"/>
        </w:rPr>
      </w:pPr>
      <w:r w:rsidRPr="00F23243">
        <w:rPr>
          <w:lang w:val="en-US"/>
        </w:rPr>
        <w:t>to u</w:t>
      </w:r>
      <w:r w:rsidR="00103CAF" w:rsidRPr="00F23243">
        <w:rPr>
          <w:lang w:val="en-US"/>
        </w:rPr>
        <w:t xml:space="preserve">nderstand the importance of </w:t>
      </w:r>
      <w:r w:rsidR="00103CAF" w:rsidRPr="00F23243">
        <w:rPr>
          <w:bCs/>
          <w:i/>
          <w:lang w:val="en-US"/>
        </w:rPr>
        <w:t>human factors &amp; work organizational psychology</w:t>
      </w:r>
      <w:r w:rsidR="00103CAF" w:rsidRPr="00F23243">
        <w:rPr>
          <w:bCs/>
          <w:lang w:val="en-US"/>
        </w:rPr>
        <w:t xml:space="preserve"> </w:t>
      </w:r>
      <w:r w:rsidR="00103CAF" w:rsidRPr="00F23243">
        <w:rPr>
          <w:lang w:val="en-US"/>
        </w:rPr>
        <w:t>into the digital transformation.</w:t>
      </w:r>
    </w:p>
    <w:p w14:paraId="291159F9" w14:textId="77777777" w:rsidR="00103CAF" w:rsidRPr="00FE47FA" w:rsidRDefault="00F23243" w:rsidP="00F23243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to highlight</w:t>
      </w:r>
      <w:r w:rsidR="00103CAF" w:rsidRPr="00FE47FA">
        <w:rPr>
          <w:lang w:val="en-US"/>
        </w:rPr>
        <w:t xml:space="preserve"> the perspective of Work and Organizational Psychology about the use of technologies in organizational processes and work places.</w:t>
      </w:r>
    </w:p>
    <w:p w14:paraId="19B56AB2" w14:textId="77777777" w:rsidR="00103CAF" w:rsidRPr="00FE47FA" w:rsidRDefault="00F23243" w:rsidP="00F23243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to a</w:t>
      </w:r>
      <w:r w:rsidR="00103CAF" w:rsidRPr="00FE47FA">
        <w:rPr>
          <w:lang w:val="en-US"/>
        </w:rPr>
        <w:t xml:space="preserve">cquire the main </w:t>
      </w:r>
      <w:r w:rsidR="00103CAF" w:rsidRPr="00FE47FA">
        <w:rPr>
          <w:bCs/>
          <w:i/>
          <w:lang w:val="en-US"/>
        </w:rPr>
        <w:t>methodologies &amp; tools</w:t>
      </w:r>
      <w:r w:rsidR="00103CAF" w:rsidRPr="00FE47FA">
        <w:rPr>
          <w:lang w:val="en-US"/>
        </w:rPr>
        <w:t xml:space="preserve"> for digital innovation in the company with a special focus on needs &amp; requirements collection.</w:t>
      </w:r>
    </w:p>
    <w:p w14:paraId="5FCADBD8" w14:textId="77777777" w:rsidR="00103CAF" w:rsidRPr="00FE47FA" w:rsidRDefault="00F23243" w:rsidP="00F23243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to </w:t>
      </w:r>
      <w:r w:rsidR="00103CAF" w:rsidRPr="00FE47FA">
        <w:rPr>
          <w:lang w:val="en-US"/>
        </w:rPr>
        <w:t xml:space="preserve">experience a </w:t>
      </w:r>
      <w:r w:rsidR="00103CAF" w:rsidRPr="00FE47FA">
        <w:rPr>
          <w:bCs/>
          <w:i/>
          <w:lang w:val="en-US"/>
        </w:rPr>
        <w:t>proposal development</w:t>
      </w:r>
      <w:r w:rsidR="00103CAF" w:rsidRPr="00FE47FA">
        <w:rPr>
          <w:bCs/>
          <w:lang w:val="en-US"/>
        </w:rPr>
        <w:t xml:space="preserve"> </w:t>
      </w:r>
      <w:r w:rsidR="00103CAF" w:rsidRPr="00FE47FA">
        <w:rPr>
          <w:lang w:val="en-US"/>
        </w:rPr>
        <w:t>for digital innovation, addressing specifically the practical, social and institutional implication</w:t>
      </w:r>
      <w:r>
        <w:rPr>
          <w:lang w:val="en-US"/>
        </w:rPr>
        <w:t>s</w:t>
      </w:r>
      <w:r w:rsidR="00103CAF" w:rsidRPr="00FE47FA">
        <w:rPr>
          <w:lang w:val="en-US"/>
        </w:rPr>
        <w:t>.</w:t>
      </w:r>
    </w:p>
    <w:p w14:paraId="0460DB9E" w14:textId="77777777" w:rsidR="00103CAF" w:rsidRDefault="00103CAF" w:rsidP="00FE47FA">
      <w:pPr>
        <w:spacing w:before="120"/>
        <w:ind w:left="284" w:hanging="284"/>
        <w:rPr>
          <w:lang w:val="en-US"/>
        </w:rPr>
      </w:pPr>
      <w:r>
        <w:rPr>
          <w:lang w:val="en-US"/>
        </w:rPr>
        <w:t>At the end of the course the students will be able to:</w:t>
      </w:r>
    </w:p>
    <w:p w14:paraId="12D5F054" w14:textId="77777777" w:rsidR="00103CAF" w:rsidRDefault="00103CAF" w:rsidP="00614827">
      <w:pPr>
        <w:pStyle w:val="Paragrafoelenco"/>
        <w:numPr>
          <w:ilvl w:val="0"/>
          <w:numId w:val="4"/>
        </w:numPr>
        <w:ind w:left="284" w:hanging="284"/>
        <w:rPr>
          <w:lang w:val="en-US"/>
        </w:rPr>
      </w:pPr>
      <w:r>
        <w:rPr>
          <w:lang w:val="en-US"/>
        </w:rPr>
        <w:t>Use a basic glossary about the psychological drivers embedded in the innovative technological contexts</w:t>
      </w:r>
      <w:r w:rsidR="00840D55">
        <w:rPr>
          <w:lang w:val="en-US"/>
        </w:rPr>
        <w:t>.</w:t>
      </w:r>
    </w:p>
    <w:p w14:paraId="34717546" w14:textId="77777777" w:rsidR="00103CAF" w:rsidRDefault="00F23243" w:rsidP="00614827">
      <w:pPr>
        <w:pStyle w:val="Paragrafoelenco"/>
        <w:numPr>
          <w:ilvl w:val="0"/>
          <w:numId w:val="4"/>
        </w:numPr>
        <w:ind w:left="284" w:hanging="284"/>
        <w:rPr>
          <w:lang w:val="en-US"/>
        </w:rPr>
      </w:pPr>
      <w:r>
        <w:rPr>
          <w:lang w:val="en-US"/>
        </w:rPr>
        <w:t>Use self and peer-evaluation too</w:t>
      </w:r>
      <w:r w:rsidR="00103CAF">
        <w:rPr>
          <w:lang w:val="en-US"/>
        </w:rPr>
        <w:t>ls for assessing the more relevant digital competencies</w:t>
      </w:r>
      <w:r w:rsidR="00840D55">
        <w:rPr>
          <w:lang w:val="en-US"/>
        </w:rPr>
        <w:t>.</w:t>
      </w:r>
    </w:p>
    <w:p w14:paraId="7FACBF17" w14:textId="77777777" w:rsidR="00103CAF" w:rsidRDefault="00103CAF" w:rsidP="00614827">
      <w:pPr>
        <w:pStyle w:val="Paragrafoelenco"/>
        <w:numPr>
          <w:ilvl w:val="0"/>
          <w:numId w:val="4"/>
        </w:numPr>
        <w:ind w:left="284" w:hanging="284"/>
        <w:rPr>
          <w:lang w:val="en-US"/>
        </w:rPr>
      </w:pPr>
      <w:r>
        <w:rPr>
          <w:lang w:val="en-US"/>
        </w:rPr>
        <w:t>Define and articulate a project draft related to specific organizational needs</w:t>
      </w:r>
      <w:r w:rsidR="00840D55">
        <w:rPr>
          <w:lang w:val="en-US"/>
        </w:rPr>
        <w:t>.</w:t>
      </w:r>
    </w:p>
    <w:p w14:paraId="212BCC32" w14:textId="77777777" w:rsidR="00103CAF" w:rsidRDefault="00103CAF" w:rsidP="00614827">
      <w:pPr>
        <w:pStyle w:val="Paragrafoelenco"/>
        <w:numPr>
          <w:ilvl w:val="0"/>
          <w:numId w:val="4"/>
        </w:numPr>
        <w:ind w:left="284" w:hanging="284"/>
        <w:rPr>
          <w:lang w:val="en-US"/>
        </w:rPr>
      </w:pPr>
      <w:r>
        <w:rPr>
          <w:lang w:val="en-US"/>
        </w:rPr>
        <w:t>Acknowledge clues and cues of the workplace needs embedded in specific organizational environments.</w:t>
      </w:r>
    </w:p>
    <w:p w14:paraId="284550F0" w14:textId="77777777" w:rsidR="00103CAF" w:rsidRPr="00103CAF" w:rsidRDefault="00103CAF" w:rsidP="00103CAF">
      <w:pPr>
        <w:spacing w:before="240" w:after="120"/>
        <w:ind w:left="45"/>
        <w:rPr>
          <w:b/>
          <w:i/>
          <w:sz w:val="18"/>
          <w:lang w:val="en-US"/>
        </w:rPr>
      </w:pPr>
      <w:r w:rsidRPr="00103CAF">
        <w:rPr>
          <w:b/>
          <w:i/>
          <w:sz w:val="18"/>
          <w:lang w:val="en-US"/>
        </w:rPr>
        <w:t>COURSE CONTENT</w:t>
      </w:r>
    </w:p>
    <w:p w14:paraId="063ED890" w14:textId="77777777" w:rsidR="00103CAF" w:rsidRPr="008D61B5" w:rsidRDefault="00103CAF" w:rsidP="00103CAF">
      <w:pPr>
        <w:rPr>
          <w:lang w:val="en-US"/>
        </w:rPr>
      </w:pPr>
      <w:r w:rsidRPr="00E646F7">
        <w:rPr>
          <w:smallCaps/>
          <w:sz w:val="18"/>
          <w:szCs w:val="18"/>
          <w:lang w:val="en-US"/>
        </w:rPr>
        <w:t>Module I</w:t>
      </w:r>
      <w:r>
        <w:rPr>
          <w:lang w:val="en-US"/>
        </w:rPr>
        <w:t xml:space="preserve">: </w:t>
      </w:r>
      <w:r w:rsidRPr="00334150">
        <w:rPr>
          <w:i/>
          <w:lang w:val="en-US"/>
        </w:rPr>
        <w:t>Work organizational psychology</w:t>
      </w:r>
    </w:p>
    <w:p w14:paraId="3406C9D4" w14:textId="77777777" w:rsidR="00103CAF" w:rsidRPr="00B4697E" w:rsidRDefault="00103CAF" w:rsidP="00103CA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B4697E">
        <w:rPr>
          <w:lang w:val="en-US"/>
        </w:rPr>
        <w:t>Work organization: theories &amp; methods</w:t>
      </w:r>
      <w:r>
        <w:rPr>
          <w:lang w:val="en-US"/>
        </w:rPr>
        <w:t>.</w:t>
      </w:r>
    </w:p>
    <w:p w14:paraId="0379A8BB" w14:textId="77777777" w:rsidR="00103CAF" w:rsidRPr="00E646F7" w:rsidRDefault="00103CAF" w:rsidP="00103CA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B4697E">
        <w:rPr>
          <w:lang w:val="en-US"/>
        </w:rPr>
        <w:t>Human psychology</w:t>
      </w:r>
      <w:r>
        <w:rPr>
          <w:lang w:val="en-US"/>
        </w:rPr>
        <w:t>.</w:t>
      </w:r>
    </w:p>
    <w:p w14:paraId="6D4AB1D2" w14:textId="77777777" w:rsidR="00103CAF" w:rsidRPr="00E646F7" w:rsidRDefault="00103CAF" w:rsidP="00103CAF">
      <w:pPr>
        <w:spacing w:before="120"/>
        <w:rPr>
          <w:i/>
          <w:lang w:val="en-US"/>
        </w:rPr>
      </w:pPr>
      <w:r w:rsidRPr="00E646F7">
        <w:rPr>
          <w:smallCaps/>
          <w:sz w:val="18"/>
          <w:szCs w:val="18"/>
          <w:lang w:val="en-US"/>
        </w:rPr>
        <w:t>Module</w:t>
      </w:r>
      <w:r>
        <w:rPr>
          <w:lang w:val="en-US"/>
        </w:rPr>
        <w:t xml:space="preserve"> </w:t>
      </w:r>
      <w:r w:rsidRPr="00E646F7">
        <w:rPr>
          <w:smallCaps/>
          <w:sz w:val="18"/>
          <w:szCs w:val="18"/>
          <w:lang w:val="en-US"/>
        </w:rPr>
        <w:t>II</w:t>
      </w:r>
      <w:r>
        <w:rPr>
          <w:lang w:val="en-US"/>
        </w:rPr>
        <w:t xml:space="preserve">: </w:t>
      </w:r>
      <w:r>
        <w:rPr>
          <w:bCs/>
          <w:i/>
          <w:lang w:val="en-US"/>
        </w:rPr>
        <w:t>S</w:t>
      </w:r>
      <w:r w:rsidRPr="00E646F7">
        <w:rPr>
          <w:bCs/>
          <w:i/>
          <w:lang w:val="en-US"/>
        </w:rPr>
        <w:t>mart working in a digital scenario</w:t>
      </w:r>
    </w:p>
    <w:p w14:paraId="6594C5B7" w14:textId="77777777" w:rsidR="00103CAF" w:rsidRPr="00B4697E" w:rsidRDefault="00103CAF" w:rsidP="00103CAF">
      <w:pPr>
        <w:rPr>
          <w:lang w:val="en-US"/>
        </w:rPr>
      </w:pPr>
      <w:r>
        <w:rPr>
          <w:lang w:val="en-US"/>
        </w:rPr>
        <w:lastRenderedPageBreak/>
        <w:t>–</w:t>
      </w:r>
      <w:r>
        <w:rPr>
          <w:lang w:val="en-US"/>
        </w:rPr>
        <w:tab/>
      </w:r>
      <w:r w:rsidRPr="00B4697E">
        <w:rPr>
          <w:lang w:val="en-US"/>
        </w:rPr>
        <w:t>Organizational change and new way of working</w:t>
      </w:r>
      <w:r w:rsidR="00F23243">
        <w:rPr>
          <w:lang w:val="en-US"/>
        </w:rPr>
        <w:t>: the agile work and its features</w:t>
      </w:r>
    </w:p>
    <w:p w14:paraId="1771E436" w14:textId="77777777" w:rsidR="00103CAF" w:rsidRPr="00B4697E" w:rsidRDefault="00103CAF" w:rsidP="00103CA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B4697E">
        <w:rPr>
          <w:lang w:val="en-US"/>
        </w:rPr>
        <w:t>Digital transformation &amp; human factors in technology evolution</w:t>
      </w:r>
      <w:r>
        <w:rPr>
          <w:lang w:val="en-US"/>
        </w:rPr>
        <w:t>.</w:t>
      </w:r>
    </w:p>
    <w:p w14:paraId="074CA038" w14:textId="77777777" w:rsidR="00103CAF" w:rsidRPr="00E646F7" w:rsidRDefault="00103CAF" w:rsidP="00103CA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B4697E">
        <w:rPr>
          <w:lang w:val="en-US"/>
        </w:rPr>
        <w:t>Real history of innovation in the Company Organization: E.do case</w:t>
      </w:r>
      <w:r>
        <w:rPr>
          <w:lang w:val="en-US"/>
        </w:rPr>
        <w:t>.</w:t>
      </w:r>
    </w:p>
    <w:p w14:paraId="21AB4B74" w14:textId="77777777" w:rsidR="00103CAF" w:rsidRPr="00B4697E" w:rsidRDefault="00103CAF" w:rsidP="00103CAF">
      <w:pPr>
        <w:spacing w:before="120"/>
        <w:rPr>
          <w:lang w:val="en-US"/>
        </w:rPr>
      </w:pPr>
      <w:r w:rsidRPr="00E646F7">
        <w:rPr>
          <w:smallCaps/>
          <w:sz w:val="18"/>
          <w:szCs w:val="18"/>
          <w:lang w:val="en-US"/>
        </w:rPr>
        <w:t>Module</w:t>
      </w:r>
      <w:r>
        <w:rPr>
          <w:lang w:val="en-US"/>
        </w:rPr>
        <w:t xml:space="preserve"> </w:t>
      </w:r>
      <w:r w:rsidRPr="00E646F7">
        <w:rPr>
          <w:smallCaps/>
          <w:sz w:val="18"/>
          <w:szCs w:val="18"/>
          <w:lang w:val="en-US"/>
        </w:rPr>
        <w:t>III</w:t>
      </w:r>
      <w:r>
        <w:rPr>
          <w:lang w:val="en-US"/>
        </w:rPr>
        <w:t xml:space="preserve">: </w:t>
      </w:r>
      <w:r>
        <w:rPr>
          <w:bCs/>
          <w:i/>
          <w:lang w:val="en-US"/>
        </w:rPr>
        <w:t>O</w:t>
      </w:r>
      <w:r w:rsidRPr="00E646F7">
        <w:rPr>
          <w:bCs/>
          <w:i/>
          <w:lang w:val="en-US"/>
        </w:rPr>
        <w:t>rganizational</w:t>
      </w:r>
      <w:r w:rsidRPr="00B4697E">
        <w:rPr>
          <w:bCs/>
          <w:lang w:val="en-US"/>
        </w:rPr>
        <w:t xml:space="preserve"> </w:t>
      </w:r>
      <w:r w:rsidRPr="00E646F7">
        <w:rPr>
          <w:bCs/>
          <w:i/>
          <w:lang w:val="en-US"/>
        </w:rPr>
        <w:t>needs</w:t>
      </w:r>
      <w:r w:rsidRPr="00B4697E">
        <w:rPr>
          <w:bCs/>
          <w:lang w:val="en-US"/>
        </w:rPr>
        <w:t xml:space="preserve"> &amp; </w:t>
      </w:r>
      <w:r w:rsidRPr="00E646F7">
        <w:rPr>
          <w:bCs/>
          <w:i/>
          <w:lang w:val="en-US"/>
        </w:rPr>
        <w:t>requirements</w:t>
      </w:r>
      <w:r w:rsidRPr="00B4697E">
        <w:rPr>
          <w:bCs/>
          <w:lang w:val="en-US"/>
        </w:rPr>
        <w:t xml:space="preserve"> </w:t>
      </w:r>
      <w:r w:rsidRPr="00E646F7">
        <w:rPr>
          <w:bCs/>
          <w:i/>
          <w:lang w:val="en-US"/>
        </w:rPr>
        <w:t>collection</w:t>
      </w:r>
      <w:r w:rsidRPr="00B4697E">
        <w:rPr>
          <w:bCs/>
          <w:lang w:val="en-US"/>
        </w:rPr>
        <w:t xml:space="preserve"> </w:t>
      </w:r>
      <w:r w:rsidRPr="00E646F7">
        <w:rPr>
          <w:bCs/>
          <w:i/>
          <w:lang w:val="en-US"/>
        </w:rPr>
        <w:t>for</w:t>
      </w:r>
      <w:r w:rsidRPr="00B4697E">
        <w:rPr>
          <w:bCs/>
          <w:lang w:val="en-US"/>
        </w:rPr>
        <w:t xml:space="preserve"> </w:t>
      </w:r>
      <w:r w:rsidRPr="00E646F7">
        <w:rPr>
          <w:bCs/>
          <w:i/>
          <w:lang w:val="en-US"/>
        </w:rPr>
        <w:t>digital</w:t>
      </w:r>
      <w:r w:rsidRPr="00B4697E">
        <w:rPr>
          <w:bCs/>
          <w:lang w:val="en-US"/>
        </w:rPr>
        <w:t xml:space="preserve"> </w:t>
      </w:r>
      <w:r w:rsidRPr="00E646F7">
        <w:rPr>
          <w:bCs/>
          <w:i/>
          <w:lang w:val="en-US"/>
        </w:rPr>
        <w:t>innovation</w:t>
      </w:r>
    </w:p>
    <w:p w14:paraId="437A6314" w14:textId="77777777" w:rsidR="00103CAF" w:rsidRPr="00B4697E" w:rsidRDefault="00103CAF" w:rsidP="00103CA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B4697E">
        <w:rPr>
          <w:lang w:val="en-US"/>
        </w:rPr>
        <w:t>Theories method &amp; tools for digital innovation in the organization</w:t>
      </w:r>
      <w:r>
        <w:rPr>
          <w:lang w:val="en-US"/>
        </w:rPr>
        <w:t>.</w:t>
      </w:r>
    </w:p>
    <w:p w14:paraId="4937CA1C" w14:textId="77777777" w:rsidR="00103CAF" w:rsidRPr="00B4697E" w:rsidRDefault="00103CAF" w:rsidP="00103CA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B4697E">
        <w:rPr>
          <w:lang w:val="en-US"/>
        </w:rPr>
        <w:t>Function owner:</w:t>
      </w:r>
      <w:r>
        <w:rPr>
          <w:lang w:val="en-US"/>
        </w:rPr>
        <w:t xml:space="preserve"> needs &amp; requirements </w:t>
      </w:r>
      <w:r w:rsidRPr="00B4697E">
        <w:rPr>
          <w:lang w:val="en-US"/>
        </w:rPr>
        <w:t>collection</w:t>
      </w:r>
      <w:r>
        <w:rPr>
          <w:lang w:val="en-US"/>
        </w:rPr>
        <w:t>.</w:t>
      </w:r>
    </w:p>
    <w:p w14:paraId="7C5177D3" w14:textId="77777777" w:rsidR="00103CAF" w:rsidRPr="00B4697E" w:rsidRDefault="00103CAF" w:rsidP="00103CA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B4697E">
        <w:rPr>
          <w:lang w:val="en-US"/>
        </w:rPr>
        <w:t>Develop a proposal for a digital innovation in a Company function</w:t>
      </w:r>
      <w:r>
        <w:rPr>
          <w:lang w:val="en-US"/>
        </w:rPr>
        <w:t>.</w:t>
      </w:r>
    </w:p>
    <w:p w14:paraId="5C6EC9D2" w14:textId="77777777" w:rsidR="00103CAF" w:rsidRPr="00CF1214" w:rsidRDefault="00103CAF" w:rsidP="00103CAF">
      <w:pPr>
        <w:rPr>
          <w:lang w:val="en-US"/>
        </w:rPr>
      </w:pPr>
      <w:r w:rsidRPr="00CF1214">
        <w:rPr>
          <w:lang w:val="en-US"/>
        </w:rPr>
        <w:t>–</w:t>
      </w:r>
      <w:r w:rsidRPr="00CF1214">
        <w:rPr>
          <w:lang w:val="en-US"/>
        </w:rPr>
        <w:tab/>
        <w:t>Presentation of the project.</w:t>
      </w:r>
    </w:p>
    <w:p w14:paraId="214153FC" w14:textId="58BD58E8" w:rsidR="00103CAF" w:rsidRPr="00514034" w:rsidRDefault="00103CAF" w:rsidP="00103CA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C11C9B">
        <w:rPr>
          <w:rStyle w:val="Rimandonotaapidipagina"/>
          <w:b/>
          <w:i/>
          <w:sz w:val="18"/>
          <w:lang w:val="en-US"/>
        </w:rPr>
        <w:footnoteReference w:id="1"/>
      </w:r>
    </w:p>
    <w:p w14:paraId="623FA417" w14:textId="77777777" w:rsidR="00103CAF" w:rsidRPr="00840D55" w:rsidRDefault="00614827" w:rsidP="00103CAF">
      <w:pPr>
        <w:pStyle w:val="Testo1"/>
        <w:spacing w:before="0"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W.</w:t>
      </w:r>
      <w:r w:rsidR="00103CAF" w:rsidRPr="00840D55">
        <w:rPr>
          <w:smallCaps/>
          <w:spacing w:val="-5"/>
          <w:sz w:val="16"/>
          <w:lang w:val="en-US"/>
        </w:rPr>
        <w:t xml:space="preserve">J. Orlikowski </w:t>
      </w:r>
      <w:r w:rsidR="00103CAF" w:rsidRPr="00614827">
        <w:rPr>
          <w:spacing w:val="-5"/>
          <w:lang w:val="en-US"/>
        </w:rPr>
        <w:t>(2007),</w:t>
      </w:r>
      <w:r w:rsidR="00103CAF" w:rsidRPr="00840D55">
        <w:rPr>
          <w:i/>
          <w:spacing w:val="-5"/>
          <w:lang w:val="en-US"/>
        </w:rPr>
        <w:t xml:space="preserve"> Sociomaterial Practices: Exploring Technology at Work,</w:t>
      </w:r>
      <w:r w:rsidR="00103CAF" w:rsidRPr="00840D55">
        <w:rPr>
          <w:spacing w:val="-5"/>
          <w:lang w:val="en-US"/>
        </w:rPr>
        <w:t xml:space="preserve"> Organization Studies, 28, pp. 1435</w:t>
      </w:r>
      <w:r>
        <w:rPr>
          <w:spacing w:val="-5"/>
          <w:lang w:val="en-US"/>
        </w:rPr>
        <w:t>-</w:t>
      </w:r>
      <w:r w:rsidR="00103CAF" w:rsidRPr="00840D55">
        <w:rPr>
          <w:spacing w:val="-5"/>
          <w:lang w:val="en-US"/>
        </w:rPr>
        <w:t>1448.</w:t>
      </w:r>
    </w:p>
    <w:p w14:paraId="3E86F360" w14:textId="77777777" w:rsidR="00103CAF" w:rsidRPr="00840D55" w:rsidRDefault="00614827" w:rsidP="00103CAF">
      <w:pPr>
        <w:pStyle w:val="Testo1"/>
        <w:spacing w:before="0"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W.</w:t>
      </w:r>
      <w:r w:rsidR="00103CAF" w:rsidRPr="00840D55">
        <w:rPr>
          <w:smallCaps/>
          <w:spacing w:val="-5"/>
          <w:sz w:val="16"/>
          <w:lang w:val="en-US"/>
        </w:rPr>
        <w:t xml:space="preserve">J. Orlikowski </w:t>
      </w:r>
      <w:r w:rsidR="00103CAF" w:rsidRPr="00614827">
        <w:rPr>
          <w:spacing w:val="-5"/>
          <w:lang w:val="en-US"/>
        </w:rPr>
        <w:t>(2000),</w:t>
      </w:r>
      <w:r w:rsidR="00103CAF" w:rsidRPr="00840D55">
        <w:rPr>
          <w:i/>
          <w:spacing w:val="-5"/>
          <w:lang w:val="en-US"/>
        </w:rPr>
        <w:t xml:space="preserve"> Using Technology and Constituting Structures: A Practice Lens for Studying Technology in Organizations,</w:t>
      </w:r>
      <w:r w:rsidR="00103CAF" w:rsidRPr="00840D55">
        <w:rPr>
          <w:spacing w:val="-5"/>
          <w:lang w:val="en-US"/>
        </w:rPr>
        <w:t xml:space="preserve"> Organization Science, Vol. 11, No. 4, J</w:t>
      </w:r>
      <w:r>
        <w:rPr>
          <w:spacing w:val="-5"/>
          <w:lang w:val="en-US"/>
        </w:rPr>
        <w:t>uly-August 2000, pp. 404-</w:t>
      </w:r>
      <w:r w:rsidR="00103CAF" w:rsidRPr="00840D55">
        <w:rPr>
          <w:spacing w:val="-5"/>
          <w:lang w:val="en-US"/>
        </w:rPr>
        <w:t>428.</w:t>
      </w:r>
    </w:p>
    <w:p w14:paraId="5A338EBA" w14:textId="5A4135BC" w:rsidR="00103CAF" w:rsidRPr="00614827" w:rsidRDefault="00614827" w:rsidP="00103CAF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D. Pinto-G. Scaratti-</w:t>
      </w:r>
      <w:r w:rsidR="00103CAF" w:rsidRPr="00103CAF">
        <w:rPr>
          <w:smallCaps/>
          <w:spacing w:val="-5"/>
          <w:sz w:val="16"/>
        </w:rPr>
        <w:t>E. Fregnan,</w:t>
      </w:r>
      <w:r w:rsidR="00F23243">
        <w:rPr>
          <w:smallCaps/>
          <w:spacing w:val="-5"/>
          <w:sz w:val="16"/>
        </w:rPr>
        <w:t xml:space="preserve"> (2019) </w:t>
      </w:r>
      <w:r w:rsidR="00103CAF" w:rsidRPr="00103CAF">
        <w:rPr>
          <w:i/>
          <w:spacing w:val="-5"/>
        </w:rPr>
        <w:t>Giovani,</w:t>
      </w:r>
      <w:r w:rsidR="00103CAF" w:rsidRPr="00103CAF">
        <w:rPr>
          <w:spacing w:val="-5"/>
        </w:rPr>
        <w:t xml:space="preserve"> </w:t>
      </w:r>
      <w:r w:rsidR="00103CAF" w:rsidRPr="00FE47FA">
        <w:rPr>
          <w:i/>
          <w:spacing w:val="-5"/>
        </w:rPr>
        <w:t>università e azienda: il nuovo perimetro formativo</w:t>
      </w:r>
      <w:r w:rsidR="00103CAF" w:rsidRPr="00103CAF">
        <w:rPr>
          <w:spacing w:val="-5"/>
        </w:rPr>
        <w:t>, Pearson.</w:t>
      </w:r>
      <w:r w:rsidRPr="00614827">
        <w:rPr>
          <w:spacing w:val="-5"/>
        </w:rPr>
        <w:t xml:space="preserve"> </w:t>
      </w:r>
      <w:hyperlink r:id="rId9" w:history="1">
        <w:r w:rsidR="00C11C9B" w:rsidRPr="00C11C9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6F76225" w14:textId="77777777" w:rsidR="00103CAF" w:rsidRPr="00514034" w:rsidRDefault="00103CAF" w:rsidP="00103CAF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5B7CE07C" w14:textId="77777777" w:rsidR="00103CAF" w:rsidRPr="00334150" w:rsidRDefault="00103CAF" w:rsidP="00103CAF">
      <w:pPr>
        <w:pStyle w:val="Testo2"/>
        <w:rPr>
          <w:sz w:val="22"/>
          <w:szCs w:val="22"/>
          <w:lang w:val="en-US"/>
        </w:rPr>
      </w:pPr>
      <w:r w:rsidRPr="00012D35">
        <w:rPr>
          <w:lang w:val="en-US"/>
        </w:rPr>
        <w:t xml:space="preserve">The course is highly interactive and includes use of case studies, </w:t>
      </w:r>
      <w:r w:rsidR="00F23243">
        <w:rPr>
          <w:lang w:val="en-US"/>
        </w:rPr>
        <w:t xml:space="preserve">the immersion in a real </w:t>
      </w:r>
      <w:r w:rsidR="00FB70A5">
        <w:rPr>
          <w:lang w:val="en-US"/>
        </w:rPr>
        <w:t xml:space="preserve">high technology </w:t>
      </w:r>
      <w:r w:rsidR="00F23243">
        <w:rPr>
          <w:lang w:val="en-US"/>
        </w:rPr>
        <w:t xml:space="preserve">plant, </w:t>
      </w:r>
      <w:r w:rsidRPr="00012D35">
        <w:rPr>
          <w:lang w:val="en-US"/>
        </w:rPr>
        <w:t>meeting with company’s manager, exercises (including on the field observ</w:t>
      </w:r>
      <w:r>
        <w:rPr>
          <w:lang w:val="en-US"/>
        </w:rPr>
        <w:t xml:space="preserve">ation of technological campus) </w:t>
      </w:r>
      <w:r w:rsidRPr="00012D35">
        <w:rPr>
          <w:lang w:val="en-US"/>
        </w:rPr>
        <w:t>and frontal lesson</w:t>
      </w:r>
      <w:r w:rsidR="00F23243">
        <w:rPr>
          <w:lang w:val="en-US"/>
        </w:rPr>
        <w:t>s</w:t>
      </w:r>
      <w:r>
        <w:rPr>
          <w:lang w:val="en-US"/>
        </w:rPr>
        <w:t>.</w:t>
      </w:r>
    </w:p>
    <w:p w14:paraId="60BCD3FB" w14:textId="77777777" w:rsidR="00103CAF" w:rsidRPr="00906645" w:rsidRDefault="00103CAF" w:rsidP="00103CA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71D2358" w14:textId="77777777" w:rsidR="00103CAF" w:rsidRDefault="00103CAF" w:rsidP="00103CAF">
      <w:pPr>
        <w:pStyle w:val="Testo2"/>
        <w:rPr>
          <w:lang w:val="en-US"/>
        </w:rPr>
      </w:pPr>
      <w:r w:rsidRPr="00334150">
        <w:rPr>
          <w:i/>
          <w:lang w:val="en-US"/>
        </w:rPr>
        <w:t>60% test</w:t>
      </w:r>
    </w:p>
    <w:p w14:paraId="43E1B4AB" w14:textId="77777777" w:rsidR="00103CAF" w:rsidRPr="00012D35" w:rsidRDefault="00103CAF" w:rsidP="00103CAF">
      <w:pPr>
        <w:pStyle w:val="Testo2"/>
        <w:rPr>
          <w:lang w:val="en-US"/>
        </w:rPr>
      </w:pPr>
      <w:r w:rsidRPr="00012D35">
        <w:rPr>
          <w:lang w:val="en-US"/>
        </w:rPr>
        <w:t>Questionnaire made by open and multiple choice question related to the topic of the course</w:t>
      </w:r>
      <w:r>
        <w:rPr>
          <w:lang w:val="en-US"/>
        </w:rPr>
        <w:t>.</w:t>
      </w:r>
    </w:p>
    <w:p w14:paraId="44DCEBD2" w14:textId="77777777" w:rsidR="00103CAF" w:rsidRPr="00334150" w:rsidRDefault="00103CAF" w:rsidP="00103CAF">
      <w:pPr>
        <w:pStyle w:val="Testo2"/>
        <w:spacing w:before="120"/>
        <w:rPr>
          <w:i/>
          <w:lang w:val="en-US"/>
        </w:rPr>
      </w:pPr>
      <w:r w:rsidRPr="00334150">
        <w:rPr>
          <w:i/>
          <w:lang w:val="en-US"/>
        </w:rPr>
        <w:t>40% observation on project work*</w:t>
      </w:r>
    </w:p>
    <w:p w14:paraId="6A4FC01D" w14:textId="77777777" w:rsidR="00103CAF" w:rsidRPr="00012D35" w:rsidRDefault="00103CAF" w:rsidP="00103CAF">
      <w:pPr>
        <w:pStyle w:val="Testo2"/>
        <w:rPr>
          <w:lang w:val="en-US"/>
        </w:rPr>
      </w:pPr>
      <w:r w:rsidRPr="00012D35">
        <w:rPr>
          <w:lang w:val="en-US"/>
        </w:rPr>
        <w:t>Observation, with an evaluation grid, on the presentation of the project work</w:t>
      </w:r>
      <w:r>
        <w:rPr>
          <w:lang w:val="en-US"/>
        </w:rPr>
        <w:t>.</w:t>
      </w:r>
    </w:p>
    <w:p w14:paraId="1089F6CC" w14:textId="77777777" w:rsidR="002D5E17" w:rsidRDefault="00103CAF" w:rsidP="00103CAF">
      <w:pPr>
        <w:pStyle w:val="Testo2"/>
        <w:spacing w:before="120"/>
        <w:rPr>
          <w:lang w:val="en-US"/>
        </w:rPr>
      </w:pPr>
      <w:r w:rsidRPr="00012D35">
        <w:rPr>
          <w:lang w:val="en-US"/>
        </w:rPr>
        <w:t>* if the people don’t attend the project or the presentation there will be an interview on the content of the training</w:t>
      </w:r>
      <w:r>
        <w:rPr>
          <w:lang w:val="en-US"/>
        </w:rPr>
        <w:t>.</w:t>
      </w:r>
    </w:p>
    <w:p w14:paraId="17CDB6EB" w14:textId="77777777" w:rsidR="00FB70A5" w:rsidRPr="00C86A8C" w:rsidRDefault="00FB70A5" w:rsidP="00FB70A5">
      <w:pPr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0"/>
          <w:lang w:val="en-US"/>
        </w:rPr>
      </w:pPr>
      <w:r>
        <w:rPr>
          <w:lang w:val="en"/>
        </w:rPr>
        <w:t>T</w:t>
      </w:r>
      <w:r w:rsidRPr="0047604A">
        <w:rPr>
          <w:lang w:val="en"/>
        </w:rPr>
        <w:t xml:space="preserve">he evaluation criteria will focus on the acquisition of the basic content, on the ability to process and to connect between the contents proposed in the </w:t>
      </w:r>
      <w:r>
        <w:rPr>
          <w:lang w:val="en"/>
        </w:rPr>
        <w:t>learning process</w:t>
      </w:r>
      <w:r w:rsidRPr="0047604A">
        <w:rPr>
          <w:lang w:val="en"/>
        </w:rPr>
        <w:t xml:space="preserve"> and the material acquired during the </w:t>
      </w:r>
      <w:r>
        <w:rPr>
          <w:lang w:val="en"/>
        </w:rPr>
        <w:t xml:space="preserve">interaction with the firm. </w:t>
      </w:r>
      <w:r w:rsidRPr="0047604A">
        <w:rPr>
          <w:szCs w:val="20"/>
          <w:lang w:val="en"/>
        </w:rPr>
        <w:t xml:space="preserve">For non-attending students, the criteria will concern the acquisition of basic contents and </w:t>
      </w:r>
      <w:r w:rsidRPr="0047604A">
        <w:rPr>
          <w:szCs w:val="20"/>
          <w:lang w:val="en"/>
        </w:rPr>
        <w:lastRenderedPageBreak/>
        <w:t xml:space="preserve">their critical analysis and elaboration, with associations and connections between the various contents, referring to the </w:t>
      </w:r>
      <w:r>
        <w:rPr>
          <w:szCs w:val="20"/>
          <w:lang w:val="en"/>
        </w:rPr>
        <w:t>reading list adopted</w:t>
      </w:r>
      <w:r w:rsidRPr="0047604A">
        <w:rPr>
          <w:szCs w:val="20"/>
          <w:lang w:val="en"/>
        </w:rPr>
        <w:t>.</w:t>
      </w:r>
    </w:p>
    <w:p w14:paraId="49EF21CC" w14:textId="77777777" w:rsidR="00FB70A5" w:rsidRPr="00C86A8C" w:rsidRDefault="00FB70A5" w:rsidP="00FB70A5">
      <w:pPr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0"/>
          <w:lang w:val="en-US"/>
        </w:rPr>
      </w:pPr>
      <w:r w:rsidRPr="0047604A">
        <w:rPr>
          <w:szCs w:val="20"/>
          <w:lang w:val="en"/>
        </w:rPr>
        <w:t xml:space="preserve">The final mark, expressed in thirtieths, will evaluate the above knowledge and skills according to the following ranges: - incomplete or insufficient knowledge and skills: less than 18; - adequate but not very thorough knowledge and skills and with limited applications to situations and contexts: 18-22; good knowledge and skills, adequately articulated and sufficiently applied to situations and contexts: 23-26; excellent knowledge and skills, </w:t>
      </w:r>
      <w:proofErr w:type="spellStart"/>
      <w:r w:rsidRPr="0047604A">
        <w:rPr>
          <w:szCs w:val="20"/>
          <w:lang w:val="en"/>
        </w:rPr>
        <w:t>well articulated</w:t>
      </w:r>
      <w:proofErr w:type="spellEnd"/>
      <w:r w:rsidRPr="0047604A">
        <w:rPr>
          <w:szCs w:val="20"/>
          <w:lang w:val="en"/>
        </w:rPr>
        <w:t xml:space="preserve"> and solidly applied to situations and contexts: 27-30.</w:t>
      </w:r>
    </w:p>
    <w:p w14:paraId="75F0736F" w14:textId="77777777" w:rsidR="00FB70A5" w:rsidRPr="00103CAF" w:rsidRDefault="00FB70A5" w:rsidP="00103CAF">
      <w:pPr>
        <w:pStyle w:val="Testo2"/>
        <w:spacing w:before="120"/>
        <w:rPr>
          <w:lang w:val="en-US"/>
        </w:rPr>
      </w:pPr>
    </w:p>
    <w:sectPr w:rsidR="00FB70A5" w:rsidRPr="00103CA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3A5BD" w14:textId="77777777" w:rsidR="00C11C9B" w:rsidRDefault="00C11C9B" w:rsidP="00C11C9B">
      <w:pPr>
        <w:spacing w:line="240" w:lineRule="auto"/>
      </w:pPr>
      <w:r>
        <w:separator/>
      </w:r>
    </w:p>
  </w:endnote>
  <w:endnote w:type="continuationSeparator" w:id="0">
    <w:p w14:paraId="1D6C6431" w14:textId="77777777" w:rsidR="00C11C9B" w:rsidRDefault="00C11C9B" w:rsidP="00C11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DA1F1" w14:textId="77777777" w:rsidR="00C11C9B" w:rsidRDefault="00C11C9B" w:rsidP="00C11C9B">
      <w:pPr>
        <w:spacing w:line="240" w:lineRule="auto"/>
      </w:pPr>
      <w:r>
        <w:separator/>
      </w:r>
    </w:p>
  </w:footnote>
  <w:footnote w:type="continuationSeparator" w:id="0">
    <w:p w14:paraId="534DC1FF" w14:textId="77777777" w:rsidR="00C11C9B" w:rsidRDefault="00C11C9B" w:rsidP="00C11C9B">
      <w:pPr>
        <w:spacing w:line="240" w:lineRule="auto"/>
      </w:pPr>
      <w:r>
        <w:continuationSeparator/>
      </w:r>
    </w:p>
  </w:footnote>
  <w:footnote w:id="1">
    <w:p w14:paraId="64D25F96" w14:textId="77777777" w:rsidR="00C11C9B" w:rsidRPr="001D7759" w:rsidRDefault="00C11C9B" w:rsidP="00C11C9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7308ACE5" w14:textId="0E260D21" w:rsidR="00C11C9B" w:rsidRDefault="00C11C9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2081"/>
    <w:multiLevelType w:val="hybridMultilevel"/>
    <w:tmpl w:val="1E58A11A"/>
    <w:lvl w:ilvl="0" w:tplc="A26C90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7696447"/>
    <w:multiLevelType w:val="hybridMultilevel"/>
    <w:tmpl w:val="FAB6D700"/>
    <w:lvl w:ilvl="0" w:tplc="37C636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273CA4"/>
    <w:multiLevelType w:val="hybridMultilevel"/>
    <w:tmpl w:val="056C72A8"/>
    <w:lvl w:ilvl="0" w:tplc="B4CC78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60CE5"/>
    <w:multiLevelType w:val="hybridMultilevel"/>
    <w:tmpl w:val="AAD42590"/>
    <w:lvl w:ilvl="0" w:tplc="0410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F7D3165"/>
    <w:multiLevelType w:val="hybridMultilevel"/>
    <w:tmpl w:val="7D768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AF"/>
    <w:rsid w:val="00103CAF"/>
    <w:rsid w:val="00187B99"/>
    <w:rsid w:val="002014DD"/>
    <w:rsid w:val="002D5E17"/>
    <w:rsid w:val="004D1217"/>
    <w:rsid w:val="004D6008"/>
    <w:rsid w:val="00614827"/>
    <w:rsid w:val="00640794"/>
    <w:rsid w:val="00664B0A"/>
    <w:rsid w:val="006F1772"/>
    <w:rsid w:val="007F4955"/>
    <w:rsid w:val="00840D55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11C9B"/>
    <w:rsid w:val="00C86A8C"/>
    <w:rsid w:val="00D404F2"/>
    <w:rsid w:val="00E607E6"/>
    <w:rsid w:val="00F23243"/>
    <w:rsid w:val="00F41ED5"/>
    <w:rsid w:val="00FB70A5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14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3CA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3CA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03CAF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rsid w:val="00F41ED5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41ED5"/>
    <w:rPr>
      <w:rFonts w:ascii="Consolas" w:hAnsi="Consolas"/>
    </w:rPr>
  </w:style>
  <w:style w:type="paragraph" w:styleId="Testonotaapidipagina">
    <w:name w:val="footnote text"/>
    <w:basedOn w:val="Normale"/>
    <w:link w:val="TestonotaapidipaginaCarattere"/>
    <w:rsid w:val="00C11C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1C9B"/>
  </w:style>
  <w:style w:type="character" w:styleId="Rimandonotaapidipagina">
    <w:name w:val="footnote reference"/>
    <w:basedOn w:val="Carpredefinitoparagrafo"/>
    <w:rsid w:val="00C11C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3CA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3CA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03CAF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rsid w:val="00F41ED5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41ED5"/>
    <w:rPr>
      <w:rFonts w:ascii="Consolas" w:hAnsi="Consolas"/>
    </w:rPr>
  </w:style>
  <w:style w:type="paragraph" w:styleId="Testonotaapidipagina">
    <w:name w:val="footnote text"/>
    <w:basedOn w:val="Normale"/>
    <w:link w:val="TestonotaapidipaginaCarattere"/>
    <w:rsid w:val="00C11C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1C9B"/>
  </w:style>
  <w:style w:type="character" w:styleId="Rimandonotaapidipagina">
    <w:name w:val="footnote reference"/>
    <w:basedOn w:val="Carpredefinitoparagrafo"/>
    <w:rsid w:val="00C1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giovani-universita-e-azienda-il-nuovo-perimetro-formativo-per-un-mondo-in-trasformazione-lesperienza-della-projectpeople-management-school-9788891907875-549821.html?search_string=giovani%20universit&amp;search_results=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E8B3-E67B-4CC7-AF21-E2EACE11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85</TotalTime>
  <Pages>3</Pages>
  <Words>656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8</cp:revision>
  <cp:lastPrinted>2003-03-27T10:42:00Z</cp:lastPrinted>
  <dcterms:created xsi:type="dcterms:W3CDTF">2019-06-25T14:10:00Z</dcterms:created>
  <dcterms:modified xsi:type="dcterms:W3CDTF">2021-07-08T16:37:00Z</dcterms:modified>
</cp:coreProperties>
</file>