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53" w:rsidRPr="0011585A" w:rsidRDefault="00B96753" w:rsidP="002A454F">
      <w:pPr>
        <w:pStyle w:val="Titolo1"/>
        <w:ind w:left="0" w:firstLine="0"/>
        <w:jc w:val="both"/>
        <w:rPr>
          <w:rFonts w:ascii="Times New Roman" w:hAnsi="Times New Roman"/>
        </w:rPr>
      </w:pPr>
      <w:r w:rsidRPr="0011585A">
        <w:rPr>
          <w:rFonts w:ascii="Times New Roman" w:hAnsi="Times New Roman"/>
        </w:rPr>
        <w:t>Storia del pensiero politico</w:t>
      </w:r>
    </w:p>
    <w:p w:rsidR="00B96753" w:rsidRDefault="00B96753" w:rsidP="00877F6A">
      <w:pPr>
        <w:pStyle w:val="Titolo2"/>
        <w:jc w:val="both"/>
        <w:rPr>
          <w:rFonts w:ascii="Times New Roman" w:hAnsi="Times New Roman"/>
          <w:sz w:val="20"/>
        </w:rPr>
      </w:pPr>
      <w:r w:rsidRPr="00CC451A">
        <w:rPr>
          <w:rFonts w:ascii="Times New Roman" w:hAnsi="Times New Roman"/>
          <w:sz w:val="20"/>
        </w:rPr>
        <w:t>Prof. Silvio Cotellessa</w:t>
      </w:r>
    </w:p>
    <w:p w:rsidR="00185928" w:rsidRPr="002432C4" w:rsidRDefault="00B96753" w:rsidP="00F323B6">
      <w:pPr>
        <w:spacing w:before="240" w:after="120"/>
        <w:rPr>
          <w:b/>
          <w:i/>
          <w:szCs w:val="20"/>
        </w:rPr>
      </w:pPr>
      <w:r w:rsidRPr="00CC451A">
        <w:rPr>
          <w:b/>
          <w:i/>
          <w:szCs w:val="20"/>
        </w:rPr>
        <w:t>OBIETTIVO DEL CORSO</w:t>
      </w:r>
      <w:r w:rsidR="00185928">
        <w:rPr>
          <w:b/>
          <w:i/>
          <w:szCs w:val="20"/>
        </w:rPr>
        <w:t xml:space="preserve"> E RISULTATI DI APPRENDI</w:t>
      </w:r>
      <w:r w:rsidR="00185928" w:rsidRPr="002432C4">
        <w:rPr>
          <w:b/>
          <w:i/>
          <w:szCs w:val="20"/>
        </w:rPr>
        <w:t>MENTO ATTESI</w:t>
      </w:r>
    </w:p>
    <w:p w:rsidR="00FD5100" w:rsidRPr="009443C2" w:rsidRDefault="00FD5100" w:rsidP="00FD5100">
      <w:r w:rsidRPr="009443C2">
        <w:t>Il corso si propone di fornire gli strumenti interpretativi per acquisire i lineamenti basilari della storia del pensiero politico, a partire dalle formulazioni originarie risalenti ai pensatori della Grecia classica fino alle riflessioni dell’età moderna.</w:t>
      </w:r>
    </w:p>
    <w:p w:rsidR="00FD5100" w:rsidRPr="009443C2" w:rsidRDefault="00FD5100" w:rsidP="00FD5100">
      <w:pPr>
        <w:rPr>
          <w:i/>
        </w:rPr>
      </w:pPr>
      <w:r w:rsidRPr="009443C2">
        <w:rPr>
          <w:i/>
        </w:rPr>
        <w:t>Conoscenza e comprensione</w:t>
      </w:r>
    </w:p>
    <w:p w:rsidR="00FD5100" w:rsidRPr="009443C2" w:rsidRDefault="00FD5100" w:rsidP="00FD5100">
      <w:r w:rsidRPr="009443C2">
        <w:t xml:space="preserve">Al termine del corso, lo studente conoscerà i principali temi e autori del pensiero politico nel quadro delle scansioni temporali che hanno contrassegnato lo sviluppo delle principali categorie del pensiero politico, a partire dalla </w:t>
      </w:r>
      <w:r w:rsidRPr="009443C2">
        <w:rPr>
          <w:i/>
        </w:rPr>
        <w:t xml:space="preserve">polis </w:t>
      </w:r>
      <w:r w:rsidRPr="009443C2">
        <w:t xml:space="preserve">dell’antica Grecia per arrivare alla formazione dello Stato moderno. </w:t>
      </w:r>
    </w:p>
    <w:p w:rsidR="00FD5100" w:rsidRPr="009443C2" w:rsidRDefault="00FD5100" w:rsidP="00FD5100">
      <w:pPr>
        <w:rPr>
          <w:i/>
        </w:rPr>
      </w:pPr>
      <w:r w:rsidRPr="009443C2">
        <w:rPr>
          <w:i/>
        </w:rPr>
        <w:t>Capacità di applicare conoscenza e comprensione</w:t>
      </w:r>
    </w:p>
    <w:p w:rsidR="00FD5100" w:rsidRPr="009443C2" w:rsidRDefault="00FD5100" w:rsidP="00FD5100">
      <w:r w:rsidRPr="009443C2">
        <w:t>Al termine dell’insegnamento, lo studente acquisirà gli strumenti di lettura delle opere politiche e degli studi storico-politici, anche e soprattutto al fine di interpretare le trasformazioni dei sistemi politici dell’età contemporanea. Saprà esaminare così con senso critico le principali trasformazioni delle forme di potere che dall’antichità fino al XX secolo hanno contraddistinto lo studio della politica nell’ottica specialistica del pensiero politico e dei suoi metodi d’indagine.</w:t>
      </w:r>
    </w:p>
    <w:p w:rsidR="00B96753" w:rsidRPr="00CC451A" w:rsidRDefault="00B96753" w:rsidP="00877F6A">
      <w:pPr>
        <w:spacing w:before="240" w:after="120"/>
        <w:rPr>
          <w:b/>
          <w:szCs w:val="20"/>
        </w:rPr>
      </w:pPr>
      <w:r w:rsidRPr="00CC451A">
        <w:rPr>
          <w:b/>
          <w:i/>
          <w:szCs w:val="20"/>
        </w:rPr>
        <w:t>PROGRAMMA DEL CORSO</w:t>
      </w:r>
    </w:p>
    <w:p w:rsidR="00FD5100" w:rsidRPr="009443C2" w:rsidRDefault="00FD5100" w:rsidP="00FD5100">
      <w:r w:rsidRPr="009443C2">
        <w:t>La parte principale del corso sarà volta ad approfondire i temi seguenti:</w:t>
      </w:r>
    </w:p>
    <w:p w:rsidR="00FD5100" w:rsidRPr="009443C2" w:rsidRDefault="00FD5100" w:rsidP="00FD5100">
      <w:pPr>
        <w:ind w:left="284" w:hanging="284"/>
      </w:pPr>
      <w:r w:rsidRPr="009443C2">
        <w:t>–</w:t>
      </w:r>
      <w:r w:rsidRPr="009443C2">
        <w:tab/>
        <w:t xml:space="preserve">Dall’istituzione della </w:t>
      </w:r>
      <w:r w:rsidRPr="009443C2">
        <w:rPr>
          <w:i/>
        </w:rPr>
        <w:t xml:space="preserve">polis </w:t>
      </w:r>
      <w:r w:rsidRPr="009443C2">
        <w:t>alla formazione del principato ellenistico.</w:t>
      </w:r>
    </w:p>
    <w:p w:rsidR="00FD5100" w:rsidRPr="009443C2" w:rsidRDefault="00FD5100" w:rsidP="00FD5100">
      <w:pPr>
        <w:ind w:left="284" w:hanging="284"/>
      </w:pPr>
      <w:r w:rsidRPr="009443C2">
        <w:t>–</w:t>
      </w:r>
      <w:r w:rsidRPr="009443C2">
        <w:tab/>
        <w:t>Le origini della concezione cristiana del potere. Dallo stoicismo ai Padri della Chiesa.</w:t>
      </w:r>
    </w:p>
    <w:p w:rsidR="00FD5100" w:rsidRPr="009443C2" w:rsidRDefault="00FD5100" w:rsidP="00FD5100">
      <w:pPr>
        <w:ind w:left="284" w:hanging="284"/>
      </w:pPr>
      <w:r w:rsidRPr="009443C2">
        <w:t>–</w:t>
      </w:r>
      <w:r w:rsidRPr="009443C2">
        <w:tab/>
        <w:t>Dall’universalismo medievale alla formazione degli Stati territoriali.</w:t>
      </w:r>
    </w:p>
    <w:p w:rsidR="00FD5100" w:rsidRPr="009443C2" w:rsidRDefault="00FD5100" w:rsidP="00FD5100">
      <w:pPr>
        <w:ind w:left="284" w:hanging="284"/>
      </w:pPr>
      <w:r w:rsidRPr="009443C2">
        <w:t>–</w:t>
      </w:r>
      <w:r w:rsidRPr="009443C2">
        <w:tab/>
        <w:t>Le dottrine della Ragion di Stato e la nascita del sistema degli Stati in Europa.</w:t>
      </w:r>
    </w:p>
    <w:p w:rsidR="00FD5100" w:rsidRPr="009443C2" w:rsidRDefault="00FD5100" w:rsidP="00FD5100">
      <w:pPr>
        <w:ind w:left="284" w:hanging="284"/>
      </w:pPr>
      <w:r w:rsidRPr="009443C2">
        <w:t>–</w:t>
      </w:r>
      <w:r w:rsidRPr="009443C2">
        <w:tab/>
        <w:t>Il pensiero politico nell’età delle rivoluzioni tra costituzionalismo e liberalismo.</w:t>
      </w:r>
    </w:p>
    <w:p w:rsidR="00FD5100" w:rsidRPr="007E475B" w:rsidRDefault="00FD5100" w:rsidP="00FD5100">
      <w:pPr>
        <w:ind w:left="284" w:hanging="284"/>
      </w:pPr>
      <w:r w:rsidRPr="009443C2">
        <w:t>–</w:t>
      </w:r>
      <w:r w:rsidRPr="009443C2">
        <w:tab/>
        <w:t xml:space="preserve">Alle origini della democrazia contemporanea tra Stato di polizia e Stato di diritto. </w:t>
      </w:r>
    </w:p>
    <w:p w:rsidR="00B96753" w:rsidRPr="00CC451A" w:rsidRDefault="00B96753" w:rsidP="00877F6A">
      <w:pPr>
        <w:spacing w:before="240" w:after="120"/>
        <w:rPr>
          <w:b/>
          <w:i/>
          <w:szCs w:val="20"/>
        </w:rPr>
      </w:pPr>
      <w:r w:rsidRPr="00CC451A">
        <w:rPr>
          <w:b/>
          <w:i/>
          <w:szCs w:val="20"/>
        </w:rPr>
        <w:t>BIBLIOGRAFIA</w:t>
      </w:r>
      <w:r w:rsidR="005C7041">
        <w:rPr>
          <w:rStyle w:val="Rimandonotaapidipagina"/>
          <w:b/>
          <w:i/>
          <w:szCs w:val="20"/>
        </w:rPr>
        <w:footnoteReference w:id="1"/>
      </w:r>
    </w:p>
    <w:p w:rsidR="00FD5100" w:rsidRPr="00FD5100" w:rsidRDefault="00FD5100" w:rsidP="00FD5100">
      <w:pPr>
        <w:pStyle w:val="Testo1"/>
      </w:pPr>
      <w:r>
        <w:t>–</w:t>
      </w:r>
      <w:r>
        <w:tab/>
      </w:r>
      <w:r w:rsidRPr="00FD5100">
        <w:t>Appunti e materiali bibliografici indicati a lezione.</w:t>
      </w:r>
    </w:p>
    <w:p w:rsidR="00FD5100" w:rsidRPr="00FD5100" w:rsidRDefault="00FD5100" w:rsidP="00FD5100">
      <w:pPr>
        <w:pStyle w:val="Testo1"/>
      </w:pPr>
      <w:r>
        <w:lastRenderedPageBreak/>
        <w:t>–</w:t>
      </w:r>
      <w:r>
        <w:tab/>
      </w:r>
      <w:r w:rsidRPr="00FD5100">
        <w:t xml:space="preserve">C. Galli, Manuale di storia del pensiero politico, Il Mulino, Bologna, 2011 (dal capitolo I al capitolo XII). </w:t>
      </w:r>
      <w:hyperlink r:id="rId9" w:history="1">
        <w:r w:rsidR="002A6DB1" w:rsidRPr="002A6DB1">
          <w:rPr>
            <w:rStyle w:val="Collegamentoipertestuale"/>
            <w:rFonts w:ascii="Times New Roman" w:hAnsi="Times New Roman"/>
            <w:i/>
            <w:sz w:val="16"/>
            <w:szCs w:val="16"/>
          </w:rPr>
          <w:t>Acquista da VP</w:t>
        </w:r>
      </w:hyperlink>
    </w:p>
    <w:p w:rsidR="00FD5100" w:rsidRPr="00FD5100" w:rsidRDefault="00FD5100" w:rsidP="00FD5100">
      <w:pPr>
        <w:pStyle w:val="Testo1"/>
      </w:pPr>
      <w:r>
        <w:t>–</w:t>
      </w:r>
      <w:r>
        <w:tab/>
      </w:r>
      <w:r w:rsidRPr="00FD5100">
        <w:t xml:space="preserve">Agli studenti che non possono frequentare e non possono disporre degli appunti è richiesto in sostituzione l’approfondimento del testo seguente: G. Miglio, Lezioni di politica. 1. Storia delle dottrine politiche, Il Mulino, 2011. </w:t>
      </w:r>
      <w:hyperlink r:id="rId10" w:history="1">
        <w:r w:rsidR="002A6DB1" w:rsidRPr="002A6DB1">
          <w:rPr>
            <w:rStyle w:val="Collegamentoipertestuale"/>
            <w:rFonts w:ascii="Times New Roman" w:hAnsi="Times New Roman"/>
            <w:i/>
            <w:sz w:val="16"/>
            <w:szCs w:val="16"/>
          </w:rPr>
          <w:t>Acquista da VP</w:t>
        </w:r>
      </w:hyperlink>
      <w:bookmarkStart w:id="0" w:name="_GoBack"/>
      <w:bookmarkEnd w:id="0"/>
    </w:p>
    <w:p w:rsidR="00B96753" w:rsidRPr="00CC451A" w:rsidRDefault="00EF6E11" w:rsidP="00877F6A">
      <w:pPr>
        <w:spacing w:before="240" w:after="120" w:line="220" w:lineRule="exact"/>
        <w:rPr>
          <w:b/>
          <w:i/>
          <w:szCs w:val="20"/>
        </w:rPr>
      </w:pPr>
      <w:r w:rsidRPr="00CC451A">
        <w:rPr>
          <w:b/>
          <w:i/>
          <w:szCs w:val="20"/>
        </w:rPr>
        <w:t>DIDATTICA DEL CORSO</w:t>
      </w:r>
    </w:p>
    <w:p w:rsidR="00EF6E11" w:rsidRPr="00CC451A" w:rsidRDefault="00FD5100" w:rsidP="00877F6A">
      <w:pPr>
        <w:pStyle w:val="Testo2"/>
        <w:rPr>
          <w:rFonts w:ascii="Times New Roman" w:hAnsi="Times New Roman"/>
          <w:sz w:val="20"/>
        </w:rPr>
      </w:pPr>
      <w:r w:rsidRPr="009443C2">
        <w:rPr>
          <w:rFonts w:ascii="Times New Roman" w:hAnsi="Times New Roman"/>
          <w:szCs w:val="18"/>
        </w:rPr>
        <w:t>Il corso prevede lezioni in aula a cui si potranno aggiungere eventuali seminari di approfondimento</w:t>
      </w:r>
      <w:r w:rsidR="00EF6E11" w:rsidRPr="00CC451A">
        <w:rPr>
          <w:rFonts w:ascii="Times New Roman" w:hAnsi="Times New Roman"/>
          <w:sz w:val="20"/>
        </w:rPr>
        <w:t>.</w:t>
      </w:r>
    </w:p>
    <w:p w:rsidR="00EF6E11" w:rsidRPr="00CC451A" w:rsidRDefault="00EF6E11" w:rsidP="00877F6A">
      <w:pPr>
        <w:spacing w:before="240" w:after="120" w:line="220" w:lineRule="exact"/>
        <w:rPr>
          <w:b/>
          <w:i/>
          <w:szCs w:val="20"/>
        </w:rPr>
      </w:pPr>
      <w:r w:rsidRPr="00CC451A">
        <w:rPr>
          <w:b/>
          <w:i/>
          <w:szCs w:val="20"/>
        </w:rPr>
        <w:t xml:space="preserve">METODO </w:t>
      </w:r>
      <w:r w:rsidR="004749DC">
        <w:rPr>
          <w:b/>
          <w:i/>
          <w:szCs w:val="20"/>
        </w:rPr>
        <w:t xml:space="preserve">E CRITERI </w:t>
      </w:r>
      <w:r w:rsidRPr="00CC451A">
        <w:rPr>
          <w:b/>
          <w:i/>
          <w:szCs w:val="20"/>
        </w:rPr>
        <w:t>DI VALUTAZIONE</w:t>
      </w:r>
    </w:p>
    <w:p w:rsidR="00FD5100" w:rsidRPr="009443C2" w:rsidRDefault="00FD5100" w:rsidP="00FD5100">
      <w:pPr>
        <w:pStyle w:val="Testo2"/>
        <w:rPr>
          <w:rFonts w:ascii="Times New Roman" w:hAnsi="Times New Roman"/>
          <w:szCs w:val="18"/>
        </w:rPr>
      </w:pPr>
      <w:r w:rsidRPr="009443C2">
        <w:rPr>
          <w:rFonts w:ascii="Times New Roman" w:hAnsi="Times New Roman"/>
          <w:szCs w:val="18"/>
        </w:rPr>
        <w:t>Gli studenti frequentanti che lo desiderano potranno sostenere l’esame in due prove, la prima delle quali si terrà alla conclusione del corso delle lezioni, precisamente nel periodo riservato dal calendario di Facoltà alle prove intermedie, e consisterà in uno scritto con domande aperte sug</w:t>
      </w:r>
      <w:r>
        <w:rPr>
          <w:rFonts w:ascii="Times New Roman" w:hAnsi="Times New Roman"/>
          <w:szCs w:val="18"/>
        </w:rPr>
        <w:t>li autori trattati nel manuale e</w:t>
      </w:r>
      <w:r w:rsidRPr="009443C2">
        <w:rPr>
          <w:rFonts w:ascii="Times New Roman" w:hAnsi="Times New Roman"/>
          <w:szCs w:val="18"/>
        </w:rPr>
        <w:t xml:space="preserve"> non approfonditi a lezione, mentre la prova finale sarà orale e verterà </w:t>
      </w:r>
      <w:r>
        <w:rPr>
          <w:rFonts w:ascii="Times New Roman" w:hAnsi="Times New Roman"/>
          <w:szCs w:val="18"/>
        </w:rPr>
        <w:t>sui temi e gli autori studiati a lezione</w:t>
      </w:r>
      <w:r w:rsidRPr="009443C2">
        <w:rPr>
          <w:rFonts w:ascii="Times New Roman" w:hAnsi="Times New Roman"/>
          <w:szCs w:val="18"/>
        </w:rPr>
        <w:t>.</w:t>
      </w:r>
    </w:p>
    <w:p w:rsidR="00FD5100" w:rsidRPr="009443C2" w:rsidRDefault="00FD5100" w:rsidP="00FD5100">
      <w:pPr>
        <w:pStyle w:val="Testo2"/>
        <w:rPr>
          <w:rFonts w:ascii="Times New Roman" w:hAnsi="Times New Roman"/>
          <w:szCs w:val="18"/>
        </w:rPr>
      </w:pPr>
      <w:r w:rsidRPr="009443C2">
        <w:rPr>
          <w:rFonts w:ascii="Times New Roman" w:hAnsi="Times New Roman"/>
          <w:szCs w:val="18"/>
        </w:rPr>
        <w:t>Per gli studenti non frequentanti (e per quelli frequentanti che non sostengano o non superino la prova scritta intermedia) l’esame si svolgerà in un’unica prova orale.</w:t>
      </w:r>
    </w:p>
    <w:p w:rsidR="00F870DD" w:rsidRPr="0011585A" w:rsidRDefault="00FD5100" w:rsidP="00FD5100">
      <w:pPr>
        <w:pStyle w:val="Testo2"/>
        <w:rPr>
          <w:sz w:val="20"/>
        </w:rPr>
      </w:pPr>
      <w:r w:rsidRPr="009443C2">
        <w:rPr>
          <w:rFonts w:ascii="Times New Roman" w:hAnsi="Times New Roman"/>
          <w:szCs w:val="18"/>
        </w:rPr>
        <w:t>La valutazione sarà espressa in trentesimi, tenendo conto del livello di conoscenza e di comprensione dei temi oggetto del corso, nonché della capacità di esporre adeguatamente gli stessi, anche attraverso l’impiego di una terminologia pertinente</w:t>
      </w:r>
      <w:r>
        <w:rPr>
          <w:rFonts w:ascii="Times New Roman" w:hAnsi="Times New Roman"/>
          <w:szCs w:val="18"/>
        </w:rPr>
        <w:t xml:space="preserve"> con riguardo all’impostazione storica</w:t>
      </w:r>
      <w:r w:rsidR="00F870DD" w:rsidRPr="0011585A">
        <w:rPr>
          <w:rFonts w:ascii="Times New Roman" w:hAnsi="Times New Roman"/>
          <w:color w:val="000000" w:themeColor="text1"/>
          <w:sz w:val="20"/>
        </w:rPr>
        <w:t>.</w:t>
      </w:r>
    </w:p>
    <w:p w:rsidR="00EF6E11" w:rsidRPr="00CC451A" w:rsidRDefault="00EF6E11" w:rsidP="00877F6A">
      <w:pPr>
        <w:spacing w:before="240" w:after="120"/>
        <w:rPr>
          <w:b/>
          <w:i/>
          <w:szCs w:val="20"/>
        </w:rPr>
      </w:pPr>
      <w:r w:rsidRPr="00CC451A">
        <w:rPr>
          <w:b/>
          <w:i/>
          <w:szCs w:val="20"/>
        </w:rPr>
        <w:t>AVVERTENZE</w:t>
      </w:r>
      <w:r w:rsidR="00F323B6">
        <w:rPr>
          <w:b/>
          <w:i/>
          <w:szCs w:val="20"/>
        </w:rPr>
        <w:t xml:space="preserve"> E PREREQUISITI</w:t>
      </w:r>
    </w:p>
    <w:p w:rsidR="00FD5100" w:rsidRPr="009443C2" w:rsidRDefault="00FD5100" w:rsidP="00FD5100">
      <w:pPr>
        <w:pStyle w:val="Testo2"/>
        <w:rPr>
          <w:rFonts w:ascii="Times New Roman" w:hAnsi="Times New Roman"/>
          <w:i/>
          <w:szCs w:val="18"/>
        </w:rPr>
      </w:pPr>
      <w:r w:rsidRPr="009443C2">
        <w:rPr>
          <w:rFonts w:ascii="Times New Roman" w:hAnsi="Times New Roman"/>
          <w:i/>
          <w:szCs w:val="18"/>
        </w:rPr>
        <w:t>Orario e luogo di ricevimento</w:t>
      </w:r>
    </w:p>
    <w:p w:rsidR="00EF6E11" w:rsidRPr="00CC451A" w:rsidRDefault="00FD5100" w:rsidP="00FD5100">
      <w:pPr>
        <w:pStyle w:val="Testo2"/>
        <w:rPr>
          <w:rFonts w:ascii="Times New Roman" w:hAnsi="Times New Roman"/>
          <w:sz w:val="20"/>
        </w:rPr>
      </w:pPr>
      <w:r w:rsidRPr="009443C2">
        <w:rPr>
          <w:rFonts w:ascii="Times New Roman" w:hAnsi="Times New Roman"/>
          <w:szCs w:val="18"/>
        </w:rPr>
        <w:t>Il Prof. Silvio Cotellessa riceve gli studenti presso il Dipartimento di Scienze politiche. L’orario e il giorno di ricevimento saranno indicati all’inizio dell’anno accademico nella pagina web dei docenti</w:t>
      </w:r>
    </w:p>
    <w:sectPr w:rsidR="00EF6E11" w:rsidRPr="00CC451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41" w:rsidRDefault="005C7041" w:rsidP="005C7041">
      <w:pPr>
        <w:spacing w:line="240" w:lineRule="auto"/>
      </w:pPr>
      <w:r>
        <w:separator/>
      </w:r>
    </w:p>
  </w:endnote>
  <w:endnote w:type="continuationSeparator" w:id="0">
    <w:p w:rsidR="005C7041" w:rsidRDefault="005C7041" w:rsidP="005C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41" w:rsidRDefault="005C7041" w:rsidP="005C7041">
      <w:pPr>
        <w:spacing w:line="240" w:lineRule="auto"/>
      </w:pPr>
      <w:r>
        <w:separator/>
      </w:r>
    </w:p>
  </w:footnote>
  <w:footnote w:type="continuationSeparator" w:id="0">
    <w:p w:rsidR="005C7041" w:rsidRDefault="005C7041" w:rsidP="005C7041">
      <w:pPr>
        <w:spacing w:line="240" w:lineRule="auto"/>
      </w:pPr>
      <w:r>
        <w:continuationSeparator/>
      </w:r>
    </w:p>
  </w:footnote>
  <w:footnote w:id="1">
    <w:p w:rsidR="005C7041" w:rsidRDefault="005C704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497"/>
    <w:multiLevelType w:val="hybridMultilevel"/>
    <w:tmpl w:val="CDA616E6"/>
    <w:lvl w:ilvl="0" w:tplc="F8044B1C">
      <w:start w:val="1"/>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nsid w:val="3284207C"/>
    <w:multiLevelType w:val="hybridMultilevel"/>
    <w:tmpl w:val="CB38D4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5EA768E"/>
    <w:multiLevelType w:val="hybridMultilevel"/>
    <w:tmpl w:val="624A1D10"/>
    <w:lvl w:ilvl="0" w:tplc="38E0662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70843644"/>
    <w:multiLevelType w:val="hybridMultilevel"/>
    <w:tmpl w:val="7B82B99A"/>
    <w:lvl w:ilvl="0" w:tplc="DDC4280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C413EB"/>
    <w:multiLevelType w:val="hybridMultilevel"/>
    <w:tmpl w:val="7F00A98E"/>
    <w:lvl w:ilvl="0" w:tplc="692640A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B4258DF"/>
    <w:multiLevelType w:val="hybridMultilevel"/>
    <w:tmpl w:val="D4B2545E"/>
    <w:lvl w:ilvl="0" w:tplc="3B78C99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AD"/>
    <w:rsid w:val="00087FAD"/>
    <w:rsid w:val="000B06F4"/>
    <w:rsid w:val="0011585A"/>
    <w:rsid w:val="00185928"/>
    <w:rsid w:val="001C1EBB"/>
    <w:rsid w:val="001D6871"/>
    <w:rsid w:val="001F72A2"/>
    <w:rsid w:val="002013A0"/>
    <w:rsid w:val="002432C4"/>
    <w:rsid w:val="002A454F"/>
    <w:rsid w:val="002A62AD"/>
    <w:rsid w:val="002A6DB1"/>
    <w:rsid w:val="0032322A"/>
    <w:rsid w:val="00325056"/>
    <w:rsid w:val="00392567"/>
    <w:rsid w:val="003A15C9"/>
    <w:rsid w:val="003A6D52"/>
    <w:rsid w:val="003F2798"/>
    <w:rsid w:val="004749DC"/>
    <w:rsid w:val="00485CF0"/>
    <w:rsid w:val="004D1217"/>
    <w:rsid w:val="004D6008"/>
    <w:rsid w:val="005C7041"/>
    <w:rsid w:val="005F5C51"/>
    <w:rsid w:val="00640D86"/>
    <w:rsid w:val="00641A3D"/>
    <w:rsid w:val="0066117A"/>
    <w:rsid w:val="006809E1"/>
    <w:rsid w:val="006F1772"/>
    <w:rsid w:val="0076128F"/>
    <w:rsid w:val="00877F6A"/>
    <w:rsid w:val="008C2541"/>
    <w:rsid w:val="00940DA2"/>
    <w:rsid w:val="00942F6B"/>
    <w:rsid w:val="009908C9"/>
    <w:rsid w:val="009B358F"/>
    <w:rsid w:val="00A70504"/>
    <w:rsid w:val="00B96753"/>
    <w:rsid w:val="00C60503"/>
    <w:rsid w:val="00C74177"/>
    <w:rsid w:val="00C77B63"/>
    <w:rsid w:val="00CC451A"/>
    <w:rsid w:val="00CD3FBA"/>
    <w:rsid w:val="00CF654A"/>
    <w:rsid w:val="00DB18DA"/>
    <w:rsid w:val="00DF0A0A"/>
    <w:rsid w:val="00E27861"/>
    <w:rsid w:val="00EF6E11"/>
    <w:rsid w:val="00F323B6"/>
    <w:rsid w:val="00F41D62"/>
    <w:rsid w:val="00F738F4"/>
    <w:rsid w:val="00F870DD"/>
    <w:rsid w:val="00F93F24"/>
    <w:rsid w:val="00FD5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5C704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041"/>
    <w:rPr>
      <w:rFonts w:eastAsia="MS Mincho"/>
    </w:rPr>
  </w:style>
  <w:style w:type="character" w:styleId="Rimandonotaapidipagina">
    <w:name w:val="footnote reference"/>
    <w:basedOn w:val="Carpredefinitoparagrafo"/>
    <w:semiHidden/>
    <w:unhideWhenUsed/>
    <w:rsid w:val="005C7041"/>
    <w:rPr>
      <w:vertAlign w:val="superscript"/>
    </w:rPr>
  </w:style>
  <w:style w:type="character" w:styleId="Collegamentoipertestuale">
    <w:name w:val="Hyperlink"/>
    <w:basedOn w:val="Carpredefinitoparagrafo"/>
    <w:unhideWhenUsed/>
    <w:rsid w:val="005C70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5C704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041"/>
    <w:rPr>
      <w:rFonts w:eastAsia="MS Mincho"/>
    </w:rPr>
  </w:style>
  <w:style w:type="character" w:styleId="Rimandonotaapidipagina">
    <w:name w:val="footnote reference"/>
    <w:basedOn w:val="Carpredefinitoparagrafo"/>
    <w:semiHidden/>
    <w:unhideWhenUsed/>
    <w:rsid w:val="005C7041"/>
    <w:rPr>
      <w:vertAlign w:val="superscript"/>
    </w:rPr>
  </w:style>
  <w:style w:type="character" w:styleId="Collegamentoipertestuale">
    <w:name w:val="Hyperlink"/>
    <w:basedOn w:val="Carpredefinitoparagrafo"/>
    <w:unhideWhenUsed/>
    <w:rsid w:val="005C7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gianfranco-miglio/lezioni-di-politica-9788815233295-213618.html" TargetMode="External"/><Relationship Id="rId4" Type="http://schemas.microsoft.com/office/2007/relationships/stylesWithEffects" Target="stylesWithEffects.xml"/><Relationship Id="rId9" Type="http://schemas.openxmlformats.org/officeDocument/2006/relationships/hyperlink" Target="https://librerie.unicatt.it/scheda-libro/autori-vari/manuale-di-storia-del-pensiero-politico-9788815232335-21078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7D6B-A56F-4B64-9571-F20033FA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2</Pages>
  <Words>509</Words>
  <Characters>3332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Rolli Andrea</cp:lastModifiedBy>
  <cp:revision>3</cp:revision>
  <cp:lastPrinted>2019-06-17T14:16:00Z</cp:lastPrinted>
  <dcterms:created xsi:type="dcterms:W3CDTF">2021-05-25T07:26:00Z</dcterms:created>
  <dcterms:modified xsi:type="dcterms:W3CDTF">2021-07-07T07:41:00Z</dcterms:modified>
</cp:coreProperties>
</file>