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C7170" w14:textId="77777777" w:rsidR="00797E83" w:rsidRDefault="00797E83" w:rsidP="00797E83">
      <w:pPr>
        <w:pStyle w:val="Titolo1"/>
      </w:pPr>
      <w:r w:rsidRPr="008E57D7">
        <w:t>Storia delle istituzioni politiche</w:t>
      </w:r>
    </w:p>
    <w:p w14:paraId="19E88A37" w14:textId="77777777" w:rsidR="00797E83" w:rsidRDefault="00BB24BE" w:rsidP="00797E83">
      <w:pPr>
        <w:pStyle w:val="Titolo2"/>
      </w:pPr>
      <w:r>
        <w:t xml:space="preserve">Prof. </w:t>
      </w:r>
      <w:r w:rsidR="00797E83">
        <w:t>Paolo Colombo</w:t>
      </w:r>
    </w:p>
    <w:p w14:paraId="090B201F" w14:textId="77777777" w:rsidR="002D5E17" w:rsidRDefault="00797E83" w:rsidP="00797E8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ADC0B53" w14:textId="77777777" w:rsidR="00797E83" w:rsidRPr="00797E83" w:rsidRDefault="00797E83" w:rsidP="00BB24BE">
      <w:pPr>
        <w:spacing w:line="240" w:lineRule="exact"/>
      </w:pPr>
      <w:r>
        <w:t>L’obiettivo del corso è quello di f</w:t>
      </w:r>
      <w:r w:rsidRPr="008E57D7">
        <w:t xml:space="preserve">ornire gli elementi </w:t>
      </w:r>
      <w:r>
        <w:t>fondamentali</w:t>
      </w:r>
      <w:r w:rsidRPr="008E57D7">
        <w:t xml:space="preserve"> per la comprensione delle forme che il potere politico assume e dei meccanismi </w:t>
      </w:r>
      <w:r>
        <w:t>–</w:t>
      </w:r>
      <w:r w:rsidRPr="008E57D7">
        <w:t xml:space="preserve"> istituzionali</w:t>
      </w:r>
      <w:r>
        <w:t xml:space="preserve">, </w:t>
      </w:r>
      <w:r w:rsidRPr="008E57D7">
        <w:t>costituzionali</w:t>
      </w:r>
      <w:r>
        <w:t xml:space="preserve"> e, per l’essenziale, amministrativi</w:t>
      </w:r>
      <w:r w:rsidRPr="008E57D7">
        <w:t xml:space="preserve"> </w:t>
      </w:r>
      <w:r>
        <w:t>–</w:t>
      </w:r>
      <w:r w:rsidRPr="008E57D7">
        <w:t xml:space="preserve"> attraverso i quali viene esercitato all’interno delle diverse società della storia</w:t>
      </w:r>
      <w:r>
        <w:t xml:space="preserve"> occidentale</w:t>
      </w:r>
      <w:r w:rsidRPr="008E57D7">
        <w:t>.</w:t>
      </w:r>
      <w:r>
        <w:t xml:space="preserve"> Il corso mira a trasmettere gli strumenti utili per una analisi diacronica sia dell’evoluzione delle forme organizzate di esercizio del potere sia del rapporto fra permanenza e cambiamento istituzionale.</w:t>
      </w:r>
    </w:p>
    <w:p w14:paraId="36AB1C43" w14:textId="77777777" w:rsidR="00797E83" w:rsidRPr="00BB24BE" w:rsidRDefault="00797E83" w:rsidP="00BB24BE">
      <w:pPr>
        <w:spacing w:before="120" w:line="240" w:lineRule="exact"/>
        <w:rPr>
          <w:i/>
        </w:rPr>
      </w:pPr>
      <w:r w:rsidRPr="00BB24BE">
        <w:rPr>
          <w:i/>
        </w:rPr>
        <w:t>Conoscenza e comprensione:</w:t>
      </w:r>
    </w:p>
    <w:p w14:paraId="5D67F727" w14:textId="77777777" w:rsidR="00797E83" w:rsidRDefault="00797E83" w:rsidP="00BB24BE">
      <w:pPr>
        <w:spacing w:line="240" w:lineRule="exact"/>
      </w:pPr>
      <w:r>
        <w:t xml:space="preserve">Al termine del corso lo studente avrà ottenuto le conoscenze e le competenze necessarie allo sviluppo di una piena consapevolezza delle dinamiche che regolano i rapporti fra governanti e governati fino all’età contemporanea; saprà interpretare gli essenziali problemi politici e istituzionali anche contemporanei della società occidentale alla luce del particolare retroterra storico analizzato; avrà acquisito una terminologia tecnica fondamentale nell’ambito delle scienze politiche e sociali. </w:t>
      </w:r>
    </w:p>
    <w:p w14:paraId="78817193" w14:textId="77777777" w:rsidR="00797E83" w:rsidRPr="00BB24BE" w:rsidRDefault="00797E83" w:rsidP="00BB24BE">
      <w:pPr>
        <w:spacing w:before="120" w:line="240" w:lineRule="exact"/>
        <w:rPr>
          <w:i/>
        </w:rPr>
      </w:pPr>
      <w:r w:rsidRPr="00BB24BE">
        <w:rPr>
          <w:i/>
        </w:rPr>
        <w:t>Capacità di applicare conoscenza e comprensione:</w:t>
      </w:r>
    </w:p>
    <w:p w14:paraId="18EF0F83" w14:textId="77777777" w:rsidR="00797E83" w:rsidRDefault="00797E83" w:rsidP="00BB24BE">
      <w:pPr>
        <w:spacing w:line="240" w:lineRule="exact"/>
      </w:pPr>
      <w:r>
        <w:t>Tali acquisizioni faciliteranno l’accesso agli insegnamenti di livello magistrale, in particolare relativamente alla storia dell’amministrazione pubblica comparata e alla storia delle istituzioni militari; sosterranno altresì ogni forma di attività professionale che comporti la capacità di comprensione delle forme organizzative, tanto pubbliche quanto private.</w:t>
      </w:r>
    </w:p>
    <w:p w14:paraId="2632D8DA" w14:textId="77777777" w:rsidR="00797E83" w:rsidRPr="00797E83" w:rsidRDefault="00797E83" w:rsidP="00797E8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7B5E8E2" w14:textId="77777777" w:rsidR="00797E83" w:rsidRPr="008E57D7" w:rsidRDefault="00797E83" w:rsidP="00797E83">
      <w:pPr>
        <w:rPr>
          <w:smallCaps/>
          <w:sz w:val="18"/>
        </w:rPr>
      </w:pPr>
      <w:r w:rsidRPr="008E57D7">
        <w:rPr>
          <w:smallCaps/>
          <w:sz w:val="18"/>
        </w:rPr>
        <w:t>Parte prima</w:t>
      </w:r>
    </w:p>
    <w:p w14:paraId="68B3D6BA" w14:textId="77777777" w:rsidR="00797E83" w:rsidRDefault="00797E83" w:rsidP="00797E8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</w:pPr>
      <w:r>
        <w:t>Questioni di metodo.</w:t>
      </w:r>
    </w:p>
    <w:p w14:paraId="5641995A" w14:textId="77777777" w:rsidR="00797E83" w:rsidRDefault="00797E83" w:rsidP="00797E8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</w:pPr>
      <w:r>
        <w:t>Le radici primordiali del potere.</w:t>
      </w:r>
    </w:p>
    <w:p w14:paraId="2DA4EE3C" w14:textId="77777777" w:rsidR="00797E83" w:rsidRDefault="00797E83" w:rsidP="00797E8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</w:pPr>
      <w:r>
        <w:t>L’antichità classica.</w:t>
      </w:r>
    </w:p>
    <w:p w14:paraId="2B5433CA" w14:textId="77777777" w:rsidR="00797E83" w:rsidRDefault="00797E83" w:rsidP="00797E8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</w:pPr>
      <w:r>
        <w:t>I regni barbarici.</w:t>
      </w:r>
    </w:p>
    <w:p w14:paraId="58538481" w14:textId="77777777" w:rsidR="00797E83" w:rsidRDefault="00797E83" w:rsidP="00797E8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</w:pPr>
      <w:r>
        <w:t>La società e la monarchia feudale.</w:t>
      </w:r>
    </w:p>
    <w:p w14:paraId="170F2494" w14:textId="77777777" w:rsidR="00797E83" w:rsidRDefault="00797E83" w:rsidP="00797E8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</w:pPr>
      <w:r>
        <w:t>I comuni e le signorie.</w:t>
      </w:r>
    </w:p>
    <w:p w14:paraId="3AFB01D4" w14:textId="77777777" w:rsidR="00797E83" w:rsidRDefault="00797E83" w:rsidP="00797E8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</w:pPr>
      <w:r>
        <w:t>Dallo Stato Moderno allo Stato assoluto.</w:t>
      </w:r>
    </w:p>
    <w:p w14:paraId="4A820778" w14:textId="77777777" w:rsidR="00797E83" w:rsidRDefault="00797E83" w:rsidP="00797E8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</w:pPr>
      <w:r>
        <w:t>Le origini della storia costituzionale inglese: l’idea di rappresentanza.</w:t>
      </w:r>
    </w:p>
    <w:p w14:paraId="79655E2F" w14:textId="77777777" w:rsidR="00797E83" w:rsidRDefault="00797E83" w:rsidP="00797E8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</w:pPr>
      <w:r>
        <w:t>Lo scontro fra Corona e parlamento in Inghilterra.</w:t>
      </w:r>
    </w:p>
    <w:p w14:paraId="40DB17E0" w14:textId="77777777" w:rsidR="00797E83" w:rsidRDefault="00797E83" w:rsidP="00797E83">
      <w:pPr>
        <w:pStyle w:val="Paragrafoelenco"/>
        <w:numPr>
          <w:ilvl w:val="0"/>
          <w:numId w:val="2"/>
        </w:numPr>
        <w:ind w:left="284" w:hanging="284"/>
      </w:pPr>
      <w:r>
        <w:lastRenderedPageBreak/>
        <w:t>La rivoluzione costituzionale americana.</w:t>
      </w:r>
    </w:p>
    <w:p w14:paraId="302FCE4F" w14:textId="77777777" w:rsidR="00797E83" w:rsidRPr="008E57D7" w:rsidRDefault="00797E83" w:rsidP="006E488D">
      <w:pPr>
        <w:spacing w:before="120"/>
        <w:rPr>
          <w:smallCaps/>
          <w:sz w:val="18"/>
        </w:rPr>
      </w:pPr>
      <w:r w:rsidRPr="008E57D7">
        <w:rPr>
          <w:smallCaps/>
          <w:sz w:val="18"/>
        </w:rPr>
        <w:t>Parte seconda</w:t>
      </w:r>
    </w:p>
    <w:p w14:paraId="350A6FB0" w14:textId="77777777" w:rsidR="00797E83" w:rsidRDefault="00797E83" w:rsidP="00797E83">
      <w:pPr>
        <w:pStyle w:val="Paragrafoelenco"/>
        <w:numPr>
          <w:ilvl w:val="0"/>
          <w:numId w:val="2"/>
        </w:numPr>
        <w:ind w:left="284" w:hanging="284"/>
      </w:pPr>
      <w:r>
        <w:t>La rivoluzione costituzionale francese e l’età napoleonica.</w:t>
      </w:r>
    </w:p>
    <w:p w14:paraId="6C6B753F" w14:textId="77777777" w:rsidR="00797E83" w:rsidRDefault="00797E83" w:rsidP="00797E83">
      <w:pPr>
        <w:pStyle w:val="Paragrafoelenco"/>
        <w:numPr>
          <w:ilvl w:val="0"/>
          <w:numId w:val="2"/>
        </w:numPr>
        <w:ind w:left="284" w:hanging="284"/>
      </w:pPr>
      <w:r>
        <w:t>Le monarchie costituzionali ottocentesche.</w:t>
      </w:r>
    </w:p>
    <w:p w14:paraId="717DE892" w14:textId="77777777" w:rsidR="00797E83" w:rsidRDefault="00797E83" w:rsidP="00797E83">
      <w:pPr>
        <w:pStyle w:val="Paragrafoelenco"/>
        <w:numPr>
          <w:ilvl w:val="0"/>
          <w:numId w:val="2"/>
        </w:numPr>
        <w:ind w:left="284" w:hanging="284"/>
      </w:pPr>
      <w:r>
        <w:t>Il problema della forma di governo parlamentare.</w:t>
      </w:r>
    </w:p>
    <w:p w14:paraId="06501E75" w14:textId="77777777" w:rsidR="00797E83" w:rsidRDefault="00797E83" w:rsidP="00797E83">
      <w:pPr>
        <w:pStyle w:val="Paragrafoelenco"/>
        <w:numPr>
          <w:ilvl w:val="0"/>
          <w:numId w:val="2"/>
        </w:numPr>
        <w:ind w:left="284" w:hanging="284"/>
      </w:pPr>
      <w:r>
        <w:t>Lo Statuto albertino.</w:t>
      </w:r>
    </w:p>
    <w:p w14:paraId="4AAD13E5" w14:textId="77777777" w:rsidR="00797E83" w:rsidRDefault="00797E83" w:rsidP="00797E83">
      <w:pPr>
        <w:pStyle w:val="Paragrafoelenco"/>
        <w:numPr>
          <w:ilvl w:val="0"/>
          <w:numId w:val="2"/>
        </w:numPr>
        <w:ind w:left="284" w:hanging="284"/>
      </w:pPr>
      <w:r>
        <w:t>Le istituzioni fasciste.</w:t>
      </w:r>
    </w:p>
    <w:p w14:paraId="6CE1042B" w14:textId="77777777" w:rsidR="00797E83" w:rsidRDefault="00797E83" w:rsidP="00797E83">
      <w:pPr>
        <w:pStyle w:val="Paragrafoelenco"/>
        <w:numPr>
          <w:ilvl w:val="0"/>
          <w:numId w:val="2"/>
        </w:numPr>
        <w:ind w:left="284" w:hanging="284"/>
      </w:pPr>
      <w:r>
        <w:t>La Terza Repubblica francese.</w:t>
      </w:r>
    </w:p>
    <w:p w14:paraId="0F69C682" w14:textId="77777777" w:rsidR="00797E83" w:rsidRDefault="00797E83" w:rsidP="00797E83">
      <w:pPr>
        <w:pStyle w:val="Paragrafoelenco"/>
        <w:numPr>
          <w:ilvl w:val="0"/>
          <w:numId w:val="2"/>
        </w:numPr>
        <w:ind w:left="284" w:hanging="284"/>
      </w:pPr>
      <w:r>
        <w:t xml:space="preserve">Il totalitarismo nazista. </w:t>
      </w:r>
    </w:p>
    <w:p w14:paraId="67F11775" w14:textId="77777777" w:rsidR="00797E83" w:rsidRDefault="00797E83" w:rsidP="00797E83">
      <w:pPr>
        <w:pStyle w:val="Paragrafoelenco"/>
        <w:numPr>
          <w:ilvl w:val="0"/>
          <w:numId w:val="2"/>
        </w:numPr>
        <w:ind w:left="284" w:hanging="284"/>
      </w:pPr>
      <w:r>
        <w:t>La transizione dalla monarchia fascista alla repubblica.</w:t>
      </w:r>
    </w:p>
    <w:p w14:paraId="271DC01E" w14:textId="77777777" w:rsidR="00797E83" w:rsidRDefault="00797E83" w:rsidP="00797E83">
      <w:pPr>
        <w:pStyle w:val="Paragrafoelenco"/>
        <w:numPr>
          <w:ilvl w:val="0"/>
          <w:numId w:val="2"/>
        </w:numPr>
        <w:ind w:left="284" w:hanging="284"/>
      </w:pPr>
      <w:r>
        <w:t>La costituente e la costituzione repubblicana.</w:t>
      </w:r>
    </w:p>
    <w:p w14:paraId="3B6005DB" w14:textId="77777777" w:rsidR="00797E83" w:rsidRDefault="00797E83" w:rsidP="00797E83">
      <w:pPr>
        <w:pStyle w:val="Paragrafoelenco"/>
        <w:numPr>
          <w:ilvl w:val="0"/>
          <w:numId w:val="2"/>
        </w:numPr>
        <w:ind w:left="284" w:hanging="284"/>
      </w:pPr>
      <w:r>
        <w:t>Le istituzioni europee.</w:t>
      </w:r>
    </w:p>
    <w:p w14:paraId="6DCD7CEB" w14:textId="195CF086" w:rsidR="00797E83" w:rsidRPr="006E488D" w:rsidRDefault="00797E83" w:rsidP="006E488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6514E">
        <w:rPr>
          <w:rStyle w:val="Rimandonotaapidipagina"/>
          <w:b/>
          <w:i/>
          <w:sz w:val="18"/>
        </w:rPr>
        <w:footnoteReference w:id="1"/>
      </w:r>
    </w:p>
    <w:p w14:paraId="7F3E45D1" w14:textId="77777777" w:rsidR="00797E83" w:rsidRDefault="00797E83" w:rsidP="00BB24BE">
      <w:pPr>
        <w:pStyle w:val="Testo2"/>
        <w:ind w:firstLine="0"/>
      </w:pPr>
      <w:r>
        <w:t>Il programma d’esame prevede:</w:t>
      </w:r>
    </w:p>
    <w:p w14:paraId="13096C46" w14:textId="77777777" w:rsidR="00797E83" w:rsidRDefault="00797E83" w:rsidP="00BB24BE">
      <w:pPr>
        <w:pStyle w:val="Testo2"/>
        <w:ind w:left="284" w:hanging="284"/>
      </w:pPr>
      <w:r>
        <w:t>1.</w:t>
      </w:r>
      <w:r>
        <w:tab/>
        <w:t>Appunti delle lezioni</w:t>
      </w:r>
    </w:p>
    <w:p w14:paraId="6B8B6AF4" w14:textId="25943407" w:rsidR="00797E83" w:rsidRPr="008E57D7" w:rsidRDefault="00797E83" w:rsidP="00BB24BE">
      <w:pPr>
        <w:pStyle w:val="Testo2"/>
        <w:ind w:left="284" w:hanging="284"/>
        <w:rPr>
          <w:spacing w:val="-5"/>
        </w:rPr>
      </w:pPr>
      <w:r w:rsidRPr="00BB24BE">
        <w:t>2.</w:t>
      </w:r>
      <w:r>
        <w:rPr>
          <w:smallCaps/>
          <w:spacing w:val="-5"/>
          <w:sz w:val="16"/>
        </w:rPr>
        <w:tab/>
      </w:r>
      <w:r w:rsidRPr="008E57D7">
        <w:rPr>
          <w:smallCaps/>
          <w:spacing w:val="-5"/>
          <w:sz w:val="16"/>
        </w:rPr>
        <w:t>P. Colombo,</w:t>
      </w:r>
      <w:r w:rsidRPr="008E57D7">
        <w:rPr>
          <w:i/>
          <w:spacing w:val="-5"/>
        </w:rPr>
        <w:t xml:space="preserve"> Storia costituzionale della monarchia italiana,</w:t>
      </w:r>
      <w:r w:rsidRPr="008E57D7">
        <w:rPr>
          <w:spacing w:val="-5"/>
        </w:rPr>
        <w:t xml:space="preserve"> Laterza, Roma-Bari, 2001</w:t>
      </w:r>
      <w:r>
        <w:rPr>
          <w:spacing w:val="-5"/>
        </w:rPr>
        <w:t>.</w:t>
      </w:r>
      <w:r w:rsidR="00E6514E">
        <w:rPr>
          <w:spacing w:val="-5"/>
        </w:rPr>
        <w:t xml:space="preserve"> </w:t>
      </w:r>
      <w:hyperlink r:id="rId9" w:history="1">
        <w:r w:rsidR="00E6514E" w:rsidRPr="00E6514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E931550" w14:textId="572A8E9F" w:rsidR="00797E83" w:rsidRPr="008E57D7" w:rsidRDefault="00797E83" w:rsidP="00BB24BE">
      <w:pPr>
        <w:pStyle w:val="Testo2"/>
        <w:ind w:left="284" w:hanging="284"/>
        <w:rPr>
          <w:spacing w:val="-5"/>
        </w:rPr>
      </w:pPr>
      <w:r w:rsidRPr="00BB24BE">
        <w:t>3.</w:t>
      </w:r>
      <w:r>
        <w:rPr>
          <w:smallCaps/>
          <w:spacing w:val="-5"/>
          <w:sz w:val="16"/>
        </w:rPr>
        <w:tab/>
      </w:r>
      <w:r w:rsidRPr="008E57D7">
        <w:rPr>
          <w:smallCaps/>
          <w:spacing w:val="-5"/>
          <w:sz w:val="16"/>
        </w:rPr>
        <w:t>P. Colombo,</w:t>
      </w:r>
      <w:r w:rsidRPr="008E57D7">
        <w:rPr>
          <w:i/>
          <w:spacing w:val="-5"/>
        </w:rPr>
        <w:t xml:space="preserve"> Governo,</w:t>
      </w:r>
      <w:r>
        <w:rPr>
          <w:spacing w:val="-5"/>
        </w:rPr>
        <w:t xml:space="preserve"> I</w:t>
      </w:r>
      <w:r w:rsidRPr="008E57D7">
        <w:rPr>
          <w:spacing w:val="-5"/>
        </w:rPr>
        <w:t>l Mulino, Bologna, 2003</w:t>
      </w:r>
      <w:r>
        <w:rPr>
          <w:spacing w:val="-5"/>
        </w:rPr>
        <w:t xml:space="preserve">. </w:t>
      </w:r>
      <w:r w:rsidR="00E6514E">
        <w:rPr>
          <w:spacing w:val="-5"/>
        </w:rPr>
        <w:t xml:space="preserve"> </w:t>
      </w:r>
      <w:hyperlink r:id="rId10" w:history="1">
        <w:r w:rsidR="00E6514E" w:rsidRPr="00E6514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BA595DF" w14:textId="77777777" w:rsidR="00797E83" w:rsidRDefault="00797E83" w:rsidP="00BB24BE">
      <w:pPr>
        <w:pStyle w:val="Testo2"/>
        <w:ind w:left="284" w:hanging="284"/>
      </w:pPr>
      <w:r>
        <w:t xml:space="preserve">Gli studenti che </w:t>
      </w:r>
      <w:r w:rsidRPr="008E57D7">
        <w:rPr>
          <w:i/>
        </w:rPr>
        <w:t>non possono frequentare</w:t>
      </w:r>
      <w:r>
        <w:t xml:space="preserve"> - e dunque non possono disporre degli appunti di lezione - sono tenuti a preparare:</w:t>
      </w:r>
    </w:p>
    <w:p w14:paraId="2A7376DC" w14:textId="5210F279" w:rsidR="00797E83" w:rsidRPr="008E57D7" w:rsidRDefault="00797E83" w:rsidP="00BB24BE">
      <w:pPr>
        <w:pStyle w:val="Testo2"/>
        <w:ind w:left="284" w:hanging="284"/>
        <w:rPr>
          <w:spacing w:val="-5"/>
        </w:rPr>
      </w:pPr>
      <w:r>
        <w:t>1.</w:t>
      </w:r>
      <w:r>
        <w:tab/>
      </w:r>
      <w:r w:rsidRPr="008E57D7">
        <w:rPr>
          <w:smallCaps/>
          <w:spacing w:val="-5"/>
          <w:sz w:val="16"/>
        </w:rPr>
        <w:t>J. Ellul,</w:t>
      </w:r>
      <w:r w:rsidRPr="008E57D7">
        <w:rPr>
          <w:i/>
          <w:spacing w:val="-5"/>
        </w:rPr>
        <w:t xml:space="preserve"> Storia delle istituzioni,</w:t>
      </w:r>
      <w:r w:rsidRPr="008E57D7">
        <w:rPr>
          <w:spacing w:val="-5"/>
        </w:rPr>
        <w:t xml:space="preserve"> Mursia, Milano, 1981</w:t>
      </w:r>
      <w:r>
        <w:rPr>
          <w:spacing w:val="-5"/>
        </w:rPr>
        <w:t xml:space="preserve"> </w:t>
      </w:r>
      <w:r w:rsidRPr="008E57D7">
        <w:rPr>
          <w:spacing w:val="-5"/>
        </w:rPr>
        <w:t>(voll. II e III)</w:t>
      </w:r>
      <w:r>
        <w:rPr>
          <w:spacing w:val="-5"/>
        </w:rPr>
        <w:t xml:space="preserve">. </w:t>
      </w:r>
      <w:r w:rsidR="00E6514E">
        <w:rPr>
          <w:spacing w:val="-5"/>
        </w:rPr>
        <w:t xml:space="preserve"> </w:t>
      </w:r>
      <w:hyperlink r:id="rId11" w:history="1">
        <w:r w:rsidR="00E6514E" w:rsidRPr="00E6514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AA3B083" w14:textId="626F0496" w:rsidR="00797E83" w:rsidRPr="008E57D7" w:rsidRDefault="00797E83" w:rsidP="00BB24BE">
      <w:pPr>
        <w:pStyle w:val="Testo2"/>
        <w:ind w:left="284" w:hanging="284"/>
        <w:rPr>
          <w:spacing w:val="-5"/>
        </w:rPr>
      </w:pPr>
      <w:r>
        <w:t>2.</w:t>
      </w:r>
      <w:r>
        <w:tab/>
      </w:r>
      <w:r w:rsidRPr="008E57D7">
        <w:rPr>
          <w:smallCaps/>
          <w:spacing w:val="-5"/>
          <w:sz w:val="16"/>
        </w:rPr>
        <w:t>P. Colombo,</w:t>
      </w:r>
      <w:r w:rsidRPr="008E57D7">
        <w:rPr>
          <w:i/>
          <w:spacing w:val="-5"/>
        </w:rPr>
        <w:t xml:space="preserve"> Storia costituzionale della monarchia italiana,</w:t>
      </w:r>
      <w:r w:rsidRPr="008E57D7">
        <w:rPr>
          <w:spacing w:val="-5"/>
        </w:rPr>
        <w:t xml:space="preserve"> Laterza, Roma-Bari, 2001</w:t>
      </w:r>
      <w:r>
        <w:rPr>
          <w:spacing w:val="-5"/>
        </w:rPr>
        <w:t>.</w:t>
      </w:r>
      <w:r w:rsidR="00E6514E">
        <w:rPr>
          <w:spacing w:val="-5"/>
        </w:rPr>
        <w:t xml:space="preserve"> </w:t>
      </w:r>
      <w:hyperlink r:id="rId12" w:history="1">
        <w:r w:rsidR="00E6514E" w:rsidRPr="00E6514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4B75C37" w14:textId="77777777" w:rsidR="00797E83" w:rsidRDefault="00797E83" w:rsidP="00BB24BE">
      <w:pPr>
        <w:pStyle w:val="Testo2"/>
        <w:ind w:left="284" w:hanging="284"/>
      </w:pPr>
      <w:r>
        <w:t>3.</w:t>
      </w:r>
      <w:r>
        <w:tab/>
        <w:t>Un volume a scelta tra i seguenti:</w:t>
      </w:r>
    </w:p>
    <w:p w14:paraId="6959A6E2" w14:textId="0A812C08" w:rsidR="00797E83" w:rsidRPr="008E57D7" w:rsidRDefault="00797E83" w:rsidP="00BB24BE">
      <w:pPr>
        <w:pStyle w:val="Testo2"/>
        <w:ind w:left="284" w:hanging="283"/>
        <w:rPr>
          <w:spacing w:val="-5"/>
        </w:rPr>
      </w:pPr>
      <w:r>
        <w:t>–</w:t>
      </w:r>
      <w:r>
        <w:tab/>
      </w:r>
      <w:r w:rsidRPr="008E57D7">
        <w:rPr>
          <w:smallCaps/>
          <w:spacing w:val="-5"/>
          <w:sz w:val="16"/>
        </w:rPr>
        <w:t>P. Colombo,</w:t>
      </w:r>
      <w:r w:rsidRPr="008E57D7">
        <w:rPr>
          <w:i/>
          <w:spacing w:val="-5"/>
        </w:rPr>
        <w:t xml:space="preserve"> Governo,</w:t>
      </w:r>
      <w:r>
        <w:rPr>
          <w:spacing w:val="-5"/>
        </w:rPr>
        <w:t xml:space="preserve"> I</w:t>
      </w:r>
      <w:r w:rsidRPr="008E57D7">
        <w:rPr>
          <w:spacing w:val="-5"/>
        </w:rPr>
        <w:t>l Mulino, Bologna, 2003</w:t>
      </w:r>
      <w:r>
        <w:rPr>
          <w:spacing w:val="-5"/>
        </w:rPr>
        <w:t xml:space="preserve">. </w:t>
      </w:r>
      <w:r w:rsidR="00E6514E">
        <w:rPr>
          <w:spacing w:val="-5"/>
        </w:rPr>
        <w:t xml:space="preserve"> </w:t>
      </w:r>
      <w:hyperlink r:id="rId13" w:history="1">
        <w:r w:rsidR="00E6514E" w:rsidRPr="00E6514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F642470" w14:textId="52CDB29A" w:rsidR="00797E83" w:rsidRPr="008E57D7" w:rsidRDefault="00797E83" w:rsidP="00BB24BE">
      <w:pPr>
        <w:pStyle w:val="Testo2"/>
        <w:ind w:left="284" w:hanging="283"/>
        <w:rPr>
          <w:spacing w:val="-5"/>
        </w:rPr>
      </w:pPr>
      <w:r>
        <w:t>–</w:t>
      </w:r>
      <w:r>
        <w:tab/>
      </w:r>
      <w:r w:rsidRPr="008E57D7">
        <w:rPr>
          <w:smallCaps/>
          <w:spacing w:val="-5"/>
          <w:sz w:val="16"/>
        </w:rPr>
        <w:t>P. Colombo,</w:t>
      </w:r>
      <w:r w:rsidRPr="008E57D7">
        <w:rPr>
          <w:i/>
          <w:spacing w:val="-5"/>
        </w:rPr>
        <w:t xml:space="preserve"> Con lealtà di Re e con affetto di padre. Torino,</w:t>
      </w:r>
      <w:r w:rsidRPr="008E57D7">
        <w:rPr>
          <w:spacing w:val="-5"/>
        </w:rPr>
        <w:t xml:space="preserve"> </w:t>
      </w:r>
      <w:r w:rsidRPr="008E57D7">
        <w:rPr>
          <w:i/>
          <w:spacing w:val="-5"/>
        </w:rPr>
        <w:t>4 marzo 1848: la concessione dello Statuto albertino</w:t>
      </w:r>
      <w:r>
        <w:rPr>
          <w:spacing w:val="-5"/>
        </w:rPr>
        <w:t>, I</w:t>
      </w:r>
      <w:r w:rsidRPr="008E57D7">
        <w:rPr>
          <w:spacing w:val="-5"/>
        </w:rPr>
        <w:t>l Mulino, Bologna, 2003</w:t>
      </w:r>
      <w:r>
        <w:rPr>
          <w:spacing w:val="-5"/>
        </w:rPr>
        <w:t xml:space="preserve">. </w:t>
      </w:r>
      <w:r w:rsidR="00E6514E">
        <w:rPr>
          <w:spacing w:val="-5"/>
        </w:rPr>
        <w:t xml:space="preserve"> </w:t>
      </w:r>
      <w:hyperlink r:id="rId14" w:history="1">
        <w:r w:rsidR="00E6514E" w:rsidRPr="00E6514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FD6AB97" w14:textId="14857281" w:rsidR="00797E83" w:rsidRPr="008E57D7" w:rsidRDefault="00797E83" w:rsidP="00BB24BE">
      <w:pPr>
        <w:pStyle w:val="Testo2"/>
        <w:ind w:left="284" w:hanging="283"/>
        <w:rPr>
          <w:spacing w:val="-5"/>
        </w:rPr>
      </w:pPr>
      <w:r>
        <w:t>–</w:t>
      </w:r>
      <w:r>
        <w:tab/>
      </w:r>
      <w:r w:rsidRPr="008E57D7">
        <w:rPr>
          <w:smallCaps/>
          <w:spacing w:val="-5"/>
          <w:sz w:val="16"/>
        </w:rPr>
        <w:t>P. Colombo,</w:t>
      </w:r>
      <w:r w:rsidRPr="008E57D7">
        <w:rPr>
          <w:i/>
          <w:spacing w:val="-5"/>
        </w:rPr>
        <w:t xml:space="preserve"> La monarchia fascista. Storia costituzionale della Corona durante il Ventennio (1922-1940),</w:t>
      </w:r>
      <w:r>
        <w:rPr>
          <w:spacing w:val="-5"/>
        </w:rPr>
        <w:t xml:space="preserve"> I</w:t>
      </w:r>
      <w:r w:rsidRPr="008E57D7">
        <w:rPr>
          <w:spacing w:val="-5"/>
        </w:rPr>
        <w:t>l Mulino, Bologna, 2010</w:t>
      </w:r>
      <w:r>
        <w:rPr>
          <w:spacing w:val="-5"/>
        </w:rPr>
        <w:t xml:space="preserve">. </w:t>
      </w:r>
      <w:r w:rsidR="00E6514E">
        <w:rPr>
          <w:spacing w:val="-5"/>
        </w:rPr>
        <w:t xml:space="preserve"> </w:t>
      </w:r>
      <w:hyperlink r:id="rId15" w:history="1">
        <w:r w:rsidR="00E6514E" w:rsidRPr="00E6514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9817D98" w14:textId="6F35567B" w:rsidR="00797E83" w:rsidRPr="008E57D7" w:rsidRDefault="00797E83" w:rsidP="00BB24BE">
      <w:pPr>
        <w:pStyle w:val="Testo2"/>
        <w:ind w:left="284" w:hanging="283"/>
      </w:pPr>
      <w:r>
        <w:t>–</w:t>
      </w:r>
      <w:r>
        <w:tab/>
      </w:r>
      <w:r w:rsidRPr="534714E0">
        <w:rPr>
          <w:smallCaps/>
          <w:spacing w:val="-5"/>
          <w:sz w:val="16"/>
          <w:szCs w:val="16"/>
        </w:rPr>
        <w:t>M. Fioravanti,</w:t>
      </w:r>
      <w:r w:rsidRPr="534714E0">
        <w:rPr>
          <w:i/>
          <w:iCs/>
          <w:spacing w:val="-5"/>
        </w:rPr>
        <w:t xml:space="preserve"> Appunti di storia delle costituzioni moderne. Le libertà fondamentali,</w:t>
      </w:r>
      <w:r w:rsidRPr="008E57D7">
        <w:rPr>
          <w:spacing w:val="-5"/>
        </w:rPr>
        <w:t xml:space="preserve"> Giappichelli, Torino, 1995</w:t>
      </w:r>
      <w:r>
        <w:rPr>
          <w:spacing w:val="-5"/>
        </w:rPr>
        <w:t>.</w:t>
      </w:r>
      <w:r w:rsidR="00E6514E">
        <w:rPr>
          <w:spacing w:val="-5"/>
        </w:rPr>
        <w:t xml:space="preserve"> </w:t>
      </w:r>
      <w:hyperlink r:id="rId16" w:history="1">
        <w:r w:rsidR="00E6514E" w:rsidRPr="00E6514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7BC23D5" w14:textId="4360CCEC" w:rsidR="00797E83" w:rsidRPr="00AC3E23" w:rsidRDefault="534714E0" w:rsidP="00BB24BE">
      <w:pPr>
        <w:pStyle w:val="Testo2"/>
        <w:ind w:left="284" w:hanging="283"/>
      </w:pPr>
      <w:r w:rsidRPr="00AC3E23">
        <w:t>–</w:t>
      </w:r>
      <w:r w:rsidR="00797E83" w:rsidRPr="00AC3E23">
        <w:tab/>
      </w:r>
      <w:r w:rsidRPr="00AC3E23">
        <w:rPr>
          <w:smallCaps/>
          <w:sz w:val="16"/>
          <w:szCs w:val="16"/>
        </w:rPr>
        <w:t>C. Bon,</w:t>
      </w:r>
      <w:r w:rsidRPr="00AC3E23">
        <w:rPr>
          <w:i/>
          <w:iCs/>
        </w:rPr>
        <w:t xml:space="preserve"> Alla ricerca di una più perfetta unione. Convenzioni e costituzioni negli Stati Uniti della prima metà dell’800,</w:t>
      </w:r>
      <w:r w:rsidRPr="00AC3E23">
        <w:t xml:space="preserve"> Franco Angeli, Milano, 2012. </w:t>
      </w:r>
      <w:r w:rsidR="00E6514E">
        <w:t xml:space="preserve"> </w:t>
      </w:r>
      <w:hyperlink r:id="rId17" w:history="1">
        <w:r w:rsidR="00E6514E" w:rsidRPr="00E6514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8B37D2B" w14:textId="37CE64A8" w:rsidR="534714E0" w:rsidRPr="00AC3E23" w:rsidRDefault="00AC3E23" w:rsidP="534714E0">
      <w:pPr>
        <w:pStyle w:val="Testo2"/>
        <w:ind w:left="284" w:hanging="283"/>
      </w:pPr>
      <w:r w:rsidRPr="00E6514E">
        <w:rPr>
          <w:lang w:val="en-US"/>
        </w:rPr>
        <w:t xml:space="preserve">–   </w:t>
      </w:r>
      <w:r w:rsidR="534714E0" w:rsidRPr="00E6514E">
        <w:rPr>
          <w:smallCaps/>
          <w:sz w:val="16"/>
          <w:szCs w:val="16"/>
          <w:lang w:val="en-US"/>
        </w:rPr>
        <w:t>V</w:t>
      </w:r>
      <w:r w:rsidR="534714E0" w:rsidRPr="00E6514E">
        <w:rPr>
          <w:lang w:val="en-US"/>
        </w:rPr>
        <w:t xml:space="preserve">. </w:t>
      </w:r>
      <w:r w:rsidR="534714E0" w:rsidRPr="00E6514E">
        <w:rPr>
          <w:smallCaps/>
          <w:sz w:val="16"/>
          <w:szCs w:val="16"/>
          <w:lang w:val="en-US"/>
        </w:rPr>
        <w:t>Villa</w:t>
      </w:r>
      <w:r w:rsidR="534714E0" w:rsidRPr="00E6514E">
        <w:rPr>
          <w:lang w:val="en-US"/>
        </w:rPr>
        <w:t xml:space="preserve">, </w:t>
      </w:r>
      <w:r w:rsidR="534714E0" w:rsidRPr="00E6514E">
        <w:rPr>
          <w:i/>
          <w:iCs/>
          <w:lang w:val="en-US"/>
        </w:rPr>
        <w:t>The Crown is a living bond</w:t>
      </w:r>
      <w:r w:rsidR="534714E0" w:rsidRPr="00E6514E">
        <w:rPr>
          <w:lang w:val="en-US"/>
        </w:rPr>
        <w:t xml:space="preserve">. </w:t>
      </w:r>
      <w:r w:rsidR="534714E0" w:rsidRPr="00AC3E23">
        <w:rPr>
          <w:i/>
        </w:rPr>
        <w:t>L'attività pubblica all'estero della monarchia britannica (1952-1972)</w:t>
      </w:r>
      <w:r w:rsidR="534714E0" w:rsidRPr="00AC3E23">
        <w:t>, Aracne, Roma, 2018.</w:t>
      </w:r>
      <w:bookmarkStart w:id="0" w:name="_GoBack"/>
      <w:bookmarkEnd w:id="0"/>
    </w:p>
    <w:p w14:paraId="67B786A2" w14:textId="77777777" w:rsidR="00797E83" w:rsidRPr="00797E83" w:rsidRDefault="00797E83" w:rsidP="00797E8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6B4D00B" w14:textId="4969BAC2" w:rsidR="00797E83" w:rsidRDefault="534714E0" w:rsidP="00797E83">
      <w:pPr>
        <w:pStyle w:val="Testo2"/>
      </w:pPr>
      <w:r w:rsidRPr="00AC3E23">
        <w:lastRenderedPageBreak/>
        <w:t>Il corso sarà per l’essenziale svolto – in assenza di condizioni ostative – attraverso</w:t>
      </w:r>
      <w:r>
        <w:t xml:space="preserve"> lezioni in aula; per specifici temi, sono previsti interventi di esperti; compatibilmente con il numero dei frequentanti, potranno essere assegnati lavori di ricerca individuali o di gruppo. Eventuali materiali di sostegno alla didattica potranno essere resi disponibili sulla pagina Blackboard dell’insegnamento.</w:t>
      </w:r>
    </w:p>
    <w:p w14:paraId="619DEBA5" w14:textId="77777777" w:rsidR="00797E83" w:rsidRPr="00797E83" w:rsidRDefault="00797E83" w:rsidP="00797E8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265F4E2" w14:textId="2B16C35D" w:rsidR="00797E83" w:rsidRDefault="534714E0" w:rsidP="00797E83">
      <w:pPr>
        <w:pStyle w:val="Testo2"/>
      </w:pPr>
      <w:r>
        <w:t xml:space="preserve">I risultati di apprendimento acquisiti dallo studente sono verificati attraverso un esame orale. Le domande saranno dirette ad accertare la capacità di esprimersi dialetticamente con correttezza e proprietà così come di manifestare la padronanza delle successioni cronologiche. Verrà anche valutata l’acquisizione di una corretta terminologia tecnica e di </w:t>
      </w:r>
      <w:r w:rsidRPr="00AC3E23">
        <w:t>una adeguata capacità di contestualizzazione politica delle nozioni. L’esame – in assenza di condizioni ostative – si svolge dinanzi a una Commissione d’esame presieduta dal docente titolare dell’insegnamento. Il voto è espresso in trentesimi: l’esame si intende superato con una votazione pari o superiore a 18/30. Il voto massimo è di 30/30: a tale votazione la</w:t>
      </w:r>
      <w:r>
        <w:t xml:space="preserve"> Commissione d’esame può aggiungere, nei casi meritevoli, la lode.</w:t>
      </w:r>
    </w:p>
    <w:p w14:paraId="1C7030B6" w14:textId="77777777" w:rsidR="00797E83" w:rsidRDefault="00797E83" w:rsidP="00797E83">
      <w:pPr>
        <w:pStyle w:val="Testo2"/>
        <w:spacing w:before="120"/>
      </w:pPr>
      <w:r>
        <w:t xml:space="preserve">Esclusivamente per gli studenti </w:t>
      </w:r>
      <w:r w:rsidRPr="00AC6C74">
        <w:rPr>
          <w:i/>
        </w:rPr>
        <w:t>frequentanti</w:t>
      </w:r>
      <w:r>
        <w:t xml:space="preserve"> il sopraindicato corso potrà essere messa a disposizione, alla fine dell’intero ciclo di lezioni, una verifica scritta utile ad appurare il livello di conoscenza acquisito durante l’anno. </w:t>
      </w:r>
    </w:p>
    <w:p w14:paraId="170968D9" w14:textId="77777777" w:rsidR="00797E83" w:rsidRDefault="00797E83" w:rsidP="00797E83">
      <w:pPr>
        <w:pStyle w:val="Testo2"/>
        <w:spacing w:before="120"/>
      </w:pPr>
      <w:r w:rsidRPr="00521291">
        <w:t xml:space="preserve">Ulteriori informazioni o chiarimenti in proposito verranno forniti dal docente durante il corso e le risposte alle domande più ricorrenti sono disponibili nella sezione </w:t>
      </w:r>
      <w:r w:rsidR="00221A69">
        <w:t>“</w:t>
      </w:r>
      <w:r w:rsidRPr="00521291">
        <w:t>Frequent Asked Question</w:t>
      </w:r>
      <w:r w:rsidR="00221A69">
        <w:t>s”</w:t>
      </w:r>
      <w:r w:rsidRPr="00521291">
        <w:t xml:space="preserve"> (FAQ) sulla pagina web del docente stesso.</w:t>
      </w:r>
    </w:p>
    <w:p w14:paraId="5F08162F" w14:textId="77777777" w:rsidR="00221A69" w:rsidRPr="00E73B7E" w:rsidRDefault="00221A69" w:rsidP="00221A69">
      <w:pPr>
        <w:pStyle w:val="Testo2"/>
        <w:spacing w:before="120"/>
      </w:pPr>
      <w:r w:rsidRPr="00E73B7E">
        <w:rPr>
          <w:bCs/>
          <w:i/>
          <w:iCs/>
        </w:rPr>
        <w:t>Nel caso in cui la situazione sanitaria relativa alla pandemia di Covid-19 non dovesse consentire la didattica in presenza, sarà garantita l’erogazione a distanza dell’insegnamento con modalità che verranno comunicate in tempo utile agli studenti</w:t>
      </w:r>
      <w:r w:rsidRPr="00E73B7E">
        <w:t>.</w:t>
      </w:r>
    </w:p>
    <w:p w14:paraId="5448029B" w14:textId="77777777" w:rsidR="00797E83" w:rsidRPr="00797E83" w:rsidRDefault="00797E83" w:rsidP="00797E8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998E5F9" w14:textId="77777777" w:rsidR="00797E83" w:rsidRPr="00797E83" w:rsidRDefault="00797E83" w:rsidP="00797E83">
      <w:pPr>
        <w:pStyle w:val="Testo2"/>
      </w:pPr>
      <w:r w:rsidRPr="00797E83">
        <w:t>Avendo carattere introduttivo, l’insegnamento non necessita di particolari prerequisiti relativi ai contenuti specifici del corso.</w:t>
      </w:r>
    </w:p>
    <w:p w14:paraId="29BB705A" w14:textId="77777777" w:rsidR="00797E83" w:rsidRPr="00797E83" w:rsidRDefault="00797E83" w:rsidP="00797E83">
      <w:pPr>
        <w:pStyle w:val="Testo2"/>
      </w:pPr>
      <w:r w:rsidRPr="00797E83">
        <w:t>Si richiede comunque una sufficiente preparazione sui lineamenti essenziali della storia della civiltà occidentale (così come si presume fornita da un percorso di studi secondari superiori) e la capacità di orientarsi cronologicamente fra le principali epoche storiche. Si presuppone altresì nello studente curiosità e interesse intellettuale per la riflessione storico-politica sulle forme del potere e il loro sviluppo storico, cui consegua un atteggiamento proattivo (caldamente consigliato) indirizzato da un lato a colmare le eventuali lacune  pregresse nel corso della frequenza alle lezioni o durante lo studio individuale, dall’altro, a consolidare in ogni caso la propria preparazione in modo continuativo durante l’intero anno accademico.</w:t>
      </w:r>
    </w:p>
    <w:p w14:paraId="16D1FFF2" w14:textId="77777777" w:rsidR="00797E83" w:rsidRPr="00797E83" w:rsidRDefault="00BB24BE" w:rsidP="00797E83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74916D0F" w14:textId="2A2A6673" w:rsidR="00A5398D" w:rsidRDefault="00797E83" w:rsidP="00AC3E23">
      <w:pPr>
        <w:pStyle w:val="Testo2"/>
      </w:pPr>
      <w:r w:rsidRPr="00797E83">
        <w:t xml:space="preserve">Il </w:t>
      </w:r>
      <w:r w:rsidR="00BB24BE">
        <w:t>P</w:t>
      </w:r>
      <w:r w:rsidRPr="00797E83">
        <w:t xml:space="preserve">rof. Paolo Colombo riceve gli studenti presso il Dipartimento di Scienze politiche </w:t>
      </w:r>
      <w:r w:rsidRPr="00AC3E23">
        <w:t>negli orari indicati sulla pagina web del docente.</w:t>
      </w:r>
    </w:p>
    <w:p w14:paraId="37A90AE4" w14:textId="77777777" w:rsidR="00AC3E23" w:rsidRPr="00AC3E23" w:rsidRDefault="00AC3E23" w:rsidP="00AC3E23">
      <w:pPr>
        <w:pStyle w:val="Testo2"/>
      </w:pPr>
    </w:p>
    <w:p w14:paraId="0A11D270" w14:textId="5A189102" w:rsidR="00A5398D" w:rsidRPr="00E73B7E" w:rsidRDefault="00A5398D" w:rsidP="00797E83">
      <w:pPr>
        <w:pStyle w:val="Testo2"/>
      </w:pPr>
      <w:r w:rsidRPr="00E73B7E">
        <w:rPr>
          <w:bCs/>
          <w:i/>
          <w:iCs/>
        </w:rPr>
        <w:t>Nel caso in cui la situazione sanitaria non doves</w:t>
      </w:r>
      <w:r w:rsidR="00CF5004" w:rsidRPr="00E73B7E">
        <w:rPr>
          <w:bCs/>
          <w:i/>
          <w:iCs/>
        </w:rPr>
        <w:t>se consentire il ricevimento de</w:t>
      </w:r>
      <w:r w:rsidRPr="00E73B7E">
        <w:rPr>
          <w:bCs/>
          <w:i/>
          <w:iCs/>
        </w:rPr>
        <w:t>g</w:t>
      </w:r>
      <w:r w:rsidR="00CF5004" w:rsidRPr="00E73B7E">
        <w:rPr>
          <w:bCs/>
          <w:i/>
          <w:iCs/>
        </w:rPr>
        <w:t>l</w:t>
      </w:r>
      <w:r w:rsidRPr="00E73B7E">
        <w:rPr>
          <w:bCs/>
          <w:i/>
          <w:iCs/>
        </w:rPr>
        <w:t>i studenti in presenza, sarà garantita la possibilità di colloqui in remoto con modalità e tempistiche che verranno comunicate in tempo utile agli studenti</w:t>
      </w:r>
      <w:r w:rsidRPr="00E73B7E">
        <w:t>.</w:t>
      </w:r>
    </w:p>
    <w:sectPr w:rsidR="00A5398D" w:rsidRPr="00E73B7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ACB1A" w14:textId="77777777" w:rsidR="00952F50" w:rsidRDefault="00952F50" w:rsidP="00797E83">
      <w:pPr>
        <w:spacing w:line="240" w:lineRule="auto"/>
      </w:pPr>
      <w:r>
        <w:separator/>
      </w:r>
    </w:p>
  </w:endnote>
  <w:endnote w:type="continuationSeparator" w:id="0">
    <w:p w14:paraId="7822F93E" w14:textId="77777777" w:rsidR="00952F50" w:rsidRDefault="00952F50" w:rsidP="00797E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4F39D" w14:textId="77777777" w:rsidR="00952F50" w:rsidRDefault="00952F50" w:rsidP="00797E83">
      <w:pPr>
        <w:spacing w:line="240" w:lineRule="auto"/>
      </w:pPr>
      <w:r>
        <w:separator/>
      </w:r>
    </w:p>
  </w:footnote>
  <w:footnote w:type="continuationSeparator" w:id="0">
    <w:p w14:paraId="61851EA8" w14:textId="77777777" w:rsidR="00952F50" w:rsidRDefault="00952F50" w:rsidP="00797E83">
      <w:pPr>
        <w:spacing w:line="240" w:lineRule="auto"/>
      </w:pPr>
      <w:r>
        <w:continuationSeparator/>
      </w:r>
    </w:p>
  </w:footnote>
  <w:footnote w:id="1">
    <w:p w14:paraId="1D8404F8" w14:textId="1859DB74" w:rsidR="00E6514E" w:rsidRDefault="00E651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37A"/>
    <w:multiLevelType w:val="hybridMultilevel"/>
    <w:tmpl w:val="CDD646CC"/>
    <w:lvl w:ilvl="0" w:tplc="AD5C3A58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54415"/>
    <w:multiLevelType w:val="hybridMultilevel"/>
    <w:tmpl w:val="4FEEE88C"/>
    <w:lvl w:ilvl="0" w:tplc="CE0054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401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6C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541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87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9A2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49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EE9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58B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83"/>
    <w:rsid w:val="00116637"/>
    <w:rsid w:val="00187B99"/>
    <w:rsid w:val="002014DD"/>
    <w:rsid w:val="00221A69"/>
    <w:rsid w:val="002D5E17"/>
    <w:rsid w:val="004D1217"/>
    <w:rsid w:val="004D6008"/>
    <w:rsid w:val="00640794"/>
    <w:rsid w:val="006E488D"/>
    <w:rsid w:val="006F1772"/>
    <w:rsid w:val="00797E83"/>
    <w:rsid w:val="008942E7"/>
    <w:rsid w:val="008A1204"/>
    <w:rsid w:val="00900CCA"/>
    <w:rsid w:val="00924B77"/>
    <w:rsid w:val="00940DA2"/>
    <w:rsid w:val="00952F50"/>
    <w:rsid w:val="009E055C"/>
    <w:rsid w:val="00A5398D"/>
    <w:rsid w:val="00A74F6F"/>
    <w:rsid w:val="00AC3E23"/>
    <w:rsid w:val="00AD7557"/>
    <w:rsid w:val="00B50C5D"/>
    <w:rsid w:val="00B51253"/>
    <w:rsid w:val="00B525CC"/>
    <w:rsid w:val="00B702AD"/>
    <w:rsid w:val="00BB24BE"/>
    <w:rsid w:val="00C2022A"/>
    <w:rsid w:val="00CE5185"/>
    <w:rsid w:val="00CF5004"/>
    <w:rsid w:val="00D404F2"/>
    <w:rsid w:val="00E607E6"/>
    <w:rsid w:val="00E6514E"/>
    <w:rsid w:val="00E73B7E"/>
    <w:rsid w:val="00F246C6"/>
    <w:rsid w:val="00FC1748"/>
    <w:rsid w:val="5347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4E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97E83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797E83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797E83"/>
    <w:pPr>
      <w:tabs>
        <w:tab w:val="clear" w:pos="284"/>
      </w:tabs>
      <w:spacing w:line="240" w:lineRule="auto"/>
    </w:pPr>
    <w:rPr>
      <w:rFonts w:eastAsia="MS Mincho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97E83"/>
    <w:rPr>
      <w:rFonts w:eastAsia="MS Mincho"/>
    </w:rPr>
  </w:style>
  <w:style w:type="character" w:styleId="Rimandonotaapidipagina">
    <w:name w:val="footnote reference"/>
    <w:basedOn w:val="Carpredefinitoparagrafo"/>
    <w:unhideWhenUsed/>
    <w:rsid w:val="00797E83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AC3E2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C3E23"/>
    <w:rPr>
      <w:szCs w:val="24"/>
    </w:rPr>
  </w:style>
  <w:style w:type="paragraph" w:styleId="Pidipagina">
    <w:name w:val="footer"/>
    <w:basedOn w:val="Normale"/>
    <w:link w:val="PidipaginaCarattere"/>
    <w:unhideWhenUsed/>
    <w:rsid w:val="00AC3E2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C3E23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97E83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797E83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797E83"/>
    <w:pPr>
      <w:tabs>
        <w:tab w:val="clear" w:pos="284"/>
      </w:tabs>
      <w:spacing w:line="240" w:lineRule="auto"/>
    </w:pPr>
    <w:rPr>
      <w:rFonts w:eastAsia="MS Mincho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97E83"/>
    <w:rPr>
      <w:rFonts w:eastAsia="MS Mincho"/>
    </w:rPr>
  </w:style>
  <w:style w:type="character" w:styleId="Rimandonotaapidipagina">
    <w:name w:val="footnote reference"/>
    <w:basedOn w:val="Carpredefinitoparagrafo"/>
    <w:unhideWhenUsed/>
    <w:rsid w:val="00797E83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AC3E2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C3E23"/>
    <w:rPr>
      <w:szCs w:val="24"/>
    </w:rPr>
  </w:style>
  <w:style w:type="paragraph" w:styleId="Pidipagina">
    <w:name w:val="footer"/>
    <w:basedOn w:val="Normale"/>
    <w:link w:val="PidipaginaCarattere"/>
    <w:unhideWhenUsed/>
    <w:rsid w:val="00AC3E2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C3E2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paolo-colombo/governo-9788815093608-208288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colombo-paolo/storia-costituzionale-della-monarchia-italiana-9788842063414-174184.html" TargetMode="External"/><Relationship Id="rId17" Type="http://schemas.openxmlformats.org/officeDocument/2006/relationships/hyperlink" Target="https://librerie.unicatt.it/scheda-libro/cristina-bon/alla-ricerca-di-una-piu-perfetta-unione-convenzioni-e-costituzioni-negli-stati-uniti-della-prima-meta-dell800-9788856848809-51994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fioravanti-maurizio/appunti-di-storia-delle-costituzioni-moderne-le-liberta-fondamentali-9788834848210-215884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cerca.php?s=storia%20delle%20istituzioni%20ellu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paolo-colombo/la-monarchia-fascista-1922-1940-9788815138941-208717.html" TargetMode="External"/><Relationship Id="rId10" Type="http://schemas.openxmlformats.org/officeDocument/2006/relationships/hyperlink" Target="https://librerie.unicatt.it/scheda-libro/paolo-colombo/governo-9788815093608-208288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olombo-paolo/storia-costituzionale-della-monarchia-italiana-9788842063414-174184.html" TargetMode="External"/><Relationship Id="rId14" Type="http://schemas.openxmlformats.org/officeDocument/2006/relationships/hyperlink" Target="https://librerie.unicatt.it/scheda-libro/colombo-paolo/con-lealta-di-re-e-con-affetto-di-padre-9788815093578-17314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A97BC-AEE3-421D-8F2B-99FAA50C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4</Pages>
  <Words>974</Words>
  <Characters>7308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2021-05-21T07:22:00Z</dcterms:created>
  <dcterms:modified xsi:type="dcterms:W3CDTF">2021-07-07T13:32:00Z</dcterms:modified>
</cp:coreProperties>
</file>