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9" w:rsidRPr="00061B8D" w:rsidRDefault="00772854" w:rsidP="00D62A99">
      <w:pPr>
        <w:pStyle w:val="Titolo1"/>
      </w:pPr>
      <w:r>
        <w:t>P</w:t>
      </w:r>
      <w:r w:rsidR="00CA0B53">
        <w:t>roduzione c</w:t>
      </w:r>
      <w:r w:rsidR="00D62A99" w:rsidRPr="00061B8D">
        <w:t xml:space="preserve">ulturale </w:t>
      </w:r>
    </w:p>
    <w:p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BC5517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:rsidR="008D7807" w:rsidRPr="00BC5517" w:rsidRDefault="006410CC" w:rsidP="00BC5517">
      <w:pPr>
        <w:pStyle w:val="Testo2"/>
        <w:ind w:firstLine="0"/>
        <w:rPr>
          <w:sz w:val="20"/>
        </w:rPr>
      </w:pPr>
      <w:r w:rsidRPr="00BC5517">
        <w:rPr>
          <w:sz w:val="20"/>
        </w:rPr>
        <w:t xml:space="preserve">L’attenzione alla produzione culturale nella sociologia della cultura è emersa negli anni </w:t>
      </w:r>
      <w:r w:rsidR="00955EFA" w:rsidRPr="00BC5517">
        <w:rPr>
          <w:sz w:val="20"/>
        </w:rPr>
        <w:t>Settanta</w:t>
      </w:r>
      <w:r w:rsidRPr="00BC5517">
        <w:rPr>
          <w:sz w:val="20"/>
        </w:rPr>
        <w:t xml:space="preserve"> come alternativa alle teorie della </w:t>
      </w:r>
      <w:r w:rsidR="00955EFA" w:rsidRPr="00BC5517">
        <w:rPr>
          <w:sz w:val="20"/>
        </w:rPr>
        <w:t>“</w:t>
      </w:r>
      <w:r w:rsidRPr="00BC5517">
        <w:rPr>
          <w:sz w:val="20"/>
        </w:rPr>
        <w:t>riflessione</w:t>
      </w:r>
      <w:r w:rsidR="00955EFA" w:rsidRPr="00BC5517">
        <w:rPr>
          <w:sz w:val="20"/>
        </w:rPr>
        <w:t>”</w:t>
      </w:r>
      <w:r w:rsidRPr="00BC5517">
        <w:rPr>
          <w:sz w:val="20"/>
        </w:rPr>
        <w:t xml:space="preserve"> che ipotizzavano una stretta omologia tra cultura e struttura sociale. </w:t>
      </w:r>
    </w:p>
    <w:p w:rsidR="008D7807" w:rsidRPr="00BC5517" w:rsidRDefault="006410CC" w:rsidP="00BC5517">
      <w:pPr>
        <w:pStyle w:val="Testo2"/>
        <w:ind w:firstLine="0"/>
        <w:rPr>
          <w:sz w:val="20"/>
        </w:rPr>
      </w:pPr>
      <w:r w:rsidRPr="00BC5517">
        <w:rPr>
          <w:sz w:val="20"/>
        </w:rPr>
        <w:t xml:space="preserve">Gli studiosi </w:t>
      </w:r>
      <w:r w:rsidR="00EF13A3" w:rsidRPr="00BC5517">
        <w:rPr>
          <w:sz w:val="20"/>
        </w:rPr>
        <w:t xml:space="preserve">di questa tradizione </w:t>
      </w:r>
      <w:r w:rsidR="00C6235E" w:rsidRPr="00BC5517">
        <w:rPr>
          <w:sz w:val="20"/>
        </w:rPr>
        <w:t>spostano</w:t>
      </w:r>
      <w:r w:rsidRPr="00BC5517">
        <w:rPr>
          <w:sz w:val="20"/>
        </w:rPr>
        <w:t xml:space="preserve"> l’attenzione su</w:t>
      </w:r>
      <w:r w:rsidR="00955EFA" w:rsidRPr="00BC5517">
        <w:rPr>
          <w:sz w:val="20"/>
        </w:rPr>
        <w:t xml:space="preserve">gli elementi </w:t>
      </w:r>
      <w:r w:rsidRPr="00BC5517">
        <w:rPr>
          <w:sz w:val="20"/>
        </w:rPr>
        <w:t xml:space="preserve">simbolici </w:t>
      </w:r>
      <w:r w:rsidR="00955EFA" w:rsidRPr="00BC5517">
        <w:rPr>
          <w:sz w:val="20"/>
        </w:rPr>
        <w:t xml:space="preserve">della cultura </w:t>
      </w:r>
      <w:r w:rsidRPr="00BC5517">
        <w:rPr>
          <w:sz w:val="20"/>
        </w:rPr>
        <w:t>e sugli ambienti legali, tecnologici, occupazionali, organizzativi, industriali e di mercato in cui vengono creati e fatti circolare</w:t>
      </w:r>
      <w:r w:rsidR="00C6235E" w:rsidRPr="00BC5517">
        <w:rPr>
          <w:sz w:val="20"/>
        </w:rPr>
        <w:t>.</w:t>
      </w:r>
      <w:r w:rsidR="004D02C9" w:rsidRPr="00BC5517">
        <w:rPr>
          <w:sz w:val="20"/>
        </w:rPr>
        <w:t xml:space="preserve"> I</w:t>
      </w:r>
      <w:r w:rsidR="00955EFA" w:rsidRPr="00BC5517">
        <w:rPr>
          <w:sz w:val="20"/>
        </w:rPr>
        <w:t xml:space="preserve">n altre parole </w:t>
      </w:r>
      <w:r w:rsidRPr="00BC5517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:rsidR="008D7807" w:rsidRPr="00BC5517" w:rsidRDefault="006410CC" w:rsidP="00BC5517">
      <w:pPr>
        <w:pStyle w:val="Testo2"/>
        <w:ind w:firstLine="0"/>
        <w:rPr>
          <w:sz w:val="20"/>
        </w:rPr>
      </w:pPr>
      <w:r w:rsidRPr="00BC5517">
        <w:rPr>
          <w:sz w:val="20"/>
        </w:rPr>
        <w:t>In tale contesto il corso si propone di:</w:t>
      </w:r>
      <w:r w:rsidR="00955EFA" w:rsidRPr="00BC5517">
        <w:rPr>
          <w:sz w:val="20"/>
        </w:rPr>
        <w:t xml:space="preserve"> </w:t>
      </w:r>
      <w:r w:rsidRPr="00BC5517">
        <w:rPr>
          <w:sz w:val="20"/>
        </w:rPr>
        <w:t>introdurre gli studenti alla sociologia della produzione culturale presentando i principali contributi teorici di questa tradizione;</w:t>
      </w:r>
      <w:r w:rsidR="00955EFA" w:rsidRPr="00BC5517">
        <w:rPr>
          <w:sz w:val="20"/>
        </w:rPr>
        <w:t xml:space="preserve"> </w:t>
      </w:r>
      <w:r w:rsidRPr="00BC5517">
        <w:rPr>
          <w:sz w:val="20"/>
        </w:rPr>
        <w:t>fornire esempi di beni simbolici e del funzionamento delle industrie culturali preposte alla loro produzione;</w:t>
      </w:r>
      <w:r w:rsidR="00955EFA" w:rsidRPr="00BC5517">
        <w:rPr>
          <w:sz w:val="20"/>
        </w:rPr>
        <w:t xml:space="preserve"> </w:t>
      </w:r>
      <w:r w:rsidRPr="00BC5517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:rsidR="00D75FDA" w:rsidRPr="00BC5517" w:rsidRDefault="0042113A" w:rsidP="00BC5517">
      <w:pPr>
        <w:pStyle w:val="Testo2"/>
        <w:ind w:firstLine="0"/>
        <w:rPr>
          <w:sz w:val="20"/>
        </w:rPr>
      </w:pPr>
      <w:r w:rsidRPr="00BC5517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BC5517">
        <w:rPr>
          <w:sz w:val="20"/>
        </w:rPr>
        <w:t>della produzione culturale</w:t>
      </w:r>
      <w:r w:rsidRPr="00BC5517">
        <w:rPr>
          <w:sz w:val="20"/>
        </w:rPr>
        <w:t xml:space="preserve">; comprenderà i testi degli autori discussi; </w:t>
      </w:r>
      <w:r w:rsidR="00C6235E" w:rsidRPr="00BC5517">
        <w:rPr>
          <w:sz w:val="20"/>
        </w:rPr>
        <w:t>saprà riconoscere un</w:t>
      </w:r>
      <w:r w:rsidRPr="00BC5517">
        <w:rPr>
          <w:sz w:val="20"/>
        </w:rPr>
        <w:t xml:space="preserve"> prodott</w:t>
      </w:r>
      <w:r w:rsidR="00C6235E" w:rsidRPr="00BC5517">
        <w:rPr>
          <w:sz w:val="20"/>
        </w:rPr>
        <w:t>o</w:t>
      </w:r>
      <w:r w:rsidRPr="00BC5517">
        <w:rPr>
          <w:sz w:val="20"/>
        </w:rPr>
        <w:t xml:space="preserve"> cultural</w:t>
      </w:r>
      <w:r w:rsidR="00C6235E" w:rsidRPr="00BC5517">
        <w:rPr>
          <w:sz w:val="20"/>
        </w:rPr>
        <w:t>e e ne saprà identificare il significato simbolico.</w:t>
      </w:r>
    </w:p>
    <w:p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62A99" w:rsidRPr="00BC5517" w:rsidRDefault="00D62A99" w:rsidP="00BC5517">
      <w:pPr>
        <w:pStyle w:val="Testo2"/>
        <w:ind w:firstLine="0"/>
        <w:rPr>
          <w:sz w:val="20"/>
        </w:rPr>
      </w:pPr>
      <w:r w:rsidRPr="00BC5517">
        <w:rPr>
          <w:sz w:val="20"/>
        </w:rPr>
        <w:t>Il corso è organizzato intorno ad alcune questioni di fondo che attraversano la</w:t>
      </w:r>
      <w:r w:rsidR="00505A10" w:rsidRPr="00BC5517">
        <w:rPr>
          <w:sz w:val="20"/>
        </w:rPr>
        <w:t xml:space="preserve"> sociologia della</w:t>
      </w:r>
      <w:r w:rsidRPr="00BC5517">
        <w:rPr>
          <w:sz w:val="20"/>
        </w:rPr>
        <w:t xml:space="preserve"> produzione culturale contemporanea:</w:t>
      </w:r>
    </w:p>
    <w:p w:rsidR="00D62A99" w:rsidRPr="00BC5517" w:rsidRDefault="00D62A99" w:rsidP="0038046E">
      <w:pPr>
        <w:pStyle w:val="Testo2"/>
        <w:rPr>
          <w:sz w:val="20"/>
        </w:rPr>
      </w:pPr>
      <w:r w:rsidRPr="00BC5517">
        <w:rPr>
          <w:sz w:val="20"/>
        </w:rPr>
        <w:t>1.</w:t>
      </w:r>
      <w:r w:rsidRPr="00BC5517">
        <w:rPr>
          <w:sz w:val="20"/>
        </w:rPr>
        <w:tab/>
        <w:t xml:space="preserve">Le definizioni di cultura. </w:t>
      </w:r>
    </w:p>
    <w:p w:rsidR="0052116D" w:rsidRPr="00BC5517" w:rsidRDefault="00D62A99" w:rsidP="00BC5517">
      <w:pPr>
        <w:pStyle w:val="Testo2"/>
        <w:ind w:left="704" w:hanging="420"/>
        <w:rPr>
          <w:sz w:val="20"/>
        </w:rPr>
      </w:pPr>
      <w:r w:rsidRPr="00BC5517">
        <w:rPr>
          <w:sz w:val="20"/>
        </w:rPr>
        <w:t>2.</w:t>
      </w:r>
      <w:r w:rsidRPr="00BC5517">
        <w:rPr>
          <w:sz w:val="20"/>
        </w:rPr>
        <w:tab/>
        <w:t>La produzione dei significati e la funzione comunicativa dei prodotti culturali</w:t>
      </w:r>
      <w:r w:rsidR="0052116D" w:rsidRPr="00BC5517">
        <w:rPr>
          <w:sz w:val="20"/>
        </w:rPr>
        <w:t>.</w:t>
      </w:r>
    </w:p>
    <w:p w:rsidR="00FC12A7" w:rsidRPr="00BC5517" w:rsidRDefault="00D62A99" w:rsidP="00BC5517">
      <w:pPr>
        <w:pStyle w:val="Testo2"/>
        <w:ind w:left="704" w:hanging="420"/>
        <w:rPr>
          <w:sz w:val="20"/>
        </w:rPr>
      </w:pPr>
      <w:r w:rsidRPr="00BC5517">
        <w:rPr>
          <w:sz w:val="20"/>
        </w:rPr>
        <w:t>3.</w:t>
      </w:r>
      <w:r w:rsidRPr="00BC5517">
        <w:rPr>
          <w:sz w:val="20"/>
        </w:rPr>
        <w:tab/>
      </w:r>
      <w:r w:rsidR="00FC12A7" w:rsidRPr="00BC5517">
        <w:rPr>
          <w:sz w:val="20"/>
        </w:rPr>
        <w:t>La convergenza tra pratiche di consumo e di pratiche di produzione culturale</w:t>
      </w:r>
      <w:r w:rsidRPr="00BC5517">
        <w:rPr>
          <w:sz w:val="20"/>
        </w:rPr>
        <w:t>.</w:t>
      </w:r>
    </w:p>
    <w:p w:rsidR="00D62A99" w:rsidRPr="00BC5517" w:rsidRDefault="00FC12A7" w:rsidP="0038046E">
      <w:pPr>
        <w:pStyle w:val="Testo2"/>
        <w:rPr>
          <w:sz w:val="20"/>
        </w:rPr>
      </w:pPr>
      <w:r w:rsidRPr="00BC5517">
        <w:rPr>
          <w:sz w:val="20"/>
        </w:rPr>
        <w:t xml:space="preserve">4.  </w:t>
      </w:r>
      <w:r w:rsidR="001D715D" w:rsidRPr="00BC5517">
        <w:rPr>
          <w:sz w:val="20"/>
        </w:rPr>
        <w:tab/>
      </w:r>
      <w:r w:rsidRPr="00BC5517">
        <w:rPr>
          <w:sz w:val="20"/>
        </w:rPr>
        <w:t xml:space="preserve">L’evoluzione creativa delle industrie culturali. </w:t>
      </w:r>
    </w:p>
    <w:p w:rsidR="00C6235E" w:rsidRPr="00BC5517" w:rsidRDefault="00FC12A7" w:rsidP="0038046E">
      <w:pPr>
        <w:pStyle w:val="Testo2"/>
        <w:rPr>
          <w:sz w:val="20"/>
        </w:rPr>
      </w:pPr>
      <w:r w:rsidRPr="00BC5517">
        <w:rPr>
          <w:sz w:val="20"/>
        </w:rPr>
        <w:t>Ciascuna questione sarà affrontata sia a partire dal contesto teorico e interpretativo di riferimento, sia attraverso esempi pratici. Particolare attenzione sarà dedicata alla produzione nel campo della cultura materiale (ovvero agli oggetti e ai processi nei quali gli aspetti immateriali della cultura sono incorporati e assumono forma visibile e durevole, come nel campo dell’arte, del design e della moda).</w:t>
      </w:r>
    </w:p>
    <w:p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62A99" w:rsidRPr="001D715D" w:rsidRDefault="00D75FDA" w:rsidP="00BC5517">
      <w:pPr>
        <w:spacing w:before="240" w:after="120"/>
        <w:ind w:left="284" w:hanging="284"/>
        <w:rPr>
          <w:rFonts w:ascii="Times" w:hAnsi="Times"/>
          <w:noProof/>
          <w:sz w:val="18"/>
          <w:szCs w:val="20"/>
        </w:rPr>
      </w:pPr>
      <w:r w:rsidRPr="001D715D">
        <w:rPr>
          <w:rFonts w:ascii="Times" w:hAnsi="Times"/>
          <w:noProof/>
          <w:sz w:val="18"/>
          <w:szCs w:val="20"/>
        </w:rPr>
        <w:lastRenderedPageBreak/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rPr>
          <w:rFonts w:ascii="Times" w:hAnsi="Times"/>
          <w:noProof/>
          <w:sz w:val="18"/>
          <w:szCs w:val="20"/>
        </w:rPr>
        <w:t>a disposizione presso il Laborarorio di Fotoriproduzioni e sulla pagina Blackboard del corso</w:t>
      </w:r>
      <w:r w:rsidRPr="001D715D">
        <w:rPr>
          <w:rFonts w:ascii="Times" w:hAnsi="Times"/>
          <w:noProof/>
          <w:sz w:val="18"/>
          <w:szCs w:val="20"/>
        </w:rPr>
        <w:t xml:space="preserve"> stesso.</w:t>
      </w:r>
    </w:p>
    <w:p w:rsidR="00505A10" w:rsidRPr="001D715D" w:rsidRDefault="00F81B0E" w:rsidP="00BC5517">
      <w:pPr>
        <w:pStyle w:val="Testo2"/>
        <w:ind w:left="284" w:hanging="284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F4ADD" w:rsidRPr="001D715D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poste dallo studio della sociologia della produzione culturale</w:t>
      </w:r>
      <w:r w:rsidR="005279A8" w:rsidRPr="001D715D">
        <w:t xml:space="preserve">. </w:t>
      </w:r>
    </w:p>
    <w:p w:rsidR="00775FD3" w:rsidRPr="001D715D" w:rsidRDefault="003F78B1" w:rsidP="0038046E">
      <w:pPr>
        <w:pStyle w:val="Testo2"/>
      </w:pPr>
      <w:r w:rsidRPr="001D715D">
        <w:t xml:space="preserve">Le </w:t>
      </w:r>
      <w:r w:rsidR="00AF4ADD" w:rsidRPr="001D715D">
        <w:t>didattica</w:t>
      </w:r>
      <w:r w:rsidRPr="001D715D">
        <w:t xml:space="preserve"> si svilupp</w:t>
      </w:r>
      <w:r w:rsidR="00BB674D" w:rsidRPr="001D715D">
        <w:t>er</w:t>
      </w:r>
      <w:r w:rsidR="00AF4ADD" w:rsidRPr="001D715D">
        <w:t>à</w:t>
      </w:r>
      <w:r w:rsidRPr="001D715D">
        <w:t xml:space="preserve"> nella forma </w:t>
      </w:r>
      <w:r w:rsidR="00AF4ADD" w:rsidRPr="001D715D">
        <w:t>blended ovvero atteraverso utilizzo integrato di più canali di comunicazione (aula e rete, ad esempio) e di diversi formati e tipologie didattiche. </w:t>
      </w:r>
      <w:r w:rsidR="0038046E" w:rsidRPr="001D715D">
        <w:t>Potranno essere combinate</w:t>
      </w:r>
      <w:r w:rsidRPr="001D715D">
        <w:t xml:space="preserve"> lezioni frontali</w:t>
      </w:r>
      <w:r w:rsidR="0038046E" w:rsidRPr="001D715D">
        <w:t xml:space="preserve"> (in aula, in classe virtuale, in video, ecc.)</w:t>
      </w:r>
      <w:r w:rsidRPr="001D715D">
        <w:t>, testimonianze e inc</w:t>
      </w:r>
      <w:bookmarkStart w:id="0" w:name="_GoBack"/>
      <w:bookmarkEnd w:id="0"/>
      <w:r w:rsidRPr="001D715D">
        <w:t>ontri con professionisti del settore</w:t>
      </w:r>
      <w:r w:rsidR="0038046E" w:rsidRPr="001D715D">
        <w:t xml:space="preserve"> e</w:t>
      </w:r>
      <w:r w:rsidR="00BB674D" w:rsidRPr="001D715D">
        <w:t xml:space="preserve"> </w:t>
      </w:r>
      <w:r w:rsidR="0038046E" w:rsidRPr="001D715D">
        <w:t>l</w:t>
      </w:r>
      <w:r w:rsidRPr="001D715D">
        <w:t>avori pratici guidati</w:t>
      </w:r>
      <w:r w:rsidR="00772854" w:rsidRPr="001D715D">
        <w:t>.</w:t>
      </w:r>
    </w:p>
    <w:p w:rsidR="003F78B1" w:rsidRDefault="005279A8" w:rsidP="00D75FDA">
      <w:pPr>
        <w:pStyle w:val="Testo2"/>
      </w:pPr>
      <w:r w:rsidRPr="001D715D">
        <w:t xml:space="preserve">Nella trattazione degli argomenti </w:t>
      </w:r>
      <w:r w:rsidR="00BB674D" w:rsidRPr="001D715D">
        <w:t>verrà</w:t>
      </w:r>
      <w:r w:rsidRPr="001D715D">
        <w:t xml:space="preserve"> fatto ampio uso di materiale illustrativo, iconografico e audiovisivo.</w:t>
      </w:r>
      <w:r w:rsidR="003F78B1" w:rsidRPr="001D715D">
        <w:t xml:space="preserve"> Tutto il materiale sarà collocato su</w:t>
      </w:r>
      <w:r w:rsidR="0038046E" w:rsidRPr="001D715D">
        <w:t>lla piattaforma</w:t>
      </w:r>
      <w:r w:rsidR="003F78B1" w:rsidRPr="001D715D">
        <w:t xml:space="preserve"> Blackboard.</w:t>
      </w:r>
    </w:p>
    <w:p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:rsidR="00FE0D44" w:rsidRDefault="00FE0D44" w:rsidP="00FE0D44">
      <w:pPr>
        <w:pStyle w:val="Testo2"/>
        <w:spacing w:before="120"/>
      </w:pPr>
      <w:r w:rsidRPr="00B32A60"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:rsidR="00D837CE" w:rsidRDefault="003F78B1" w:rsidP="009D6BB5">
      <w:pPr>
        <w:pStyle w:val="Testo2"/>
        <w:rPr>
          <w:iCs/>
        </w:rPr>
      </w:pPr>
      <w:r w:rsidRPr="001D715D">
        <w:rPr>
          <w:iCs/>
        </w:rPr>
        <w:t>Gli studenti sono invitati a consultare regolarmente la piattaforma Blackboard per avvisi e aggiornamenti.</w:t>
      </w:r>
      <w:r w:rsidR="0038046E" w:rsidRPr="001D715D">
        <w:rPr>
          <w:iCs/>
        </w:rPr>
        <w:t xml:space="preserve"> </w:t>
      </w:r>
      <w:r w:rsidR="00BD399E" w:rsidRPr="001D715D">
        <w:rPr>
          <w:iCs/>
        </w:rPr>
        <w:t>Nel caso in cui la situazione sanitaria relativa alla pandemia di Covid-19 non dovesse consentire la didattica in presenza, sarà garantita l’erogazione a distanza dell’insegnamento con modalità che verranno comunicate in tempo utile agli studenti.</w:t>
      </w:r>
    </w:p>
    <w:p w:rsidR="00D62A99" w:rsidRDefault="00D62A99" w:rsidP="00CA0B53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p w:rsidR="006F1772" w:rsidRPr="005027BA" w:rsidRDefault="006F1772" w:rsidP="00D62A99">
      <w:pPr>
        <w:pStyle w:val="Testo2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FD" w:rsidRDefault="00403DFD" w:rsidP="00D62A99">
      <w:pPr>
        <w:spacing w:line="240" w:lineRule="auto"/>
      </w:pPr>
      <w:r>
        <w:separator/>
      </w:r>
    </w:p>
  </w:endnote>
  <w:endnote w:type="continuationSeparator" w:id="0">
    <w:p w:rsidR="00403DFD" w:rsidRDefault="00403DFD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FD" w:rsidRDefault="00403DFD" w:rsidP="00D62A99">
      <w:pPr>
        <w:spacing w:line="240" w:lineRule="auto"/>
      </w:pPr>
      <w:r>
        <w:separator/>
      </w:r>
    </w:p>
  </w:footnote>
  <w:footnote w:type="continuationSeparator" w:id="0">
    <w:p w:rsidR="00403DFD" w:rsidRDefault="00403DFD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42F50"/>
    <w:rsid w:val="000D10F9"/>
    <w:rsid w:val="001053B2"/>
    <w:rsid w:val="00163A7E"/>
    <w:rsid w:val="00187B99"/>
    <w:rsid w:val="001D715D"/>
    <w:rsid w:val="002014DD"/>
    <w:rsid w:val="002040ED"/>
    <w:rsid w:val="00231F16"/>
    <w:rsid w:val="002D1BCC"/>
    <w:rsid w:val="00312E55"/>
    <w:rsid w:val="0038046E"/>
    <w:rsid w:val="003C38DB"/>
    <w:rsid w:val="003F78B1"/>
    <w:rsid w:val="00403DFD"/>
    <w:rsid w:val="0042113A"/>
    <w:rsid w:val="00456BE0"/>
    <w:rsid w:val="00464633"/>
    <w:rsid w:val="004A5F9C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90F3F"/>
    <w:rsid w:val="006A2FEE"/>
    <w:rsid w:val="006F1772"/>
    <w:rsid w:val="00772854"/>
    <w:rsid w:val="00775FD3"/>
    <w:rsid w:val="00834ABA"/>
    <w:rsid w:val="008A1204"/>
    <w:rsid w:val="008A2C40"/>
    <w:rsid w:val="008C60B8"/>
    <w:rsid w:val="008D4E4D"/>
    <w:rsid w:val="008D7807"/>
    <w:rsid w:val="00900CCA"/>
    <w:rsid w:val="00906DA2"/>
    <w:rsid w:val="00924B77"/>
    <w:rsid w:val="00940DA2"/>
    <w:rsid w:val="00955EFA"/>
    <w:rsid w:val="0098056A"/>
    <w:rsid w:val="009D6BB5"/>
    <w:rsid w:val="009E055C"/>
    <w:rsid w:val="00A51C00"/>
    <w:rsid w:val="00A74F6F"/>
    <w:rsid w:val="00AD7557"/>
    <w:rsid w:val="00AF4ADD"/>
    <w:rsid w:val="00B51253"/>
    <w:rsid w:val="00B525CC"/>
    <w:rsid w:val="00BB674D"/>
    <w:rsid w:val="00BC5517"/>
    <w:rsid w:val="00BD399E"/>
    <w:rsid w:val="00C22CE8"/>
    <w:rsid w:val="00C6235E"/>
    <w:rsid w:val="00C739A7"/>
    <w:rsid w:val="00C951F3"/>
    <w:rsid w:val="00CA0B53"/>
    <w:rsid w:val="00CD289C"/>
    <w:rsid w:val="00D07F7B"/>
    <w:rsid w:val="00D404F2"/>
    <w:rsid w:val="00D62A99"/>
    <w:rsid w:val="00D75FDA"/>
    <w:rsid w:val="00D837CE"/>
    <w:rsid w:val="00E17BF4"/>
    <w:rsid w:val="00E21AD1"/>
    <w:rsid w:val="00E607E6"/>
    <w:rsid w:val="00EC35DA"/>
    <w:rsid w:val="00EF13A3"/>
    <w:rsid w:val="00EF2640"/>
    <w:rsid w:val="00F81B0E"/>
    <w:rsid w:val="00F83DFC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AF1F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B5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B5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2021-04-27T07:20:00Z</dcterms:created>
  <dcterms:modified xsi:type="dcterms:W3CDTF">2021-04-27T07:20:00Z</dcterms:modified>
</cp:coreProperties>
</file>