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75" w:rsidRDefault="00CA0B75" w:rsidP="00CA0B75">
      <w:pPr>
        <w:pStyle w:val="Titolo1"/>
      </w:pPr>
      <w:r w:rsidRPr="00CA766E">
        <w:t>Microeconomia (corso di laurea in COMeS)</w:t>
      </w:r>
    </w:p>
    <w:p w:rsidR="00CA0B75" w:rsidRDefault="00CA0B75" w:rsidP="00CA766E">
      <w:pPr>
        <w:pStyle w:val="Titolo2"/>
      </w:pPr>
      <w:r>
        <w:t>Prof. Teodora Erika Uberti</w:t>
      </w:r>
    </w:p>
    <w:p w:rsidR="00CA0B75" w:rsidRDefault="00CA0B75" w:rsidP="00CA0B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A0B75" w:rsidRPr="00E409E1" w:rsidRDefault="00CA0B75" w:rsidP="00CA0B75">
      <w:pPr>
        <w:spacing w:line="240" w:lineRule="exact"/>
      </w:pPr>
      <w:r w:rsidRPr="00E409E1">
        <w:t xml:space="preserve">L’insegnamento si propone di fornire agli studenti le nozioni e gli strumenti di base della Microeconomia e, dunque, la conoscenza degli elementi fondamentali del “modo di pensare” degli economisti politici. </w:t>
      </w:r>
    </w:p>
    <w:p w:rsidR="00CA0B75" w:rsidRDefault="00CA0B75" w:rsidP="00CA0B75">
      <w:pPr>
        <w:spacing w:line="240" w:lineRule="exact"/>
      </w:pPr>
      <w:r>
        <w:t xml:space="preserve">L’insegnamento è suddiviso in due moduli distribuiti equamente durante l’intero anno accademico secondo il calendario del Corso di Studi. </w:t>
      </w:r>
    </w:p>
    <w:p w:rsidR="00CA0B75" w:rsidRDefault="00CA0B75" w:rsidP="00CA0B75">
      <w:pPr>
        <w:spacing w:line="240" w:lineRule="exact"/>
      </w:pPr>
    </w:p>
    <w:p w:rsidR="00CA0B75" w:rsidRPr="00B93FE6" w:rsidRDefault="00CA0B75" w:rsidP="00CA0B75">
      <w:pPr>
        <w:spacing w:line="240" w:lineRule="exact"/>
        <w:rPr>
          <w:i/>
        </w:rPr>
      </w:pPr>
      <w:r w:rsidRPr="00B93FE6">
        <w:rPr>
          <w:i/>
        </w:rPr>
        <w:t>Conoscenza e comprensione</w:t>
      </w:r>
    </w:p>
    <w:p w:rsidR="00CA0B75" w:rsidRDefault="00CA0B75" w:rsidP="00CA0B75">
      <w:pPr>
        <w:spacing w:line="240" w:lineRule="exact"/>
      </w:pPr>
      <w:r w:rsidRPr="00E409E1">
        <w:t xml:space="preserve">Al termine dell’insegnamento lo studente conoscerà le nozioni e gli strumenti di base della scelta razionale necessari a descrivere il comportamento del consumatore e delle imprese nelle diverse forme di mercato, di ciascuna delle quali sarà in grado di distinguere i tratti caratterizzanti. </w:t>
      </w:r>
    </w:p>
    <w:p w:rsidR="00CA0B75" w:rsidRPr="00E409E1" w:rsidRDefault="00CA0B75" w:rsidP="00CA0B75">
      <w:pPr>
        <w:spacing w:line="240" w:lineRule="exact"/>
      </w:pPr>
    </w:p>
    <w:p w:rsidR="00CA0B75" w:rsidRPr="00B93FE6" w:rsidRDefault="00CA0B75" w:rsidP="00CA0B75">
      <w:pPr>
        <w:spacing w:line="240" w:lineRule="exact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:rsidR="00CA0B75" w:rsidRPr="00E409E1" w:rsidRDefault="00CA0B75" w:rsidP="00CA0B75">
      <w:pPr>
        <w:spacing w:line="240" w:lineRule="exact"/>
      </w:pPr>
      <w:r w:rsidRPr="00E409E1">
        <w:t>Al termine dell’insegnamento lo studente sarà in grado di:</w:t>
      </w:r>
    </w:p>
    <w:p w:rsidR="00CA0B75" w:rsidRPr="00E409E1" w:rsidRDefault="00CA0B75" w:rsidP="00CA0B75">
      <w:pPr>
        <w:spacing w:line="240" w:lineRule="exact"/>
        <w:ind w:left="284" w:hanging="284"/>
      </w:pPr>
      <w:r>
        <w:t>–</w:t>
      </w:r>
      <w:r>
        <w:tab/>
      </w:r>
      <w:r w:rsidRPr="00E409E1">
        <w:t>caratterizzare la scelta dei piani di consumo ottimi per il consumatore in forma analitica e grafica;</w:t>
      </w:r>
    </w:p>
    <w:p w:rsidR="00CA0B75" w:rsidRDefault="00CA0B75" w:rsidP="00CA0B75">
      <w:pPr>
        <w:spacing w:line="240" w:lineRule="exact"/>
        <w:ind w:left="284" w:hanging="284"/>
      </w:pPr>
      <w:r>
        <w:t>–</w:t>
      </w:r>
      <w:r>
        <w:tab/>
      </w:r>
      <w:r w:rsidRPr="00E409E1">
        <w:t>determinare le strategie di massimizzazione dei profitti delle imprese nelle diverse forme di mercato in forma analitica e grafica;</w:t>
      </w:r>
    </w:p>
    <w:p w:rsidR="00CA0B75" w:rsidRPr="00E409E1" w:rsidRDefault="00CA0B75" w:rsidP="00CA0B75">
      <w:pPr>
        <w:spacing w:line="240" w:lineRule="exact"/>
        <w:ind w:left="284" w:hanging="284"/>
      </w:pPr>
      <w:r>
        <w:t>–</w:t>
      </w:r>
      <w:r>
        <w:tab/>
        <w:t>comprendere le ragioni dei cosiddetti fallimenti di mercato.</w:t>
      </w:r>
    </w:p>
    <w:p w:rsidR="00CA0B75" w:rsidRDefault="00CA0B75" w:rsidP="00CA0B75">
      <w:pPr>
        <w:spacing w:line="240" w:lineRule="exact"/>
      </w:pPr>
      <w:r w:rsidRPr="001861BB">
        <w:t xml:space="preserve">Lo studente sarà </w:t>
      </w:r>
      <w:r>
        <w:t xml:space="preserve">dunque </w:t>
      </w:r>
      <w:r w:rsidRPr="001861BB">
        <w:t>in grado di applicare il rigore economico all’interpretazione di tematiche socio-economiche</w:t>
      </w:r>
      <w:r>
        <w:t xml:space="preserve">, in modo complementare alla prospettiva sociologica </w:t>
      </w:r>
      <w:r w:rsidRPr="001861BB">
        <w:t>offert</w:t>
      </w:r>
      <w:r>
        <w:t>a</w:t>
      </w:r>
      <w:r w:rsidRPr="001861BB">
        <w:t xml:space="preserve"> nel corso di </w:t>
      </w:r>
      <w:r>
        <w:t>studi</w:t>
      </w:r>
      <w:r w:rsidRPr="001861BB">
        <w:t>.</w:t>
      </w:r>
      <w:r>
        <w:t xml:space="preserve"> </w:t>
      </w:r>
    </w:p>
    <w:p w:rsidR="00CA0B75" w:rsidRDefault="00CA0B75" w:rsidP="00CA0B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A0B75" w:rsidRDefault="00CA0B75" w:rsidP="00CA0B75">
      <w:r w:rsidRPr="00006172">
        <w:rPr>
          <w:smallCaps/>
          <w:sz w:val="18"/>
        </w:rPr>
        <w:t>Introduzione</w:t>
      </w:r>
      <w:r>
        <w:t>: oggetto e metodo dell’Economia Politica.</w:t>
      </w:r>
    </w:p>
    <w:p w:rsidR="00CA0B75" w:rsidRPr="00F53282" w:rsidRDefault="00CA0B75" w:rsidP="00CA0B75">
      <w:pPr>
        <w:spacing w:before="120"/>
        <w:rPr>
          <w:smallCaps/>
          <w:sz w:val="18"/>
          <w:szCs w:val="18"/>
        </w:rPr>
      </w:pPr>
      <w:r w:rsidRPr="00F53282">
        <w:rPr>
          <w:smallCaps/>
          <w:sz w:val="18"/>
          <w:szCs w:val="18"/>
        </w:rPr>
        <w:t>Microeconomia</w:t>
      </w:r>
    </w:p>
    <w:p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>Scelte di consumo</w:t>
      </w:r>
      <w:r>
        <w:t>.</w:t>
      </w:r>
    </w:p>
    <w:p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>Domanda individuale e domanda di mercato</w:t>
      </w:r>
      <w:r>
        <w:t>.</w:t>
      </w:r>
    </w:p>
    <w:p w:rsidR="00CA0B75" w:rsidRPr="00006172" w:rsidRDefault="00CA0B75" w:rsidP="00CA0B75">
      <w:pPr>
        <w:ind w:left="284" w:hanging="284"/>
      </w:pPr>
      <w:r>
        <w:t>–</w:t>
      </w:r>
      <w:r>
        <w:tab/>
        <w:t>Produzione e costi.</w:t>
      </w:r>
    </w:p>
    <w:p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>Ricavi e profitti</w:t>
      </w:r>
      <w:r>
        <w:t>.</w:t>
      </w:r>
    </w:p>
    <w:p w:rsidR="00CA0B75" w:rsidRDefault="00CA0B75" w:rsidP="00CA0B75">
      <w:pPr>
        <w:ind w:left="284" w:hanging="284"/>
      </w:pPr>
      <w:r>
        <w:t>–</w:t>
      </w:r>
      <w:r>
        <w:tab/>
      </w:r>
      <w:r w:rsidRPr="00006172">
        <w:t>Impresa e forme di mercato: concorrenza perfetta, monopolio e oligopolio</w:t>
      </w:r>
      <w:r>
        <w:t>.</w:t>
      </w:r>
    </w:p>
    <w:p w:rsidR="00CA0B75" w:rsidRPr="00006172" w:rsidRDefault="00CA0B75" w:rsidP="00CA0B75">
      <w:pPr>
        <w:ind w:left="284" w:hanging="284"/>
      </w:pPr>
      <w:r>
        <w:t>–</w:t>
      </w:r>
      <w:r>
        <w:tab/>
        <w:t xml:space="preserve">Fallimenti di mercato: </w:t>
      </w:r>
      <w:r w:rsidRPr="00006172">
        <w:t>beni pubblici ed esternalità</w:t>
      </w:r>
      <w:r>
        <w:t>.</w:t>
      </w:r>
    </w:p>
    <w:p w:rsidR="00CA0B75" w:rsidRDefault="00CA0B75" w:rsidP="00CA0B7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AA7984">
        <w:rPr>
          <w:rStyle w:val="Rimandonotaapidipagina"/>
          <w:b/>
          <w:i/>
          <w:sz w:val="18"/>
        </w:rPr>
        <w:footnoteReference w:id="1"/>
      </w:r>
    </w:p>
    <w:p w:rsidR="00CA0B75" w:rsidRPr="00F53282" w:rsidRDefault="00CA0B75" w:rsidP="00CA0B75">
      <w:pPr>
        <w:pStyle w:val="Testo1"/>
        <w:spacing w:before="0"/>
        <w:ind w:firstLine="0"/>
      </w:pPr>
      <w:r w:rsidRPr="00F53282">
        <w:t xml:space="preserve">Il testo di base è a scelta tra: </w:t>
      </w:r>
    </w:p>
    <w:p w:rsidR="00CA0B75" w:rsidRPr="00F53282" w:rsidRDefault="00CA0B75" w:rsidP="00CA0B75">
      <w:pPr>
        <w:pStyle w:val="Testo1"/>
        <w:spacing w:before="0"/>
      </w:pPr>
      <w:r w:rsidRPr="00F53282">
        <w:rPr>
          <w:smallCaps/>
          <w:sz w:val="16"/>
        </w:rPr>
        <w:t>J. Sloman-D. Garratt</w:t>
      </w:r>
      <w:r w:rsidRPr="00F53282">
        <w:t xml:space="preserve">, </w:t>
      </w:r>
      <w:r w:rsidRPr="00F53282">
        <w:rPr>
          <w:i/>
        </w:rPr>
        <w:t>Elementi di economia</w:t>
      </w:r>
      <w:r w:rsidRPr="00F53282">
        <w:t>, Il Mulino, Bologna, 2018, 7</w:t>
      </w:r>
      <w:r w:rsidRPr="00F53282">
        <w:rPr>
          <w:vertAlign w:val="superscript"/>
        </w:rPr>
        <w:t>a</w:t>
      </w:r>
      <w:r w:rsidRPr="00F53282">
        <w:t xml:space="preserve"> edizione.</w:t>
      </w:r>
      <w:r w:rsidR="00AA7984">
        <w:t xml:space="preserve"> </w:t>
      </w:r>
      <w:hyperlink r:id="rId9" w:history="1">
        <w:r w:rsidR="00AA7984" w:rsidRPr="00AA798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A0B75" w:rsidRPr="00F53282" w:rsidRDefault="00CA0B75" w:rsidP="00CA0B75">
      <w:pPr>
        <w:pStyle w:val="Testo1"/>
        <w:spacing w:before="0"/>
      </w:pPr>
      <w:r w:rsidRPr="00F53282">
        <w:t xml:space="preserve">Eventuali letture integrative, schemi ed esercizi verranno resi disponibili sulla piattaforma </w:t>
      </w:r>
      <w:r w:rsidRPr="00892A44">
        <w:rPr>
          <w:i/>
        </w:rPr>
        <w:t>Blackboard</w:t>
      </w:r>
      <w:r w:rsidRPr="00F53282">
        <w:t>.</w:t>
      </w:r>
    </w:p>
    <w:p w:rsidR="00CA0B75" w:rsidRDefault="00CA0B75" w:rsidP="00CA0B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A0B75" w:rsidRPr="00F53282" w:rsidRDefault="00CA0B75" w:rsidP="00CA0B75">
      <w:pPr>
        <w:pStyle w:val="Testo2"/>
      </w:pPr>
      <w:r w:rsidRPr="00F53282">
        <w:t xml:space="preserve">Sono previste lezioni frontali ed esercitazioni. </w:t>
      </w:r>
    </w:p>
    <w:p w:rsidR="00CA0B75" w:rsidRPr="00F53282" w:rsidRDefault="00CA0B75" w:rsidP="00CA0B75">
      <w:pPr>
        <w:pStyle w:val="Testo2"/>
      </w:pPr>
      <w:r w:rsidRPr="00F53282">
        <w:t xml:space="preserve">Durante le lezioni verranno presentati argomenti teorici di microeconomia, mentre le esercitazioni sono finalizzate a far familiarizzare lo studente con la logica, la rappresentazione grafica e gli algoritmi di risoluzione dei modelli dettagliati durante il corso. </w:t>
      </w:r>
    </w:p>
    <w:p w:rsidR="00CA0B75" w:rsidRPr="00F53282" w:rsidRDefault="00CA0B75" w:rsidP="00CA0B75">
      <w:pPr>
        <w:pStyle w:val="Testo2"/>
      </w:pPr>
      <w:r w:rsidRPr="00F53282">
        <w:t xml:space="preserve">Materiali didattici, in particolare relativi alle esercitazioni, verranno pubblicati sulla piattaforma </w:t>
      </w:r>
      <w:r w:rsidRPr="00892A44">
        <w:rPr>
          <w:i/>
        </w:rPr>
        <w:t>Blackboard</w:t>
      </w:r>
      <w:r w:rsidRPr="00F53282">
        <w:t>.</w:t>
      </w:r>
    </w:p>
    <w:p w:rsidR="00CA0B75" w:rsidRPr="00F53282" w:rsidRDefault="00CA0B75" w:rsidP="00CA0B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A0B75" w:rsidRPr="00144F0F" w:rsidRDefault="00CA0B75" w:rsidP="00CA0B75">
      <w:pPr>
        <w:pStyle w:val="Testo2"/>
      </w:pPr>
      <w:r w:rsidRPr="00144F0F">
        <w:t>L'esame può essere superato attraverso “prova scritta finale” ne</w:t>
      </w:r>
      <w:r>
        <w:t>lla data ufficiale dell'appello, che consiste in un'unica prova scritta</w:t>
      </w:r>
      <w:r w:rsidRPr="00144F0F">
        <w:t xml:space="preserve"> seguita da una eventuale prova orale, a partire da </w:t>
      </w:r>
      <w:r>
        <w:t>Gennaio</w:t>
      </w:r>
      <w:r w:rsidRPr="00144F0F">
        <w:t xml:space="preserve"> 202</w:t>
      </w:r>
      <w:r w:rsidR="004676AA">
        <w:t>2</w:t>
      </w:r>
      <w:r w:rsidRPr="00144F0F">
        <w:t>, in una delle date ufficiali degli appelli. La prova scritta nella data ufficiale dell’esame prevede sia domande di teoria e sull’analisi grafica, sia esercizi</w:t>
      </w:r>
      <w:r>
        <w:t xml:space="preserve"> di applicazione dei metodi analitici, proposti durante le esercitazioni</w:t>
      </w:r>
      <w:r w:rsidRPr="00144F0F">
        <w:t>.</w:t>
      </w:r>
    </w:p>
    <w:p w:rsidR="00CA0B75" w:rsidRPr="00144F0F" w:rsidRDefault="00CA0B75" w:rsidP="00CA0B75">
      <w:pPr>
        <w:pStyle w:val="Testo2"/>
      </w:pPr>
      <w:r w:rsidRPr="00144F0F">
        <w:t xml:space="preserve">In aggiunta, e su libera scelta dello studente, è prevista la possibilità di </w:t>
      </w:r>
      <w:r>
        <w:t>sostenere</w:t>
      </w:r>
      <w:r w:rsidRPr="00144F0F">
        <w:t xml:space="preserve"> </w:t>
      </w:r>
      <w:r>
        <w:rPr>
          <w:i/>
        </w:rPr>
        <w:t>2</w:t>
      </w:r>
      <w:r w:rsidRPr="00892A44">
        <w:rPr>
          <w:i/>
        </w:rPr>
        <w:t xml:space="preserve"> test di autovalutazione </w:t>
      </w:r>
      <w:r>
        <w:t xml:space="preserve">di microeconomia </w:t>
      </w:r>
      <w:r w:rsidRPr="00144F0F">
        <w:t xml:space="preserve">da svolgere sulla piattaforma </w:t>
      </w:r>
      <w:r w:rsidRPr="00892A44">
        <w:rPr>
          <w:i/>
        </w:rPr>
        <w:t>Blackboard</w:t>
      </w:r>
      <w:r w:rsidRPr="00144F0F">
        <w:t xml:space="preserve"> e volti a testare le competenze apprese durante le lezioni e le esercitazioni. La valutazione media dei </w:t>
      </w:r>
      <w:r>
        <w:t>2</w:t>
      </w:r>
      <w:r w:rsidRPr="00144F0F">
        <w:t xml:space="preserve"> test verrà aggiunta al voto finale proposto, che potrà aumentare fino ad un massimo di 2 punti. </w:t>
      </w:r>
    </w:p>
    <w:p w:rsidR="00CA0B75" w:rsidRPr="00144F0F" w:rsidRDefault="00CA0B75" w:rsidP="00CA0B75">
      <w:pPr>
        <w:pStyle w:val="Testo2"/>
      </w:pPr>
      <w:r w:rsidRPr="00144F0F">
        <w:t>Uno svolgimento parziale dei test non verrà considerato ai fini della maggiorazione del voto.</w:t>
      </w:r>
    </w:p>
    <w:p w:rsidR="00CA0B75" w:rsidRPr="00144F0F" w:rsidRDefault="00CA0B75" w:rsidP="00CA0B75">
      <w:pPr>
        <w:pStyle w:val="Testo2"/>
      </w:pPr>
      <w:r w:rsidRPr="00144F0F">
        <w:t>Si ricorda che la mancata iscrizione all’esame tramite l’ap</w:t>
      </w:r>
      <w:r>
        <w:t xml:space="preserve">plicativo </w:t>
      </w:r>
      <w:r w:rsidRPr="004A7C0A">
        <w:rPr>
          <w:i/>
        </w:rPr>
        <w:t xml:space="preserve">iCatt </w:t>
      </w:r>
      <w:r w:rsidRPr="00144F0F">
        <w:t xml:space="preserve">non permette allo studente di sostenere l’esame. </w:t>
      </w:r>
    </w:p>
    <w:p w:rsidR="00CA0B75" w:rsidRDefault="00CA0B75" w:rsidP="00CA0B7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A0B75" w:rsidRPr="000A03F5" w:rsidRDefault="00CA0B75" w:rsidP="00CA0B75">
      <w:pPr>
        <w:pStyle w:val="Testo2"/>
      </w:pPr>
      <w:r w:rsidRPr="000A03F5">
        <w:t xml:space="preserve">Durante il corso verrà utilizzata la piattaforma </w:t>
      </w:r>
      <w:r w:rsidRPr="000A03F5">
        <w:rPr>
          <w:i/>
        </w:rPr>
        <w:t>Blackboard</w:t>
      </w:r>
      <w:r w:rsidRPr="000A03F5">
        <w:t>, per cui si raccomanda agli studenti di disporre della propria password di accesso e di monitorarne la pagina dedicata, nonché di verificare la correttezza della mail inserita per non perdere le comunicazioni dei docenti.</w:t>
      </w:r>
    </w:p>
    <w:p w:rsidR="00CA0B75" w:rsidRDefault="00CA0B75" w:rsidP="00CA0B75">
      <w:pPr>
        <w:pStyle w:val="Testo2"/>
      </w:pPr>
      <w:r w:rsidRPr="000A03F5">
        <w:t>Avendo carattere introduttivo, l’insegnamento non necessita di prerequisiti relativi ai contenuti</w:t>
      </w:r>
      <w:r>
        <w:t xml:space="preserve"> economici</w:t>
      </w:r>
      <w:r w:rsidRPr="000A03F5">
        <w:t xml:space="preserve">. </w:t>
      </w:r>
    </w:p>
    <w:p w:rsidR="00CA0B75" w:rsidRDefault="00CA0B75" w:rsidP="00CA0B75">
      <w:pPr>
        <w:pStyle w:val="Testo2"/>
      </w:pPr>
      <w:r>
        <w:lastRenderedPageBreak/>
        <w:t>Tuttavia è presupposta la conoscenza dell’algebra e della geometria di base al livello fornito dalla scuola secondaria. I primi incontri di esercitazione sono destinati a far familiarizzare g</w:t>
      </w:r>
      <w:r w:rsidRPr="000A03F5">
        <w:t>li studenti che non</w:t>
      </w:r>
      <w:r>
        <w:t xml:space="preserve"> ne</w:t>
      </w:r>
      <w:r w:rsidRPr="000A03F5">
        <w:t xml:space="preserve"> abbiano dimestichezza con </w:t>
      </w:r>
      <w:r>
        <w:t>alcuni</w:t>
      </w:r>
      <w:r w:rsidRPr="000A03F5">
        <w:t xml:space="preserve"> strumenti analitici </w:t>
      </w:r>
      <w:r>
        <w:t xml:space="preserve">di base: </w:t>
      </w:r>
      <w:r w:rsidRPr="000A03F5">
        <w:t xml:space="preserve">la </w:t>
      </w:r>
      <w:r>
        <w:t>rappresentazione grafica di una funzione nel sistema di assi cartesiani,</w:t>
      </w:r>
      <w:r w:rsidRPr="000A03F5">
        <w:t xml:space="preserve"> il concetto di derivata</w:t>
      </w:r>
      <w:r>
        <w:t xml:space="preserve">, il calcolo della derivata con la regola dell’esponente. </w:t>
      </w:r>
      <w:r w:rsidRPr="000A03F5">
        <w:t xml:space="preserve"> </w:t>
      </w:r>
    </w:p>
    <w:p w:rsidR="00CA0B75" w:rsidRPr="00CA766E" w:rsidRDefault="00CA0B75" w:rsidP="00CA766E">
      <w:pPr>
        <w:pStyle w:val="Testo2"/>
        <w:ind w:firstLine="0"/>
        <w:rPr>
          <w:szCs w:val="18"/>
        </w:rPr>
      </w:pPr>
      <w:r w:rsidRPr="00AE500A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CA0B75" w:rsidRPr="00144F0F" w:rsidRDefault="00CA0B75" w:rsidP="00CA0B75">
      <w:pPr>
        <w:pStyle w:val="Testo2"/>
        <w:spacing w:before="120"/>
        <w:rPr>
          <w:i/>
        </w:rPr>
      </w:pPr>
      <w:r w:rsidRPr="00144F0F">
        <w:rPr>
          <w:i/>
        </w:rPr>
        <w:t xml:space="preserve">Orario </w:t>
      </w:r>
      <w:r>
        <w:rPr>
          <w:i/>
        </w:rPr>
        <w:t>e</w:t>
      </w:r>
      <w:r w:rsidRPr="00144F0F">
        <w:rPr>
          <w:i/>
        </w:rPr>
        <w:t xml:space="preserve"> </w:t>
      </w:r>
      <w:r>
        <w:rPr>
          <w:i/>
        </w:rPr>
        <w:t>l</w:t>
      </w:r>
      <w:r w:rsidRPr="00144F0F">
        <w:rPr>
          <w:i/>
        </w:rPr>
        <w:t xml:space="preserve">uogo </w:t>
      </w:r>
      <w:r>
        <w:rPr>
          <w:i/>
        </w:rPr>
        <w:t>d</w:t>
      </w:r>
      <w:r w:rsidRPr="00144F0F">
        <w:rPr>
          <w:i/>
        </w:rPr>
        <w:t xml:space="preserve">i </w:t>
      </w:r>
      <w:r>
        <w:rPr>
          <w:i/>
        </w:rPr>
        <w:t>r</w:t>
      </w:r>
      <w:r w:rsidRPr="00144F0F">
        <w:rPr>
          <w:i/>
        </w:rPr>
        <w:t xml:space="preserve">icevimento </w:t>
      </w:r>
    </w:p>
    <w:p w:rsidR="00CA0B75" w:rsidRDefault="00CA0B75" w:rsidP="00CA0B75">
      <w:pPr>
        <w:pStyle w:val="Testo2"/>
      </w:pPr>
      <w:r>
        <w:t xml:space="preserve">Il Prof. Teodora Erika Uberti riceve gli studenti il </w:t>
      </w:r>
      <w:r w:rsidR="004676AA">
        <w:t xml:space="preserve">mercoledì dalle ore 12,00 alle ore 14,00 </w:t>
      </w:r>
      <w:r>
        <w:t xml:space="preserve">presso il suo ufficio (DISEIS, via Necchi 5, V piano, stanza </w:t>
      </w:r>
      <w:r w:rsidRPr="002C62CE">
        <w:t>5</w:t>
      </w:r>
      <w:r>
        <w:t xml:space="preserve">12) oppure in remoto utilizzando la piattaforma Microsoft Teams o Cisco Webex. </w:t>
      </w:r>
    </w:p>
    <w:p w:rsidR="00CA0B75" w:rsidRDefault="00CA0B75" w:rsidP="00CA0B75">
      <w:pPr>
        <w:pStyle w:val="Testo2"/>
      </w:pPr>
      <w:r>
        <w:t>Gli orari di ricevimento potrebbero subire delle modifiche, quindi si consiglia di prendere sempre visione degli avvisi nella bacheca elettronica della Pagina Personale dei docenti.</w:t>
      </w:r>
    </w:p>
    <w:p w:rsidR="00CA0B75" w:rsidRDefault="00CA0B75" w:rsidP="00CA0B75">
      <w:pPr>
        <w:pStyle w:val="Testo2"/>
      </w:pPr>
    </w:p>
    <w:p w:rsidR="00CA0B75" w:rsidRDefault="00CA0B75" w:rsidP="00CA0B75">
      <w:pPr>
        <w:pStyle w:val="Testo2"/>
      </w:pPr>
    </w:p>
    <w:p w:rsidR="00CA0B75" w:rsidRDefault="00CA0B75" w:rsidP="00CA0B75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</w:p>
    <w:sectPr w:rsidR="00CA0B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84" w:rsidRDefault="00AA7984" w:rsidP="00AA7984">
      <w:pPr>
        <w:spacing w:line="240" w:lineRule="auto"/>
      </w:pPr>
      <w:r>
        <w:separator/>
      </w:r>
    </w:p>
  </w:endnote>
  <w:endnote w:type="continuationSeparator" w:id="0">
    <w:p w:rsidR="00AA7984" w:rsidRDefault="00AA7984" w:rsidP="00AA7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84" w:rsidRDefault="00AA7984" w:rsidP="00AA7984">
      <w:pPr>
        <w:spacing w:line="240" w:lineRule="auto"/>
      </w:pPr>
      <w:r>
        <w:separator/>
      </w:r>
    </w:p>
  </w:footnote>
  <w:footnote w:type="continuationSeparator" w:id="0">
    <w:p w:rsidR="00AA7984" w:rsidRDefault="00AA7984" w:rsidP="00AA7984">
      <w:pPr>
        <w:spacing w:line="240" w:lineRule="auto"/>
      </w:pPr>
      <w:r>
        <w:continuationSeparator/>
      </w:r>
    </w:p>
  </w:footnote>
  <w:footnote w:id="1">
    <w:p w:rsidR="00AA7984" w:rsidRDefault="00AA79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344E"/>
    <w:multiLevelType w:val="hybridMultilevel"/>
    <w:tmpl w:val="BC7459AC"/>
    <w:lvl w:ilvl="0" w:tplc="F2AE9D8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8"/>
    <w:rsid w:val="000C12C8"/>
    <w:rsid w:val="000E0BFC"/>
    <w:rsid w:val="00144F0F"/>
    <w:rsid w:val="00187B99"/>
    <w:rsid w:val="002014DD"/>
    <w:rsid w:val="002A5E16"/>
    <w:rsid w:val="002C65CC"/>
    <w:rsid w:val="002D5E17"/>
    <w:rsid w:val="004676AA"/>
    <w:rsid w:val="004A7C0A"/>
    <w:rsid w:val="004D1217"/>
    <w:rsid w:val="004D4AEC"/>
    <w:rsid w:val="004D6008"/>
    <w:rsid w:val="005B6C79"/>
    <w:rsid w:val="00640794"/>
    <w:rsid w:val="006F1772"/>
    <w:rsid w:val="0075102C"/>
    <w:rsid w:val="007B7872"/>
    <w:rsid w:val="00892A44"/>
    <w:rsid w:val="008942E7"/>
    <w:rsid w:val="008A1204"/>
    <w:rsid w:val="008D13D5"/>
    <w:rsid w:val="00900CCA"/>
    <w:rsid w:val="00924B77"/>
    <w:rsid w:val="00940DA2"/>
    <w:rsid w:val="009E055C"/>
    <w:rsid w:val="00A74F6F"/>
    <w:rsid w:val="00AA7984"/>
    <w:rsid w:val="00AD7557"/>
    <w:rsid w:val="00AE500A"/>
    <w:rsid w:val="00B24F0B"/>
    <w:rsid w:val="00B50C5D"/>
    <w:rsid w:val="00B51253"/>
    <w:rsid w:val="00B525CC"/>
    <w:rsid w:val="00CA0B75"/>
    <w:rsid w:val="00CA766E"/>
    <w:rsid w:val="00D404F2"/>
    <w:rsid w:val="00E07695"/>
    <w:rsid w:val="00E607E6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A79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7984"/>
  </w:style>
  <w:style w:type="character" w:styleId="Rimandonotaapidipagina">
    <w:name w:val="footnote reference"/>
    <w:basedOn w:val="Carpredefinitoparagrafo"/>
    <w:rsid w:val="00AA7984"/>
    <w:rPr>
      <w:vertAlign w:val="superscript"/>
    </w:rPr>
  </w:style>
  <w:style w:type="character" w:styleId="Collegamentoipertestuale">
    <w:name w:val="Hyperlink"/>
    <w:basedOn w:val="Carpredefinitoparagrafo"/>
    <w:rsid w:val="00AA79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AA79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7984"/>
  </w:style>
  <w:style w:type="character" w:styleId="Rimandonotaapidipagina">
    <w:name w:val="footnote reference"/>
    <w:basedOn w:val="Carpredefinitoparagrafo"/>
    <w:rsid w:val="00AA7984"/>
    <w:rPr>
      <w:vertAlign w:val="superscript"/>
    </w:rPr>
  </w:style>
  <w:style w:type="character" w:styleId="Collegamentoipertestuale">
    <w:name w:val="Hyperlink"/>
    <w:basedOn w:val="Carpredefinitoparagrafo"/>
    <w:rsid w:val="00AA7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sloman-dean-garratt/elementi-di-economia-9788815272218-5291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F66D-47A9-4AEB-A056-215E3AA5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714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2021-06-14T06:52:00Z</dcterms:created>
  <dcterms:modified xsi:type="dcterms:W3CDTF">2021-07-06T09:28:00Z</dcterms:modified>
</cp:coreProperties>
</file>