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55" w:rsidRPr="003D7F89" w:rsidRDefault="004B4A55" w:rsidP="004B4A55">
      <w:pPr>
        <w:pStyle w:val="Titolo1"/>
        <w:rPr>
          <w:lang w:val="en-US"/>
        </w:rPr>
      </w:pPr>
      <w:r w:rsidRPr="003D7F89">
        <w:rPr>
          <w:lang w:val="en-US"/>
        </w:rPr>
        <w:t>G</w:t>
      </w:r>
      <w:r w:rsidR="003D7F89">
        <w:rPr>
          <w:lang w:val="en-US"/>
        </w:rPr>
        <w:t>lobal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economic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policies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and</w:t>
      </w:r>
      <w:r w:rsidRPr="003D7F89">
        <w:rPr>
          <w:lang w:val="en-US"/>
        </w:rPr>
        <w:t xml:space="preserve"> </w:t>
      </w:r>
      <w:r w:rsidR="003D7F89">
        <w:rPr>
          <w:lang w:val="en-US"/>
        </w:rPr>
        <w:t>institutions</w:t>
      </w:r>
    </w:p>
    <w:p w:rsidR="004B4A55" w:rsidRPr="000A3107" w:rsidRDefault="003D7F89" w:rsidP="004B4A55">
      <w:pPr>
        <w:pStyle w:val="Titolo2"/>
        <w:rPr>
          <w:b/>
          <w:i/>
          <w:sz w:val="20"/>
          <w:lang w:val="en-US"/>
        </w:rPr>
      </w:pPr>
      <w:r w:rsidRPr="00FD4F2B">
        <w:rPr>
          <w:lang w:val="en-US"/>
        </w:rPr>
        <w:t xml:space="preserve">Prof. </w:t>
      </w:r>
      <w:r w:rsidR="004B4A55" w:rsidRPr="003D7F89">
        <w:rPr>
          <w:lang w:val="en-US"/>
        </w:rPr>
        <w:t>Simona Beretta</w:t>
      </w:r>
      <w:r w:rsidR="004B4A55" w:rsidRPr="000A3107">
        <w:rPr>
          <w:b/>
          <w:i/>
          <w:sz w:val="20"/>
          <w:lang w:val="en-US"/>
        </w:rPr>
        <w:t xml:space="preserve"> </w:t>
      </w:r>
    </w:p>
    <w:p w:rsidR="00712901" w:rsidRPr="00A97D2D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A97D2D">
        <w:rPr>
          <w:b/>
          <w:i/>
          <w:sz w:val="18"/>
          <w:lang w:val="en-US"/>
        </w:rPr>
        <w:t>COURSE AIMS AND INTENDED LEARNING OUTCOMES</w:t>
      </w:r>
    </w:p>
    <w:p w:rsidR="00F62CF6" w:rsidRDefault="00F62CF6" w:rsidP="00F62CF6">
      <w:pPr>
        <w:rPr>
          <w:lang w:val="en-US"/>
        </w:rPr>
      </w:pPr>
      <w:r>
        <w:rPr>
          <w:lang w:val="en-US"/>
        </w:rPr>
        <w:t>The course provides students with a systematic u</w:t>
      </w:r>
      <w:r w:rsidRPr="00724141">
        <w:rPr>
          <w:lang w:val="en-US"/>
        </w:rPr>
        <w:t xml:space="preserve">nderstanding </w:t>
      </w:r>
      <w:r w:rsidR="00BF6C0E">
        <w:rPr>
          <w:lang w:val="en-US"/>
        </w:rPr>
        <w:t xml:space="preserve">economic </w:t>
      </w:r>
      <w:r w:rsidRPr="00724141">
        <w:rPr>
          <w:lang w:val="en-US"/>
        </w:rPr>
        <w:t>interdependence</w:t>
      </w:r>
      <w:r>
        <w:rPr>
          <w:lang w:val="en-US"/>
        </w:rPr>
        <w:t xml:space="preserve"> (encompassing international trade and investments, </w:t>
      </w:r>
      <w:r w:rsidR="001C0DF2">
        <w:rPr>
          <w:lang w:val="en-US"/>
        </w:rPr>
        <w:t xml:space="preserve">and focusing on </w:t>
      </w:r>
      <w:r w:rsidRPr="00724141">
        <w:rPr>
          <w:lang w:val="en-US"/>
        </w:rPr>
        <w:t>mon</w:t>
      </w:r>
      <w:r>
        <w:rPr>
          <w:lang w:val="en-US"/>
        </w:rPr>
        <w:t xml:space="preserve">etary and financial </w:t>
      </w:r>
      <w:r w:rsidR="001C0DF2">
        <w:rPr>
          <w:lang w:val="en-US"/>
        </w:rPr>
        <w:t>transactions</w:t>
      </w:r>
      <w:r w:rsidR="00BF6C0E">
        <w:rPr>
          <w:lang w:val="en-US"/>
        </w:rPr>
        <w:t>).</w:t>
      </w:r>
      <w:r>
        <w:rPr>
          <w:lang w:val="en-US"/>
        </w:rPr>
        <w:t xml:space="preserve"> </w:t>
      </w:r>
      <w:r w:rsidR="00BF6C0E">
        <w:rPr>
          <w:lang w:val="en-US"/>
        </w:rPr>
        <w:t xml:space="preserve">It aims at </w:t>
      </w:r>
      <w:r>
        <w:rPr>
          <w:lang w:val="en-US"/>
        </w:rPr>
        <w:t>empower</w:t>
      </w:r>
      <w:r w:rsidR="00BF6C0E">
        <w:rPr>
          <w:lang w:val="en-US"/>
        </w:rPr>
        <w:t>ing</w:t>
      </w:r>
      <w:r>
        <w:rPr>
          <w:lang w:val="en-US"/>
        </w:rPr>
        <w:t xml:space="preserve"> students to </w:t>
      </w:r>
      <w:r w:rsidR="00BF6C0E">
        <w:rPr>
          <w:lang w:val="en-US"/>
        </w:rPr>
        <w:t xml:space="preserve">competently discuss </w:t>
      </w:r>
      <w:r>
        <w:rPr>
          <w:lang w:val="en-US"/>
        </w:rPr>
        <w:t>issues related to national, regional and global integration and policymaking, and to assess the role of international institutions.</w:t>
      </w:r>
    </w:p>
    <w:p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(knowledge and understanding)</w:t>
      </w:r>
    </w:p>
    <w:p w:rsidR="00F62CF6" w:rsidRDefault="00F62CF6" w:rsidP="00F62CF6">
      <w:pPr>
        <w:rPr>
          <w:lang w:val="en-US"/>
        </w:rPr>
      </w:pPr>
      <w:r w:rsidRPr="006C0BE3">
        <w:rPr>
          <w:lang w:val="en-GB"/>
        </w:rPr>
        <w:t>At the end of the course, by attending lectures, study</w:t>
      </w:r>
      <w:r>
        <w:rPr>
          <w:lang w:val="en-GB"/>
        </w:rPr>
        <w:t>ing textbooks and</w:t>
      </w:r>
      <w:r w:rsidRPr="006C0BE3">
        <w:rPr>
          <w:lang w:val="en-GB"/>
        </w:rPr>
        <w:t xml:space="preserve"> reading the materials provided for class discussion, student</w:t>
      </w:r>
      <w:r>
        <w:rPr>
          <w:lang w:val="en-GB"/>
        </w:rPr>
        <w:t>s</w:t>
      </w:r>
      <w:r w:rsidRPr="006C0BE3">
        <w:rPr>
          <w:lang w:val="en-GB"/>
        </w:rPr>
        <w:t xml:space="preserve"> will acquire kn</w:t>
      </w:r>
      <w:r w:rsidR="00A97D2D">
        <w:rPr>
          <w:lang w:val="en-GB"/>
        </w:rPr>
        <w:t>owledge and understanding about</w:t>
      </w:r>
      <w:r w:rsidRPr="006C0BE3">
        <w:rPr>
          <w:lang w:val="en-GB"/>
        </w:rPr>
        <w:t xml:space="preserve"> </w:t>
      </w:r>
      <w:r w:rsidRPr="006C0BE3">
        <w:rPr>
          <w:lang w:val="en-US"/>
        </w:rPr>
        <w:t xml:space="preserve">national policy making and international </w:t>
      </w:r>
      <w:r w:rsidR="001C0DF2">
        <w:rPr>
          <w:lang w:val="en-US"/>
        </w:rPr>
        <w:t xml:space="preserve">economic </w:t>
      </w:r>
      <w:r w:rsidRPr="006C0BE3">
        <w:rPr>
          <w:lang w:val="en-US"/>
        </w:rPr>
        <w:t>collaboration among sovereign, interdependent countries</w:t>
      </w:r>
      <w:r>
        <w:rPr>
          <w:lang w:val="en-US"/>
        </w:rPr>
        <w:t xml:space="preserve">. </w:t>
      </w:r>
    </w:p>
    <w:p w:rsidR="00F62CF6" w:rsidRDefault="00F62CF6" w:rsidP="00F62CF6">
      <w:pPr>
        <w:rPr>
          <w:lang w:val="en-US"/>
        </w:rPr>
      </w:pPr>
      <w:r>
        <w:rPr>
          <w:lang w:val="en-US"/>
        </w:rPr>
        <w:t xml:space="preserve">In particular, they will understand the substance of </w:t>
      </w:r>
      <w:r w:rsidR="001C0DF2">
        <w:rPr>
          <w:lang w:val="en-US"/>
        </w:rPr>
        <w:t xml:space="preserve">trade policies in </w:t>
      </w:r>
      <w:r w:rsidRPr="006C0BE3">
        <w:rPr>
          <w:lang w:val="en-US"/>
        </w:rPr>
        <w:t>bilateral</w:t>
      </w:r>
      <w:r>
        <w:rPr>
          <w:lang w:val="en-US"/>
        </w:rPr>
        <w:t>/ regional/</w:t>
      </w:r>
      <w:r w:rsidRPr="006C0BE3">
        <w:rPr>
          <w:lang w:val="en-US"/>
        </w:rPr>
        <w:t xml:space="preserve"> multilateral trade and investment agreements; </w:t>
      </w:r>
      <w:r>
        <w:rPr>
          <w:lang w:val="en-US"/>
        </w:rPr>
        <w:t xml:space="preserve">exchange rate regimes; </w:t>
      </w:r>
      <w:r w:rsidR="001C0DF2">
        <w:rPr>
          <w:lang w:val="en-US"/>
        </w:rPr>
        <w:t xml:space="preserve">regulations/deregulation of international financial flows; </w:t>
      </w:r>
      <w:r w:rsidRPr="006C0BE3">
        <w:rPr>
          <w:lang w:val="en-US"/>
        </w:rPr>
        <w:t>causes, consequences and management of global instability and crises</w:t>
      </w:r>
      <w:r>
        <w:rPr>
          <w:lang w:val="en-US"/>
        </w:rPr>
        <w:t xml:space="preserve">. They will </w:t>
      </w:r>
      <w:r w:rsidR="00BF6C0E">
        <w:rPr>
          <w:lang w:val="en-US"/>
        </w:rPr>
        <w:t xml:space="preserve">understand the substance of empirical evidence on international trade, investment, financial flows and exchange rates; they will </w:t>
      </w:r>
      <w:r>
        <w:rPr>
          <w:lang w:val="en-US"/>
        </w:rPr>
        <w:t xml:space="preserve">learn to </w:t>
      </w:r>
      <w:r w:rsidR="00BF6C0E">
        <w:rPr>
          <w:lang w:val="en-US"/>
        </w:rPr>
        <w:t>assess the implications of national policymaking</w:t>
      </w:r>
      <w:r>
        <w:rPr>
          <w:lang w:val="en-US"/>
        </w:rPr>
        <w:t>;</w:t>
      </w:r>
      <w:r w:rsidR="00BF6C0E">
        <w:rPr>
          <w:lang w:val="en-US"/>
        </w:rPr>
        <w:t xml:space="preserve"> and to b</w:t>
      </w:r>
      <w:r>
        <w:rPr>
          <w:lang w:val="en-US"/>
        </w:rPr>
        <w:t>e progressively aware of the economic, political and social dimensions of in</w:t>
      </w:r>
      <w:r w:rsidR="00A97D2D">
        <w:rPr>
          <w:lang w:val="en-US"/>
        </w:rPr>
        <w:t>terdependence among countries.</w:t>
      </w:r>
    </w:p>
    <w:p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(applying knowledge and understanding)</w:t>
      </w:r>
    </w:p>
    <w:p w:rsidR="00F62CF6" w:rsidRPr="006C0BE3" w:rsidRDefault="00F62CF6" w:rsidP="00F62CF6">
      <w:pPr>
        <w:rPr>
          <w:lang w:val="en-US"/>
        </w:rPr>
      </w:pPr>
      <w:r w:rsidRPr="00A76C46">
        <w:rPr>
          <w:lang w:val="en-GB"/>
        </w:rPr>
        <w:t xml:space="preserve">At the end of the course, </w:t>
      </w:r>
      <w:r>
        <w:rPr>
          <w:lang w:val="en-GB"/>
        </w:rPr>
        <w:t xml:space="preserve">by </w:t>
      </w:r>
      <w:r w:rsidRPr="006C0BE3">
        <w:rPr>
          <w:lang w:val="en-GB"/>
        </w:rPr>
        <w:t xml:space="preserve">reading the materials provided </w:t>
      </w:r>
      <w:r>
        <w:rPr>
          <w:lang w:val="en-GB"/>
        </w:rPr>
        <w:t xml:space="preserve">and participating in </w:t>
      </w:r>
      <w:r w:rsidR="00BF6C0E">
        <w:rPr>
          <w:lang w:val="en-GB"/>
        </w:rPr>
        <w:t xml:space="preserve">class </w:t>
      </w:r>
      <w:r>
        <w:rPr>
          <w:lang w:val="en-GB"/>
        </w:rPr>
        <w:t>discussions, s</w:t>
      </w:r>
      <w:r w:rsidRPr="00A76C46">
        <w:rPr>
          <w:lang w:val="en-GB"/>
        </w:rPr>
        <w:t>tudent</w:t>
      </w:r>
      <w:r>
        <w:rPr>
          <w:lang w:val="en-GB"/>
        </w:rPr>
        <w:t>s</w:t>
      </w:r>
      <w:r w:rsidRPr="00A76C46">
        <w:rPr>
          <w:lang w:val="en-GB"/>
        </w:rPr>
        <w:t xml:space="preserve"> will </w:t>
      </w:r>
      <w:r>
        <w:rPr>
          <w:lang w:val="en-GB"/>
        </w:rPr>
        <w:t xml:space="preserve">learn </w:t>
      </w:r>
      <w:r w:rsidR="00BF6C0E">
        <w:rPr>
          <w:lang w:val="en-GB"/>
        </w:rPr>
        <w:t xml:space="preserve">to use </w:t>
      </w:r>
      <w:r w:rsidR="00BF6C0E">
        <w:rPr>
          <w:lang w:val="en-US"/>
        </w:rPr>
        <w:t xml:space="preserve">empirical evidence for describing and </w:t>
      </w:r>
      <w:r w:rsidR="00BF6C0E" w:rsidRPr="00A76C46">
        <w:rPr>
          <w:lang w:val="en-GB"/>
        </w:rPr>
        <w:t>interpret</w:t>
      </w:r>
      <w:r w:rsidR="00BF6C0E">
        <w:rPr>
          <w:lang w:val="en-GB"/>
        </w:rPr>
        <w:t>ing specific situations in trade, investment and finance;</w:t>
      </w:r>
      <w:r w:rsidR="00BF6C0E">
        <w:rPr>
          <w:lang w:val="en-US"/>
        </w:rPr>
        <w:t xml:space="preserve"> </w:t>
      </w:r>
      <w:r>
        <w:rPr>
          <w:lang w:val="en-US"/>
        </w:rPr>
        <w:t xml:space="preserve">to apply analytical frameworks to </w:t>
      </w:r>
      <w:r w:rsidR="00BF6C0E">
        <w:rPr>
          <w:lang w:val="en-US"/>
        </w:rPr>
        <w:t xml:space="preserve">address </w:t>
      </w:r>
      <w:r>
        <w:rPr>
          <w:lang w:val="en-GB"/>
        </w:rPr>
        <w:t>issues</w:t>
      </w:r>
      <w:r w:rsidRPr="00647054">
        <w:rPr>
          <w:lang w:val="en-US"/>
        </w:rPr>
        <w:t xml:space="preserve"> </w:t>
      </w:r>
      <w:r>
        <w:rPr>
          <w:lang w:val="en-US"/>
        </w:rPr>
        <w:t>and challenges in global affairs;</w:t>
      </w:r>
      <w:r w:rsidR="00BF6C0E">
        <w:rPr>
          <w:lang w:val="en-US"/>
        </w:rPr>
        <w:t xml:space="preserve"> </w:t>
      </w:r>
      <w:r>
        <w:rPr>
          <w:lang w:val="en-GB"/>
        </w:rPr>
        <w:t xml:space="preserve">to analyse and compare alternative economic policies. </w:t>
      </w:r>
      <w:r>
        <w:rPr>
          <w:lang w:val="en-US"/>
        </w:rPr>
        <w:t>Students will</w:t>
      </w:r>
      <w:r w:rsidRPr="00A76C46">
        <w:rPr>
          <w:lang w:val="en-GB"/>
        </w:rPr>
        <w:t xml:space="preserve"> </w:t>
      </w:r>
      <w:r>
        <w:rPr>
          <w:lang w:val="en-GB"/>
        </w:rPr>
        <w:t xml:space="preserve">progressively </w:t>
      </w:r>
      <w:r w:rsidRPr="00A76C46">
        <w:rPr>
          <w:lang w:val="en-GB"/>
        </w:rPr>
        <w:t>recognis</w:t>
      </w:r>
      <w:r>
        <w:rPr>
          <w:lang w:val="en-GB"/>
        </w:rPr>
        <w:t xml:space="preserve">e </w:t>
      </w:r>
      <w:r w:rsidRPr="00A76C46">
        <w:rPr>
          <w:lang w:val="en-GB"/>
        </w:rPr>
        <w:t xml:space="preserve">the economic logic </w:t>
      </w:r>
      <w:r>
        <w:rPr>
          <w:lang w:val="en-GB"/>
        </w:rPr>
        <w:t>underpinning</w:t>
      </w:r>
      <w:r w:rsidR="00A97D2D">
        <w:rPr>
          <w:lang w:val="en-GB"/>
        </w:rPr>
        <w:t xml:space="preserve"> </w:t>
      </w:r>
      <w:r>
        <w:rPr>
          <w:lang w:val="en-GB"/>
        </w:rPr>
        <w:t>national, regional and multilateral policymaking</w:t>
      </w:r>
      <w:r>
        <w:rPr>
          <w:lang w:val="en-US"/>
        </w:rPr>
        <w:t xml:space="preserve"> and will be able to assess the functioning and the challenges of </w:t>
      </w:r>
      <w:r w:rsidRPr="00724141">
        <w:rPr>
          <w:lang w:val="en-US"/>
        </w:rPr>
        <w:t>international economic institutions</w:t>
      </w:r>
      <w:r>
        <w:rPr>
          <w:lang w:val="en-US"/>
        </w:rPr>
        <w:t>.</w:t>
      </w:r>
    </w:p>
    <w:p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(making judgements, communication)</w:t>
      </w:r>
    </w:p>
    <w:p w:rsidR="00F62CF6" w:rsidRPr="002C6902" w:rsidRDefault="002C2815" w:rsidP="00F62CF6">
      <w:pPr>
        <w:rPr>
          <w:color w:val="49494A"/>
          <w:szCs w:val="20"/>
          <w:lang w:val="en"/>
        </w:rPr>
      </w:pPr>
      <w:r>
        <w:rPr>
          <w:lang w:val="en-GB"/>
        </w:rPr>
        <w:t xml:space="preserve">Reading and </w:t>
      </w:r>
      <w:r w:rsidR="00F62CF6">
        <w:rPr>
          <w:lang w:val="en-GB"/>
        </w:rPr>
        <w:t>p</w:t>
      </w:r>
      <w:r w:rsidR="00F62CF6" w:rsidRPr="00EE149E">
        <w:rPr>
          <w:lang w:val="en-GB"/>
        </w:rPr>
        <w:t>articipati</w:t>
      </w:r>
      <w:r w:rsidR="00F62CF6">
        <w:rPr>
          <w:lang w:val="en-GB"/>
        </w:rPr>
        <w:t xml:space="preserve">ng </w:t>
      </w:r>
      <w:r w:rsidR="00F62CF6" w:rsidRPr="00EE149E">
        <w:rPr>
          <w:lang w:val="en-GB"/>
        </w:rPr>
        <w:t xml:space="preserve">in class </w:t>
      </w:r>
      <w:r w:rsidR="00BF6C0E">
        <w:rPr>
          <w:lang w:val="en-GB"/>
        </w:rPr>
        <w:t xml:space="preserve">discussion </w:t>
      </w:r>
      <w:r w:rsidR="00F62CF6" w:rsidRPr="00EE149E">
        <w:rPr>
          <w:lang w:val="en-GB"/>
        </w:rPr>
        <w:t xml:space="preserve">on </w:t>
      </w:r>
      <w:r w:rsidR="00F62CF6">
        <w:rPr>
          <w:lang w:val="en-GB"/>
        </w:rPr>
        <w:t xml:space="preserve">selected issues will enhance students’ ability to discern and to </w:t>
      </w:r>
      <w:r>
        <w:rPr>
          <w:lang w:val="en-GB"/>
        </w:rPr>
        <w:t>evaluate a</w:t>
      </w:r>
      <w:r w:rsidR="00F62CF6">
        <w:rPr>
          <w:lang w:val="en-GB"/>
        </w:rPr>
        <w:t xml:space="preserve">lternative policy options, </w:t>
      </w:r>
      <w:r>
        <w:rPr>
          <w:lang w:val="en-GB"/>
        </w:rPr>
        <w:t xml:space="preserve">to </w:t>
      </w:r>
      <w:r w:rsidR="00F62CF6">
        <w:rPr>
          <w:lang w:val="en-GB"/>
        </w:rPr>
        <w:t>communicat</w:t>
      </w:r>
      <w:r>
        <w:rPr>
          <w:lang w:val="en-GB"/>
        </w:rPr>
        <w:t>e</w:t>
      </w:r>
      <w:r w:rsidR="00F62CF6">
        <w:rPr>
          <w:lang w:val="en-GB"/>
        </w:rPr>
        <w:t xml:space="preserve"> their conclusion and </w:t>
      </w:r>
      <w:r>
        <w:rPr>
          <w:lang w:val="en-GB"/>
        </w:rPr>
        <w:t xml:space="preserve">to </w:t>
      </w:r>
      <w:r w:rsidR="00F62CF6">
        <w:rPr>
          <w:lang w:val="en-GB"/>
        </w:rPr>
        <w:t>provid</w:t>
      </w:r>
      <w:r>
        <w:rPr>
          <w:lang w:val="en-GB"/>
        </w:rPr>
        <w:t>e</w:t>
      </w:r>
      <w:r w:rsidR="00F62CF6">
        <w:rPr>
          <w:lang w:val="en-GB"/>
        </w:rPr>
        <w:t xml:space="preserve"> adequate reasons for one’s judgement. </w:t>
      </w:r>
    </w:p>
    <w:p w:rsidR="00F62CF6" w:rsidRPr="00724141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COURSE CONTENT</w:t>
      </w:r>
    </w:p>
    <w:p w:rsidR="002C2815" w:rsidRDefault="002C2815" w:rsidP="00A97D2D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 xml:space="preserve">Stylized facts of globalization and de-globalization. </w:t>
      </w:r>
      <w:r w:rsidR="00F62CF6" w:rsidRPr="002C2815">
        <w:rPr>
          <w:lang w:val="en-US"/>
        </w:rPr>
        <w:t>“Real” integration issues and polic</w:t>
      </w:r>
      <w:r w:rsidRPr="002C2815">
        <w:rPr>
          <w:lang w:val="en-US"/>
        </w:rPr>
        <w:t>ies</w:t>
      </w:r>
      <w:r w:rsidR="003551FE" w:rsidRPr="002C2815">
        <w:rPr>
          <w:lang w:val="en-US"/>
        </w:rPr>
        <w:t xml:space="preserve"> in historical perspective</w:t>
      </w:r>
      <w:r w:rsidR="00F62CF6" w:rsidRPr="002C2815">
        <w:rPr>
          <w:lang w:val="en-US"/>
        </w:rPr>
        <w:t>: from mercantile globalization to international supply chains</w:t>
      </w:r>
      <w:r w:rsidRPr="002C2815">
        <w:rPr>
          <w:lang w:val="en-US"/>
        </w:rPr>
        <w:t xml:space="preserve"> and </w:t>
      </w:r>
      <w:r w:rsidR="003551FE" w:rsidRPr="002C2815">
        <w:rPr>
          <w:lang w:val="en-US"/>
        </w:rPr>
        <w:t>“</w:t>
      </w:r>
      <w:r w:rsidRPr="002C2815">
        <w:rPr>
          <w:lang w:val="en-US"/>
        </w:rPr>
        <w:t>d</w:t>
      </w:r>
      <w:r w:rsidR="003551FE" w:rsidRPr="002C2815">
        <w:rPr>
          <w:lang w:val="en-US"/>
        </w:rPr>
        <w:t>eep” integration</w:t>
      </w:r>
      <w:r w:rsidRPr="002C2815">
        <w:rPr>
          <w:lang w:val="en-US"/>
        </w:rPr>
        <w:t>. B</w:t>
      </w:r>
      <w:r w:rsidR="00F62CF6" w:rsidRPr="002C2815">
        <w:rPr>
          <w:lang w:val="en-US"/>
        </w:rPr>
        <w:t>ilateral / regional / multilateral trade and investment agreements</w:t>
      </w:r>
      <w:r w:rsidR="00407AA7">
        <w:rPr>
          <w:lang w:val="en-US"/>
        </w:rPr>
        <w:t>. M</w:t>
      </w:r>
      <w:r w:rsidR="00F62CF6" w:rsidRPr="002C2815">
        <w:rPr>
          <w:lang w:val="en-US"/>
        </w:rPr>
        <w:t>acro-regional integration</w:t>
      </w:r>
      <w:r w:rsidR="00407AA7">
        <w:rPr>
          <w:lang w:val="en-US"/>
        </w:rPr>
        <w:t>,</w:t>
      </w:r>
      <w:r w:rsidR="00F62CF6" w:rsidRPr="002C2815">
        <w:rPr>
          <w:lang w:val="en-US"/>
        </w:rPr>
        <w:t xml:space="preserve"> </w:t>
      </w:r>
      <w:r w:rsidR="00407AA7">
        <w:rPr>
          <w:lang w:val="en-US"/>
        </w:rPr>
        <w:t xml:space="preserve">opportunity and </w:t>
      </w:r>
      <w:r w:rsidR="00F62CF6" w:rsidRPr="002C2815">
        <w:rPr>
          <w:lang w:val="en-US"/>
        </w:rPr>
        <w:t>threat to multilateralism.</w:t>
      </w:r>
      <w:r w:rsidRPr="002C2815">
        <w:rPr>
          <w:lang w:val="en-US"/>
        </w:rPr>
        <w:t xml:space="preserve"> </w:t>
      </w:r>
    </w:p>
    <w:p w:rsidR="008B44F7" w:rsidRPr="002C2815" w:rsidRDefault="003551FE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>Transnational finance and i</w:t>
      </w:r>
      <w:r w:rsidR="00F62CF6" w:rsidRPr="002C2815">
        <w:rPr>
          <w:lang w:val="en-US"/>
        </w:rPr>
        <w:t xml:space="preserve">nternational </w:t>
      </w:r>
      <w:r w:rsidRPr="002C2815">
        <w:rPr>
          <w:lang w:val="en-US"/>
        </w:rPr>
        <w:t xml:space="preserve">currencies in </w:t>
      </w:r>
      <w:r w:rsidR="00102BFC">
        <w:rPr>
          <w:lang w:val="en-US"/>
        </w:rPr>
        <w:t>a</w:t>
      </w:r>
      <w:r w:rsidRPr="002C2815">
        <w:rPr>
          <w:lang w:val="en-US"/>
        </w:rPr>
        <w:t xml:space="preserve"> multipolar world. A reappraisal of </w:t>
      </w:r>
      <w:r w:rsidR="00407AA7">
        <w:rPr>
          <w:lang w:val="en-US"/>
        </w:rPr>
        <w:t xml:space="preserve">basic functioning of </w:t>
      </w:r>
      <w:r w:rsidR="00F62CF6" w:rsidRPr="002C2815">
        <w:rPr>
          <w:lang w:val="en-US"/>
        </w:rPr>
        <w:t xml:space="preserve">fixed exchange rates </w:t>
      </w:r>
      <w:r w:rsidR="001C0DF2" w:rsidRPr="002C2815">
        <w:rPr>
          <w:lang w:val="en-US"/>
        </w:rPr>
        <w:t xml:space="preserve">regimes, </w:t>
      </w:r>
      <w:r w:rsidR="00F62CF6" w:rsidRPr="002C2815">
        <w:rPr>
          <w:lang w:val="en-US"/>
        </w:rPr>
        <w:t>managed floats and flexible exchange rates</w:t>
      </w:r>
      <w:r w:rsidRPr="002C2815">
        <w:rPr>
          <w:lang w:val="en-US"/>
        </w:rPr>
        <w:t xml:space="preserve"> </w:t>
      </w:r>
      <w:r w:rsidR="003F5E80">
        <w:rPr>
          <w:lang w:val="en-US"/>
        </w:rPr>
        <w:t>regimes</w:t>
      </w:r>
      <w:r w:rsidRPr="002C2815">
        <w:rPr>
          <w:lang w:val="en-US"/>
        </w:rPr>
        <w:t xml:space="preserve">. </w:t>
      </w:r>
    </w:p>
    <w:p w:rsidR="002C2815" w:rsidRDefault="002C2815" w:rsidP="00A97D2D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>Revisiting the historical experience of i</w:t>
      </w:r>
      <w:r w:rsidR="00F62CF6" w:rsidRPr="002C2815">
        <w:rPr>
          <w:lang w:val="en-US"/>
        </w:rPr>
        <w:t xml:space="preserve">nternational monetary and financial </w:t>
      </w:r>
      <w:r w:rsidR="00562D5D" w:rsidRPr="002C2815">
        <w:rPr>
          <w:lang w:val="en-US"/>
        </w:rPr>
        <w:t>regimes</w:t>
      </w:r>
      <w:r w:rsidR="00F62CF6" w:rsidRPr="002C2815">
        <w:rPr>
          <w:lang w:val="en-US"/>
        </w:rPr>
        <w:t>:</w:t>
      </w:r>
      <w:r w:rsidRPr="002C2815">
        <w:rPr>
          <w:lang w:val="en-US"/>
        </w:rPr>
        <w:t xml:space="preserve"> f</w:t>
      </w:r>
      <w:r w:rsidR="00F62CF6" w:rsidRPr="002C2815">
        <w:rPr>
          <w:lang w:val="en-US"/>
        </w:rPr>
        <w:t>rom the Gold Standard to inter-world war economic nationalism; from Bretton Woods consensus to exchange rate flexibility</w:t>
      </w:r>
      <w:r w:rsidR="003F5E80">
        <w:rPr>
          <w:lang w:val="en-US"/>
        </w:rPr>
        <w:t>. Fi</w:t>
      </w:r>
      <w:r w:rsidR="00F62CF6" w:rsidRPr="002C2815">
        <w:rPr>
          <w:lang w:val="en-US"/>
        </w:rPr>
        <w:t>nancial globalization</w:t>
      </w:r>
      <w:r w:rsidR="00562D5D" w:rsidRPr="002C2815">
        <w:rPr>
          <w:lang w:val="en-US"/>
        </w:rPr>
        <w:t xml:space="preserve"> and the role of emerging countries. </w:t>
      </w:r>
    </w:p>
    <w:p w:rsidR="002C2815" w:rsidRDefault="002C2815" w:rsidP="00A97D2D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2C2815">
        <w:rPr>
          <w:lang w:val="en-US"/>
        </w:rPr>
        <w:t xml:space="preserve">International </w:t>
      </w:r>
      <w:r w:rsidR="00682F51" w:rsidRPr="002C2815">
        <w:rPr>
          <w:lang w:val="en-US"/>
        </w:rPr>
        <w:t xml:space="preserve">monetary and financial institutions (BIS, IMF, WB …). </w:t>
      </w:r>
      <w:r w:rsidR="00562D5D" w:rsidRPr="002C2815">
        <w:rPr>
          <w:lang w:val="en-US"/>
        </w:rPr>
        <w:t xml:space="preserve">Optimum currency areas and the experience of the Euro. </w:t>
      </w:r>
      <w:r w:rsidR="003F5E80" w:rsidRPr="002C2815">
        <w:rPr>
          <w:lang w:val="en-US"/>
        </w:rPr>
        <w:t>International reserve currencies, past and future.</w:t>
      </w:r>
    </w:p>
    <w:p w:rsidR="003551FE" w:rsidRPr="008B44F7" w:rsidRDefault="00682F51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Finance and development. External debt, i</w:t>
      </w:r>
      <w:r w:rsidR="00F62CF6" w:rsidRPr="008B44F7">
        <w:rPr>
          <w:lang w:val="en-US"/>
        </w:rPr>
        <w:t>nter-temporal budget constraints, debt and exchange crises in recent decades</w:t>
      </w:r>
      <w:r w:rsidR="00562D5D" w:rsidRPr="008B44F7">
        <w:rPr>
          <w:lang w:val="en-US"/>
        </w:rPr>
        <w:t xml:space="preserve">. </w:t>
      </w:r>
      <w:r w:rsidR="008B44F7" w:rsidRPr="008B44F7">
        <w:rPr>
          <w:lang w:val="en-US"/>
        </w:rPr>
        <w:t xml:space="preserve">Financial instability and vulnerability of countries. </w:t>
      </w:r>
      <w:r w:rsidR="00F62CF6" w:rsidRPr="008B44F7">
        <w:rPr>
          <w:lang w:val="en-US"/>
        </w:rPr>
        <w:t>“</w:t>
      </w:r>
      <w:r w:rsidR="00562D5D" w:rsidRPr="008B44F7">
        <w:rPr>
          <w:lang w:val="en-US"/>
        </w:rPr>
        <w:t>F</w:t>
      </w:r>
      <w:r w:rsidR="00F62CF6" w:rsidRPr="008B44F7">
        <w:rPr>
          <w:lang w:val="en-US"/>
        </w:rPr>
        <w:t xml:space="preserve">undamental” </w:t>
      </w:r>
      <w:r w:rsidR="00562D5D" w:rsidRPr="008B44F7">
        <w:rPr>
          <w:lang w:val="en-US"/>
        </w:rPr>
        <w:t xml:space="preserve">versus </w:t>
      </w:r>
      <w:r w:rsidR="00F62CF6" w:rsidRPr="008B44F7">
        <w:rPr>
          <w:lang w:val="en-US"/>
        </w:rPr>
        <w:t>“self-fulfilling” crises.</w:t>
      </w:r>
      <w:r w:rsidRPr="008B44F7">
        <w:rPr>
          <w:lang w:val="en-US"/>
        </w:rPr>
        <w:t xml:space="preserve"> Recovering from crises: global financial crisis, coronavirus crisis.</w:t>
      </w:r>
    </w:p>
    <w:p w:rsidR="00F62CF6" w:rsidRPr="00514034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FB1D6D">
        <w:rPr>
          <w:rStyle w:val="Rimandonotaapidipagina"/>
          <w:b/>
          <w:i/>
          <w:sz w:val="18"/>
          <w:lang w:val="en-US"/>
        </w:rPr>
        <w:footnoteReference w:id="1"/>
      </w:r>
    </w:p>
    <w:p w:rsidR="0023154C" w:rsidRPr="00407AA7" w:rsidRDefault="00A97D2D" w:rsidP="00407AA7">
      <w:pPr>
        <w:pStyle w:val="Testo1"/>
        <w:rPr>
          <w:lang w:val="en-US"/>
        </w:rPr>
      </w:pPr>
      <w:r w:rsidRPr="00407AA7">
        <w:rPr>
          <w:lang w:val="en-US"/>
        </w:rPr>
        <w:t>Reference textbook</w:t>
      </w:r>
      <w:r w:rsidR="0071178D" w:rsidRPr="00407AA7">
        <w:rPr>
          <w:lang w:val="en-US"/>
        </w:rPr>
        <w:t xml:space="preserve"> is the same students </w:t>
      </w:r>
      <w:r w:rsidR="00407AA7" w:rsidRPr="00407AA7">
        <w:rPr>
          <w:lang w:val="en-US"/>
        </w:rPr>
        <w:t xml:space="preserve">have been using </w:t>
      </w:r>
      <w:r w:rsidR="0071178D" w:rsidRPr="00407AA7">
        <w:rPr>
          <w:lang w:val="en-US"/>
        </w:rPr>
        <w:t>for their International Economics course</w:t>
      </w:r>
      <w:r w:rsidR="00407AA7" w:rsidRPr="00407AA7">
        <w:rPr>
          <w:lang w:val="en-US"/>
        </w:rPr>
        <w:t xml:space="preserve">: </w:t>
      </w:r>
    </w:p>
    <w:p w:rsidR="00F62CF6" w:rsidRPr="00FB1D6D" w:rsidRDefault="00A97D2D" w:rsidP="00407AA7">
      <w:pPr>
        <w:pStyle w:val="Testo1"/>
        <w:spacing w:before="0"/>
        <w:rPr>
          <w:lang w:val="en-US"/>
        </w:rPr>
      </w:pPr>
      <w:r w:rsidRPr="00407AA7">
        <w:rPr>
          <w:smallCaps/>
          <w:lang w:val="en-US"/>
        </w:rPr>
        <w:t>P.R. Krugman-</w:t>
      </w:r>
      <w:r w:rsidR="00F62CF6" w:rsidRPr="00407AA7">
        <w:rPr>
          <w:smallCaps/>
          <w:lang w:val="en-US"/>
        </w:rPr>
        <w:t>M</w:t>
      </w:r>
      <w:r w:rsidRPr="00407AA7">
        <w:rPr>
          <w:smallCaps/>
          <w:lang w:val="en-US"/>
        </w:rPr>
        <w:t>.</w:t>
      </w:r>
      <w:r w:rsidR="00F62CF6" w:rsidRPr="00407AA7">
        <w:rPr>
          <w:smallCaps/>
          <w:lang w:val="en-US"/>
        </w:rPr>
        <w:t xml:space="preserve"> Obstfeld</w:t>
      </w:r>
      <w:r w:rsidRPr="00407AA7">
        <w:rPr>
          <w:smallCaps/>
          <w:lang w:val="en-US"/>
        </w:rPr>
        <w:t>-</w:t>
      </w:r>
      <w:r w:rsidR="00F62CF6" w:rsidRPr="00407AA7">
        <w:rPr>
          <w:smallCaps/>
          <w:lang w:val="en-US"/>
        </w:rPr>
        <w:t>M</w:t>
      </w:r>
      <w:r w:rsidRPr="00407AA7">
        <w:rPr>
          <w:smallCaps/>
          <w:lang w:val="en-US"/>
        </w:rPr>
        <w:t>.</w:t>
      </w:r>
      <w:r w:rsidR="00F62CF6" w:rsidRPr="00407AA7">
        <w:rPr>
          <w:smallCaps/>
          <w:lang w:val="en-US"/>
        </w:rPr>
        <w:t>J. Melitz</w:t>
      </w:r>
      <w:r w:rsidR="00F62CF6" w:rsidRPr="00407AA7">
        <w:rPr>
          <w:lang w:val="en-US"/>
        </w:rPr>
        <w:t xml:space="preserve">, </w:t>
      </w:r>
      <w:r w:rsidR="00F62CF6" w:rsidRPr="00407AA7">
        <w:rPr>
          <w:i/>
          <w:lang w:val="en-US"/>
        </w:rPr>
        <w:t>International Economics. Theory &amp; Policy</w:t>
      </w:r>
      <w:r w:rsidR="00F62CF6" w:rsidRPr="00407AA7">
        <w:rPr>
          <w:lang w:val="en-US"/>
        </w:rPr>
        <w:t xml:space="preserve">, Eleventh edition, Global edition, Pearson Education Limited, 2018, </w:t>
      </w:r>
      <w:r w:rsidR="0071178D" w:rsidRPr="00407AA7">
        <w:rPr>
          <w:lang w:val="en-US"/>
        </w:rPr>
        <w:t xml:space="preserve">in particular </w:t>
      </w:r>
      <w:r w:rsidR="00F62CF6" w:rsidRPr="00407AA7">
        <w:rPr>
          <w:lang w:val="en-US"/>
        </w:rPr>
        <w:t>chapters 9 and</w:t>
      </w:r>
      <w:r w:rsidR="0071178D" w:rsidRPr="00407AA7">
        <w:rPr>
          <w:lang w:val="en-US"/>
        </w:rPr>
        <w:t xml:space="preserve"> chapters</w:t>
      </w:r>
      <w:r w:rsidR="00F62CF6" w:rsidRPr="00407AA7">
        <w:rPr>
          <w:lang w:val="en-US"/>
        </w:rPr>
        <w:t xml:space="preserve"> 18</w:t>
      </w:r>
      <w:r w:rsidR="00B10CE3" w:rsidRPr="00407AA7">
        <w:rPr>
          <w:lang w:val="en-US"/>
        </w:rPr>
        <w:t>-22</w:t>
      </w:r>
      <w:r w:rsidR="00FB1D6D">
        <w:rPr>
          <w:lang w:val="en-US"/>
        </w:rPr>
        <w:t xml:space="preserve"> </w:t>
      </w:r>
      <w:hyperlink r:id="rId10" w:history="1">
        <w:r w:rsidR="00FB1D6D" w:rsidRPr="00FB1D6D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:rsidR="00407AA7" w:rsidRPr="00407AA7" w:rsidRDefault="00407AA7" w:rsidP="00407AA7">
      <w:pPr>
        <w:pStyle w:val="Testo1"/>
        <w:rPr>
          <w:lang w:val="en-US"/>
        </w:rPr>
      </w:pPr>
      <w:r w:rsidRPr="00407AA7">
        <w:rPr>
          <w:lang w:val="en-US"/>
        </w:rPr>
        <w:t xml:space="preserve">provide: </w:t>
      </w:r>
    </w:p>
    <w:p w:rsidR="00407AA7" w:rsidRPr="00407AA7" w:rsidRDefault="00407AA7" w:rsidP="00407AA7">
      <w:pPr>
        <w:pStyle w:val="Testo1"/>
        <w:numPr>
          <w:ilvl w:val="0"/>
          <w:numId w:val="3"/>
        </w:numPr>
        <w:rPr>
          <w:lang w:val="en-US"/>
        </w:rPr>
      </w:pPr>
      <w:r w:rsidRPr="00407AA7">
        <w:rPr>
          <w:lang w:val="en-US"/>
        </w:rPr>
        <w:t>Detailed schedule of the course (list of topics, refeences, home assigments, discussion sessions);</w:t>
      </w:r>
    </w:p>
    <w:p w:rsidR="00407AA7" w:rsidRPr="00407AA7" w:rsidRDefault="00407AA7" w:rsidP="00407AA7">
      <w:pPr>
        <w:pStyle w:val="Testo1"/>
        <w:numPr>
          <w:ilvl w:val="0"/>
          <w:numId w:val="3"/>
        </w:numPr>
        <w:rPr>
          <w:lang w:val="en-US"/>
        </w:rPr>
      </w:pPr>
      <w:r w:rsidRPr="00407AA7">
        <w:rPr>
          <w:lang w:val="en-US"/>
        </w:rPr>
        <w:t xml:space="preserve">Lecture slides with detailed required readings (textbook and other required readings) and other suggested references (not reuired); </w:t>
      </w:r>
    </w:p>
    <w:p w:rsidR="00407AA7" w:rsidRDefault="00407AA7" w:rsidP="00407AA7">
      <w:pPr>
        <w:pStyle w:val="Testo1"/>
        <w:numPr>
          <w:ilvl w:val="0"/>
          <w:numId w:val="3"/>
        </w:numPr>
        <w:rPr>
          <w:lang w:val="en-US"/>
        </w:rPr>
      </w:pPr>
      <w:r w:rsidRPr="00407AA7">
        <w:rPr>
          <w:lang w:val="en-US"/>
        </w:rPr>
        <w:t>Required and suggested readings (papers, official documents, articles…)</w:t>
      </w:r>
    </w:p>
    <w:p w:rsidR="0023154C" w:rsidRPr="00B359A6" w:rsidRDefault="009E62B7" w:rsidP="009E62B7">
      <w:pPr>
        <w:pStyle w:val="Testo1"/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9E62B7">
        <w:rPr>
          <w:lang w:val="en-US"/>
        </w:rPr>
        <w:t>The Blackboard page of this course will also be used for news and updates on all it</w:t>
      </w:r>
      <w:r>
        <w:rPr>
          <w:lang w:val="en-US"/>
        </w:rPr>
        <w:t xml:space="preserve">ems. </w:t>
      </w:r>
    </w:p>
    <w:p w:rsidR="00F62CF6" w:rsidRPr="00F62CF6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F62CF6">
        <w:rPr>
          <w:b/>
          <w:i/>
          <w:sz w:val="18"/>
          <w:lang w:val="en-US"/>
        </w:rPr>
        <w:lastRenderedPageBreak/>
        <w:t>TEACHING METHOD</w:t>
      </w:r>
    </w:p>
    <w:p w:rsidR="00D85C64" w:rsidRDefault="00F62CF6" w:rsidP="00D85C64">
      <w:pPr>
        <w:pStyle w:val="Testo2"/>
        <w:rPr>
          <w:lang w:val="en-US"/>
        </w:rPr>
      </w:pPr>
      <w:r w:rsidRPr="001C0DF2">
        <w:rPr>
          <w:lang w:val="en-US"/>
        </w:rPr>
        <w:t xml:space="preserve">Lectures; class presentation and discussion of </w:t>
      </w:r>
      <w:r w:rsidR="008B44F7">
        <w:rPr>
          <w:lang w:val="en-US"/>
        </w:rPr>
        <w:t xml:space="preserve">case studies, </w:t>
      </w:r>
      <w:r w:rsidRPr="001C0DF2">
        <w:rPr>
          <w:lang w:val="en-US"/>
        </w:rPr>
        <w:t xml:space="preserve">research papers, official documents, and selected articles from specialized press. </w:t>
      </w:r>
    </w:p>
    <w:p w:rsidR="00D85C64" w:rsidRPr="001C0DF2" w:rsidRDefault="00D85C64" w:rsidP="00D85C64">
      <w:pPr>
        <w:pStyle w:val="Testo2"/>
        <w:rPr>
          <w:lang w:val="en-US"/>
        </w:rPr>
      </w:pPr>
      <w:r w:rsidRPr="001C0DF2">
        <w:rPr>
          <w:lang w:val="en-US"/>
        </w:rPr>
        <w:t xml:space="preserve">Students attending the course will be invited to prepare and hand in short </w:t>
      </w:r>
      <w:r>
        <w:rPr>
          <w:lang w:val="en-US"/>
        </w:rPr>
        <w:t xml:space="preserve">assignments, </w:t>
      </w:r>
      <w:r w:rsidRPr="001C0DF2">
        <w:rPr>
          <w:lang w:val="en-US"/>
        </w:rPr>
        <w:t xml:space="preserve">as a form of active learning. These </w:t>
      </w:r>
      <w:r>
        <w:rPr>
          <w:lang w:val="en-US"/>
        </w:rPr>
        <w:t xml:space="preserve">assignments </w:t>
      </w:r>
      <w:r w:rsidR="00005A22">
        <w:rPr>
          <w:lang w:val="en-US"/>
        </w:rPr>
        <w:t xml:space="preserve">are not compulsory but </w:t>
      </w:r>
      <w:r w:rsidRPr="001C0DF2">
        <w:rPr>
          <w:lang w:val="en-US"/>
        </w:rPr>
        <w:t>will contribute to students’ final mark</w:t>
      </w:r>
      <w:r>
        <w:rPr>
          <w:lang w:val="en-US"/>
        </w:rPr>
        <w:t>s</w:t>
      </w:r>
      <w:r w:rsidRPr="001C0DF2">
        <w:rPr>
          <w:lang w:val="en-US"/>
        </w:rPr>
        <w:t xml:space="preserve">, as specified below. </w:t>
      </w:r>
    </w:p>
    <w:p w:rsidR="00712901" w:rsidRDefault="00F62CF6" w:rsidP="0045386F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F62CF6" w:rsidRPr="001C0DF2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Students’ evaluation </w:t>
      </w:r>
      <w:r w:rsidR="00F62CF6" w:rsidRPr="00A97D2D">
        <w:rPr>
          <w:lang w:val="en-US"/>
        </w:rPr>
        <w:t xml:space="preserve">is based on a written paper with open questions. </w:t>
      </w:r>
      <w:r w:rsidR="00F62CF6" w:rsidRPr="001C0DF2">
        <w:rPr>
          <w:lang w:val="en-US"/>
        </w:rPr>
        <w:t xml:space="preserve">The paper will include three parts: </w:t>
      </w:r>
    </w:p>
    <w:p w:rsidR="00F62CF6" w:rsidRPr="00A97D2D" w:rsidRDefault="00A97D2D" w:rsidP="00A97D2D">
      <w:pPr>
        <w:pStyle w:val="Testo2"/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short answers, </w:t>
      </w:r>
      <w:r w:rsidR="00F62CF6" w:rsidRPr="00A97D2D">
        <w:rPr>
          <w:lang w:val="en-US"/>
        </w:rPr>
        <w:t xml:space="preserve">where students are asked to provide definitions and examples about key concepts of the course (40% of mark); </w:t>
      </w:r>
    </w:p>
    <w:p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structured </w:t>
      </w:r>
      <w:r w:rsidR="00F62CF6" w:rsidRPr="00A97D2D">
        <w:rPr>
          <w:lang w:val="en-US"/>
        </w:rPr>
        <w:t>questions</w:t>
      </w:r>
      <w:r w:rsidR="00562D5D">
        <w:rPr>
          <w:lang w:val="en-US"/>
        </w:rPr>
        <w:t xml:space="preserve">, </w:t>
      </w:r>
      <w:r w:rsidR="008B44F7">
        <w:rPr>
          <w:lang w:val="en-US"/>
        </w:rPr>
        <w:t>including</w:t>
      </w:r>
      <w:r w:rsidR="00562D5D">
        <w:rPr>
          <w:lang w:val="en-US"/>
        </w:rPr>
        <w:t xml:space="preserve"> graphical analysis, discussion of </w:t>
      </w:r>
      <w:r w:rsidR="00F62CF6" w:rsidRPr="001C0DF2">
        <w:rPr>
          <w:lang w:val="en-US"/>
        </w:rPr>
        <w:t xml:space="preserve"> how concepts apply to specific situations, simple logical exercises (40% </w:t>
      </w:r>
      <w:r w:rsidR="004A7FED">
        <w:rPr>
          <w:lang w:val="en-US"/>
        </w:rPr>
        <w:t xml:space="preserve">of </w:t>
      </w:r>
      <w:r w:rsidR="00F62CF6" w:rsidRPr="001C0DF2">
        <w:rPr>
          <w:lang w:val="en-US"/>
        </w:rPr>
        <w:t xml:space="preserve">mark); </w:t>
      </w:r>
    </w:p>
    <w:p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73230D">
        <w:rPr>
          <w:lang w:val="en-US"/>
        </w:rPr>
        <w:t xml:space="preserve">structured </w:t>
      </w:r>
      <w:r w:rsidR="00F62CF6" w:rsidRPr="00A97D2D">
        <w:rPr>
          <w:lang w:val="en-US"/>
        </w:rPr>
        <w:t xml:space="preserve">questions concerning policy issues at national/ regional/ multilateral and global levels. </w:t>
      </w:r>
      <w:r w:rsidR="00F62CF6" w:rsidRPr="001C0DF2">
        <w:rPr>
          <w:lang w:val="en-US"/>
        </w:rPr>
        <w:t xml:space="preserve">This part is based on materials used in class for discussion (20% of mark). </w:t>
      </w:r>
    </w:p>
    <w:p w:rsidR="004A7FED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Evaluation </w:t>
      </w:r>
      <w:r w:rsidR="00F62CF6" w:rsidRPr="001C0DF2">
        <w:rPr>
          <w:lang w:val="en-US"/>
        </w:rPr>
        <w:t xml:space="preserve">will take into account the level of understanding, knowledge and quality of exposition of the course content. Students </w:t>
      </w:r>
      <w:r w:rsidR="0073230D">
        <w:rPr>
          <w:lang w:val="en-US"/>
        </w:rPr>
        <w:t xml:space="preserve">can </w:t>
      </w:r>
      <w:r w:rsidR="00F62CF6" w:rsidRPr="001C0DF2">
        <w:rPr>
          <w:lang w:val="en-US"/>
        </w:rPr>
        <w:t xml:space="preserve">view their commented and graded exam papers in the lecturer’s office. </w:t>
      </w:r>
    </w:p>
    <w:p w:rsidR="00F62CF6" w:rsidRPr="001C0DF2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Home assignments </w:t>
      </w:r>
      <w:r w:rsidRPr="00A97D2D">
        <w:rPr>
          <w:lang w:val="en-US"/>
        </w:rPr>
        <w:t xml:space="preserve">will </w:t>
      </w:r>
      <w:r>
        <w:rPr>
          <w:lang w:val="en-US"/>
        </w:rPr>
        <w:t>be graded</w:t>
      </w:r>
      <w:r w:rsidR="00005A22">
        <w:rPr>
          <w:lang w:val="en-US"/>
        </w:rPr>
        <w:t>, and will c</w:t>
      </w:r>
      <w:r>
        <w:rPr>
          <w:lang w:val="en-US"/>
        </w:rPr>
        <w:t xml:space="preserve">ontribute to individual final marks as additional points (maximun 3) on top of the </w:t>
      </w:r>
      <w:r w:rsidR="00005A22">
        <w:rPr>
          <w:lang w:val="en-US"/>
        </w:rPr>
        <w:t xml:space="preserve">positive </w:t>
      </w:r>
      <w:r>
        <w:rPr>
          <w:lang w:val="en-US"/>
        </w:rPr>
        <w:t>evaluation of the written paper</w:t>
      </w:r>
      <w:r w:rsidR="00CE3349">
        <w:rPr>
          <w:lang w:val="en-US"/>
        </w:rPr>
        <w:t xml:space="preserve"> (18 or more</w:t>
      </w:r>
      <w:r w:rsidR="00005A22">
        <w:rPr>
          <w:lang w:val="en-US"/>
        </w:rPr>
        <w:t xml:space="preserve"> rquired</w:t>
      </w:r>
      <w:r w:rsidR="00CE3349">
        <w:rPr>
          <w:lang w:val="en-US"/>
        </w:rPr>
        <w:t>)</w:t>
      </w:r>
      <w:r>
        <w:rPr>
          <w:lang w:val="en-US"/>
        </w:rPr>
        <w:t>. F</w:t>
      </w:r>
      <w:r w:rsidR="0073230D">
        <w:rPr>
          <w:lang w:val="en-US"/>
        </w:rPr>
        <w:t>urther information will be</w:t>
      </w:r>
      <w:r w:rsidR="00F62CF6" w:rsidRPr="001C0DF2">
        <w:rPr>
          <w:lang w:val="en-US"/>
        </w:rPr>
        <w:t xml:space="preserve"> available on the Blackboard page of the course. </w:t>
      </w:r>
    </w:p>
    <w:p w:rsidR="004B4A55" w:rsidRPr="00514034" w:rsidRDefault="004B4A55" w:rsidP="004B4A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8B44F7" w:rsidRPr="001C0DF2" w:rsidRDefault="008B44F7" w:rsidP="008B44F7">
      <w:pPr>
        <w:pStyle w:val="Testo2"/>
        <w:rPr>
          <w:lang w:val="en-US"/>
        </w:rPr>
      </w:pPr>
      <w:r w:rsidRPr="008B44F7">
        <w:rPr>
          <w:lang w:val="en-US"/>
        </w:rPr>
        <w:t xml:space="preserve">In case the evolution of Covid-19 pandemic does not allow teaching in presence, online lectures and distance learning will be guaranteed. Channels and modalities will be communicated in due </w:t>
      </w:r>
      <w:r w:rsidRPr="0023154C">
        <w:rPr>
          <w:lang w:val="en-US"/>
        </w:rPr>
        <w:t>time</w:t>
      </w:r>
      <w:r w:rsidRPr="008B44F7">
        <w:rPr>
          <w:lang w:val="en-US"/>
        </w:rPr>
        <w:t xml:space="preserve"> to all students.</w:t>
      </w:r>
    </w:p>
    <w:p w:rsidR="004B4A55" w:rsidRDefault="004B4A55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exam of Principles of economics is a </w:t>
      </w:r>
      <w:r w:rsidR="0071178D">
        <w:rPr>
          <w:lang w:val="en-US"/>
        </w:rPr>
        <w:t xml:space="preserve">formal </w:t>
      </w:r>
      <w:r w:rsidRPr="001C0DF2">
        <w:rPr>
          <w:lang w:val="en-US"/>
        </w:rPr>
        <w:t>prerequisite for this course</w:t>
      </w:r>
      <w:r w:rsidR="008B44F7">
        <w:rPr>
          <w:lang w:val="en-US"/>
        </w:rPr>
        <w:t>; s</w:t>
      </w:r>
      <w:r w:rsidRPr="001C0DF2">
        <w:rPr>
          <w:lang w:val="en-US"/>
        </w:rPr>
        <w:t xml:space="preserve">tudents </w:t>
      </w:r>
      <w:r w:rsidR="00005A22">
        <w:rPr>
          <w:lang w:val="en-US"/>
        </w:rPr>
        <w:t xml:space="preserve">are not </w:t>
      </w:r>
      <w:r w:rsidR="0071178D">
        <w:rPr>
          <w:lang w:val="en-US"/>
        </w:rPr>
        <w:t>admissible to th</w:t>
      </w:r>
      <w:r w:rsidR="00005A22">
        <w:rPr>
          <w:lang w:val="en-US"/>
        </w:rPr>
        <w:t>is</w:t>
      </w:r>
      <w:r w:rsidR="0071178D">
        <w:rPr>
          <w:lang w:val="en-US"/>
        </w:rPr>
        <w:t xml:space="preserve"> exam </w:t>
      </w:r>
      <w:r w:rsidR="00005A22">
        <w:rPr>
          <w:lang w:val="en-US"/>
        </w:rPr>
        <w:t xml:space="preserve">id they have not passed Principles of Economics. Students are strongly advised to take International Economics before this course as well; this is not a formal requirement, but it is an obvious prerequisite that favors active learining: </w:t>
      </w:r>
      <w:r w:rsidRPr="001C0DF2">
        <w:rPr>
          <w:lang w:val="en-US"/>
        </w:rPr>
        <w:t>attend</w:t>
      </w:r>
      <w:r w:rsidR="00005A22">
        <w:rPr>
          <w:lang w:val="en-US"/>
        </w:rPr>
        <w:t>ing</w:t>
      </w:r>
      <w:r w:rsidRPr="001C0DF2">
        <w:rPr>
          <w:lang w:val="en-US"/>
        </w:rPr>
        <w:t xml:space="preserve"> lectures, read</w:t>
      </w:r>
      <w:r w:rsidR="00005A22">
        <w:rPr>
          <w:lang w:val="en-US"/>
        </w:rPr>
        <w:t>ing</w:t>
      </w:r>
      <w:r w:rsidRPr="001C0DF2">
        <w:rPr>
          <w:lang w:val="en-US"/>
        </w:rPr>
        <w:t xml:space="preserve"> materials</w:t>
      </w:r>
      <w:r w:rsidR="00005A22">
        <w:rPr>
          <w:lang w:val="en-US"/>
        </w:rPr>
        <w:t>, participating in c</w:t>
      </w:r>
      <w:r w:rsidRPr="001C0DF2">
        <w:rPr>
          <w:lang w:val="en-US"/>
        </w:rPr>
        <w:t>lass discussions.</w:t>
      </w:r>
    </w:p>
    <w:p w:rsidR="00407AA7" w:rsidRDefault="004B4A55" w:rsidP="00A97D2D">
      <w:pPr>
        <w:pStyle w:val="Testo2"/>
        <w:rPr>
          <w:lang w:val="en-US"/>
        </w:rPr>
      </w:pPr>
      <w:r w:rsidRPr="00A97D2D">
        <w:t xml:space="preserve">Prof. Simona Beretta </w:t>
      </w:r>
      <w:r w:rsidR="00005A22">
        <w:t xml:space="preserve">office is </w:t>
      </w:r>
      <w:r w:rsidRPr="00A97D2D">
        <w:t xml:space="preserve">at DISEIS - Dipartimento di Economia Internazionale, delle Istituzioni e dello Sviluppo (Via Necchi 5, fifth floor, room 509, tel. </w:t>
      </w:r>
      <w:r w:rsidR="00005A22">
        <w:t xml:space="preserve">02 7234 </w:t>
      </w:r>
      <w:r w:rsidRPr="00A97D2D">
        <w:t>2731</w:t>
      </w:r>
      <w:r w:rsidR="00407AA7">
        <w:t xml:space="preserve">9). </w:t>
      </w:r>
      <w:r w:rsidR="00407AA7" w:rsidRPr="001C0DF2">
        <w:rPr>
          <w:lang w:val="en-US"/>
        </w:rPr>
        <w:t>Weekly office hours: Wednesday (10.30-13.00)</w:t>
      </w:r>
      <w:r w:rsidR="00407AA7">
        <w:rPr>
          <w:lang w:val="en-US"/>
        </w:rPr>
        <w:t xml:space="preserve">; please check the </w:t>
      </w:r>
      <w:r w:rsidR="00407AA7" w:rsidRPr="001C0DF2">
        <w:rPr>
          <w:lang w:val="en-US"/>
        </w:rPr>
        <w:t>lecturer's webpage</w:t>
      </w:r>
      <w:r w:rsidR="00407AA7">
        <w:rPr>
          <w:lang w:val="en-US"/>
        </w:rPr>
        <w:t xml:space="preserve"> fo possible changes</w:t>
      </w:r>
      <w:r w:rsidR="00407AA7" w:rsidRPr="001C0DF2">
        <w:rPr>
          <w:lang w:val="en-US"/>
        </w:rPr>
        <w:t xml:space="preserve">. </w:t>
      </w:r>
      <w:r w:rsidR="00407AA7" w:rsidRPr="00407AA7">
        <w:rPr>
          <w:lang w:val="en-US"/>
        </w:rPr>
        <w:t xml:space="preserve">Lecturer's webpage: </w:t>
      </w:r>
      <w:hyperlink r:id="rId11" w:history="1">
        <w:r w:rsidR="00407AA7" w:rsidRPr="00407AA7">
          <w:rPr>
            <w:rStyle w:val="Collegamentoipertestuale"/>
            <w:lang w:val="en-US"/>
          </w:rPr>
          <w:t>http://docenti.unicatt.it/ita/simona_beretta/</w:t>
        </w:r>
      </w:hyperlink>
      <w:r w:rsidR="00407AA7" w:rsidRPr="00407AA7">
        <w:rPr>
          <w:i/>
          <w:lang w:val="en-US"/>
        </w:rPr>
        <w:t>.</w:t>
      </w:r>
      <w:r w:rsidR="00407AA7">
        <w:rPr>
          <w:i/>
          <w:lang w:val="en-US"/>
        </w:rPr>
        <w:t xml:space="preserve"> </w:t>
      </w:r>
      <w:r w:rsidR="00407AA7" w:rsidRPr="001C0DF2">
        <w:rPr>
          <w:lang w:val="en-US"/>
        </w:rPr>
        <w:t xml:space="preserve">The Instructor is also available for short conversations at the end of each lecture. </w:t>
      </w:r>
    </w:p>
    <w:p w:rsidR="00FA46BE" w:rsidRPr="00407AA7" w:rsidRDefault="00407AA7" w:rsidP="00A97D2D">
      <w:pPr>
        <w:pStyle w:val="Testo2"/>
        <w:rPr>
          <w:lang w:val="en-US"/>
        </w:rPr>
      </w:pPr>
      <w:r>
        <w:rPr>
          <w:lang w:val="en-US"/>
        </w:rPr>
        <w:t xml:space="preserve">Should </w:t>
      </w:r>
      <w:r w:rsidRPr="00407AA7">
        <w:rPr>
          <w:lang w:val="en-US"/>
        </w:rPr>
        <w:t>personal interaction</w:t>
      </w:r>
      <w:r>
        <w:rPr>
          <w:lang w:val="en-US"/>
        </w:rPr>
        <w:t>s</w:t>
      </w:r>
      <w:r w:rsidRPr="00407AA7">
        <w:rPr>
          <w:lang w:val="en-US"/>
        </w:rPr>
        <w:t xml:space="preserve"> </w:t>
      </w:r>
      <w:r>
        <w:rPr>
          <w:lang w:val="en-US"/>
        </w:rPr>
        <w:t xml:space="preserve">be </w:t>
      </w:r>
      <w:r w:rsidRPr="00407AA7">
        <w:rPr>
          <w:lang w:val="en-US"/>
        </w:rPr>
        <w:t>restrict</w:t>
      </w:r>
      <w:r>
        <w:rPr>
          <w:lang w:val="en-US"/>
        </w:rPr>
        <w:t xml:space="preserve">ed, office hours will be held on Teams and will be agreed </w:t>
      </w:r>
      <w:r w:rsidR="00D74D45" w:rsidRPr="00407AA7">
        <w:rPr>
          <w:lang w:val="en-US"/>
        </w:rPr>
        <w:t>by e-mail</w:t>
      </w:r>
      <w:r>
        <w:rPr>
          <w:lang w:val="en-US"/>
        </w:rPr>
        <w:t xml:space="preserve">, contacting </w:t>
      </w:r>
      <w:hyperlink r:id="rId12" w:history="1">
        <w:r w:rsidRPr="00B13163">
          <w:rPr>
            <w:rStyle w:val="Collegamentoipertestuale"/>
            <w:lang w:val="en-US"/>
          </w:rPr>
          <w:t>simona.beretta@unicatt.it</w:t>
        </w:r>
      </w:hyperlink>
      <w:r>
        <w:rPr>
          <w:lang w:val="en-US"/>
        </w:rPr>
        <w:t xml:space="preserve"> </w:t>
      </w:r>
      <w:r w:rsidR="004B4A55" w:rsidRPr="00407AA7">
        <w:rPr>
          <w:lang w:val="en-US"/>
        </w:rPr>
        <w:t xml:space="preserve"> </w:t>
      </w:r>
    </w:p>
    <w:sectPr w:rsidR="00FA46BE" w:rsidRPr="00407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6D" w:rsidRDefault="00FB1D6D" w:rsidP="00FB1D6D">
      <w:pPr>
        <w:spacing w:line="240" w:lineRule="auto"/>
      </w:pPr>
      <w:r>
        <w:separator/>
      </w:r>
    </w:p>
  </w:endnote>
  <w:endnote w:type="continuationSeparator" w:id="0">
    <w:p w:rsidR="00FB1D6D" w:rsidRDefault="00FB1D6D" w:rsidP="00FB1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6D" w:rsidRDefault="00FB1D6D" w:rsidP="00FB1D6D">
      <w:pPr>
        <w:spacing w:line="240" w:lineRule="auto"/>
      </w:pPr>
      <w:r>
        <w:separator/>
      </w:r>
    </w:p>
  </w:footnote>
  <w:footnote w:type="continuationSeparator" w:id="0">
    <w:p w:rsidR="00FB1D6D" w:rsidRDefault="00FB1D6D" w:rsidP="00FB1D6D">
      <w:pPr>
        <w:spacing w:line="240" w:lineRule="auto"/>
      </w:pPr>
      <w:r>
        <w:continuationSeparator/>
      </w:r>
    </w:p>
  </w:footnote>
  <w:footnote w:id="1">
    <w:p w:rsidR="00FB1D6D" w:rsidRDefault="00FB1D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220"/>
    <w:multiLevelType w:val="hybridMultilevel"/>
    <w:tmpl w:val="2E5E1D48"/>
    <w:lvl w:ilvl="0" w:tplc="074E78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424"/>
    <w:multiLevelType w:val="hybridMultilevel"/>
    <w:tmpl w:val="0564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7425"/>
    <w:multiLevelType w:val="hybridMultilevel"/>
    <w:tmpl w:val="F286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05A22"/>
    <w:rsid w:val="00102BFC"/>
    <w:rsid w:val="00154018"/>
    <w:rsid w:val="00187B99"/>
    <w:rsid w:val="001C0DF2"/>
    <w:rsid w:val="002014DD"/>
    <w:rsid w:val="0023154C"/>
    <w:rsid w:val="002C2815"/>
    <w:rsid w:val="002C3438"/>
    <w:rsid w:val="002D5E17"/>
    <w:rsid w:val="003551FE"/>
    <w:rsid w:val="003D7F89"/>
    <w:rsid w:val="003F5E80"/>
    <w:rsid w:val="00407AA7"/>
    <w:rsid w:val="0042333C"/>
    <w:rsid w:val="0045386F"/>
    <w:rsid w:val="004A7FED"/>
    <w:rsid w:val="004B4A55"/>
    <w:rsid w:val="004D1217"/>
    <w:rsid w:val="004D6008"/>
    <w:rsid w:val="00562D5D"/>
    <w:rsid w:val="00640794"/>
    <w:rsid w:val="00682F51"/>
    <w:rsid w:val="006F1772"/>
    <w:rsid w:val="0071178D"/>
    <w:rsid w:val="00712901"/>
    <w:rsid w:val="0073230D"/>
    <w:rsid w:val="00732390"/>
    <w:rsid w:val="007552AC"/>
    <w:rsid w:val="008942E7"/>
    <w:rsid w:val="008A1204"/>
    <w:rsid w:val="008B44F7"/>
    <w:rsid w:val="00900CCA"/>
    <w:rsid w:val="00924B77"/>
    <w:rsid w:val="00940DA2"/>
    <w:rsid w:val="009619EE"/>
    <w:rsid w:val="009735DD"/>
    <w:rsid w:val="009E055C"/>
    <w:rsid w:val="009E62B7"/>
    <w:rsid w:val="00A74F6F"/>
    <w:rsid w:val="00A97D2D"/>
    <w:rsid w:val="00AD7557"/>
    <w:rsid w:val="00B10CE3"/>
    <w:rsid w:val="00B359A6"/>
    <w:rsid w:val="00B50C5D"/>
    <w:rsid w:val="00B51253"/>
    <w:rsid w:val="00B525CC"/>
    <w:rsid w:val="00B757FC"/>
    <w:rsid w:val="00BF6C0E"/>
    <w:rsid w:val="00CE3349"/>
    <w:rsid w:val="00CE60A5"/>
    <w:rsid w:val="00D12065"/>
    <w:rsid w:val="00D404F2"/>
    <w:rsid w:val="00D74D45"/>
    <w:rsid w:val="00D85C64"/>
    <w:rsid w:val="00E607E6"/>
    <w:rsid w:val="00EA5EB1"/>
    <w:rsid w:val="00F62CF6"/>
    <w:rsid w:val="00FA46BE"/>
    <w:rsid w:val="00FB1D6D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1D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1D6D"/>
  </w:style>
  <w:style w:type="character" w:styleId="Rimandonotaapidipagina">
    <w:name w:val="footnote reference"/>
    <w:basedOn w:val="Carpredefinitoparagrafo"/>
    <w:rsid w:val="00FB1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1D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1D6D"/>
  </w:style>
  <w:style w:type="character" w:styleId="Rimandonotaapidipagina">
    <w:name w:val="footnote reference"/>
    <w:basedOn w:val="Carpredefinitoparagrafo"/>
    <w:rsid w:val="00FB1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imona.beretta@unicatt.it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ita/simona_beretta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librerie.unicatt.it/scheda-libro/krugman-obstfeld/international-economics-theory-and-policy-9781292214870-56009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56B6-3685-45D3-8264-29DA109F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Rolli Andrea</cp:lastModifiedBy>
  <cp:revision>5</cp:revision>
  <cp:lastPrinted>2003-03-27T10:42:00Z</cp:lastPrinted>
  <dcterms:created xsi:type="dcterms:W3CDTF">2021-05-20T06:48:00Z</dcterms:created>
  <dcterms:modified xsi:type="dcterms:W3CDTF">2021-07-06T11:31:00Z</dcterms:modified>
</cp:coreProperties>
</file>