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5726B" w14:textId="77777777" w:rsidR="00894BAD" w:rsidRPr="00504AF0" w:rsidRDefault="00894BAD" w:rsidP="00894BAD">
      <w:pPr>
        <w:pStyle w:val="Titolo1"/>
      </w:pPr>
      <w:r w:rsidRPr="00504AF0">
        <w:t>Diritto europeo dell’informazione</w:t>
      </w:r>
    </w:p>
    <w:p w14:paraId="26633DBA" w14:textId="77777777" w:rsidR="00894BAD" w:rsidRPr="00B93AC6" w:rsidRDefault="00894BAD" w:rsidP="00894BAD">
      <w:pPr>
        <w:pStyle w:val="Titolo2"/>
      </w:pPr>
      <w:r w:rsidRPr="00B93AC6">
        <w:t>Prof.</w:t>
      </w:r>
      <w:r w:rsidR="009356CD">
        <w:t>ssa</w:t>
      </w:r>
      <w:r w:rsidRPr="00B93AC6">
        <w:t xml:space="preserve"> Monica Spatti; Prof. Ruben Razzante</w:t>
      </w:r>
    </w:p>
    <w:p w14:paraId="4843CDA7" w14:textId="77777777" w:rsidR="002D5E17" w:rsidRDefault="00894BAD" w:rsidP="00894BA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356BA3" w14:textId="77777777" w:rsidR="00894BAD" w:rsidRPr="00504AF0" w:rsidRDefault="00894BAD" w:rsidP="00B93AC6">
      <w:pPr>
        <w:spacing w:after="120"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>Il corso intende analizzare il regime giuridico delle attività di informazione e comunicazione, con particolare riguardo all’apporto del Consiglio d’Europa e dell’Unione europea ai fini della piena esplicazione della libertà di espressione e di informazione e alle conseguenze che ne discendono nell’ordinamento giuridico italiano.</w:t>
      </w:r>
    </w:p>
    <w:p w14:paraId="586F429A" w14:textId="77777777" w:rsidR="00894BAD" w:rsidRPr="00894BAD" w:rsidRDefault="00894BAD" w:rsidP="00B93AC6">
      <w:pPr>
        <w:spacing w:line="240" w:lineRule="exact"/>
        <w:rPr>
          <w:rFonts w:ascii="Times" w:hAnsi="Times"/>
          <w:i/>
          <w:caps/>
          <w:szCs w:val="20"/>
        </w:rPr>
      </w:pPr>
      <w:r>
        <w:rPr>
          <w:rFonts w:ascii="Times" w:hAnsi="Times"/>
          <w:i/>
          <w:szCs w:val="20"/>
        </w:rPr>
        <w:t>C</w:t>
      </w:r>
      <w:r w:rsidRPr="00894BAD">
        <w:rPr>
          <w:rFonts w:ascii="Times" w:hAnsi="Times"/>
          <w:i/>
          <w:szCs w:val="20"/>
        </w:rPr>
        <w:t>onoscenza e comprensione</w:t>
      </w:r>
    </w:p>
    <w:p w14:paraId="3F5AE77C" w14:textId="77777777" w:rsidR="00894BAD" w:rsidRPr="00504AF0" w:rsidRDefault="00894BAD" w:rsidP="00B93AC6">
      <w:pPr>
        <w:spacing w:after="120"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>Al termine del corso lo studente sarà in grado di cogliere gli elementi di base degli ordin</w:t>
      </w:r>
      <w:r>
        <w:rPr>
          <w:rFonts w:ascii="Times" w:hAnsi="Times"/>
          <w:szCs w:val="20"/>
        </w:rPr>
        <w:t>amenti giuridici studiati nonché</w:t>
      </w:r>
      <w:r w:rsidRPr="00504AF0">
        <w:rPr>
          <w:rFonts w:ascii="Times" w:hAnsi="Times"/>
          <w:szCs w:val="20"/>
        </w:rPr>
        <w:t xml:space="preserve"> di comprendere il contenuto degli atti analizzati.</w:t>
      </w:r>
    </w:p>
    <w:p w14:paraId="1D6F5C36" w14:textId="77777777" w:rsidR="00894BAD" w:rsidRPr="00894BAD" w:rsidRDefault="00894BAD" w:rsidP="00B93AC6">
      <w:pPr>
        <w:spacing w:line="240" w:lineRule="exact"/>
        <w:rPr>
          <w:rFonts w:ascii="Times" w:hAnsi="Times"/>
          <w:i/>
          <w:caps/>
          <w:szCs w:val="20"/>
        </w:rPr>
      </w:pPr>
      <w:r>
        <w:rPr>
          <w:rFonts w:ascii="Times" w:hAnsi="Times"/>
          <w:i/>
          <w:szCs w:val="20"/>
        </w:rPr>
        <w:t>C</w:t>
      </w:r>
      <w:r w:rsidRPr="00894BAD">
        <w:rPr>
          <w:rFonts w:ascii="Times" w:hAnsi="Times"/>
          <w:i/>
          <w:szCs w:val="20"/>
        </w:rPr>
        <w:t>apacità di applicare conoscenza e comprensione</w:t>
      </w:r>
    </w:p>
    <w:p w14:paraId="54314720" w14:textId="77777777" w:rsidR="00894BAD" w:rsidRPr="00504AF0" w:rsidRDefault="00894BAD" w:rsidP="00B93AC6">
      <w:pPr>
        <w:spacing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>Al termine del corso lo studente sarà in grado di analizzare criticamente i fenomeni mediatici dal punto di vista giuridico e deontologico.</w:t>
      </w:r>
    </w:p>
    <w:p w14:paraId="018289B8" w14:textId="77777777" w:rsidR="00894BAD" w:rsidRDefault="00894BAD" w:rsidP="00894BA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EA0B53" w14:textId="77777777" w:rsidR="00894BAD" w:rsidRPr="00504AF0" w:rsidRDefault="00894BAD" w:rsidP="00B93AC6">
      <w:pPr>
        <w:spacing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 xml:space="preserve">Il </w:t>
      </w:r>
      <w:r w:rsidRPr="00504AF0">
        <w:rPr>
          <w:rFonts w:ascii="Times" w:hAnsi="Times"/>
          <w:i/>
          <w:szCs w:val="20"/>
        </w:rPr>
        <w:t>primo modulo</w:t>
      </w:r>
      <w:r w:rsidRPr="00504AF0">
        <w:rPr>
          <w:rFonts w:ascii="Times" w:hAnsi="Times"/>
          <w:szCs w:val="20"/>
        </w:rPr>
        <w:t xml:space="preserve">, dopo alcune lezioni che serviranno a introdurre i concetti giuridici essenziali ai fini del corso e, in special modo, a illustrare le fonti del diritto internazionale e del diritto dell’Unione europea, sarà dedicato al fondamentale principio della libertà di espressione e di informazione come garantito dai principali strumenti giuridici internazionali a tutela dei diritti umani. Attraverso principalmente lo studio di casi giurisprudenziali si approfondiranno i temi della tutela della libertà di stampa, del diritto di critica, del diritto al rispetto della </w:t>
      </w:r>
      <w:r w:rsidRPr="00504AF0">
        <w:rPr>
          <w:rFonts w:ascii="Times" w:hAnsi="Times"/>
          <w:i/>
          <w:szCs w:val="20"/>
        </w:rPr>
        <w:t>privacy</w:t>
      </w:r>
      <w:r w:rsidRPr="00504AF0">
        <w:rPr>
          <w:rFonts w:ascii="Times" w:hAnsi="Times"/>
          <w:szCs w:val="20"/>
        </w:rPr>
        <w:t xml:space="preserve"> e dei dati personali, oltre che de</w:t>
      </w:r>
      <w:r w:rsidR="009356CD">
        <w:rPr>
          <w:rFonts w:ascii="Times" w:hAnsi="Times"/>
          <w:szCs w:val="20"/>
        </w:rPr>
        <w:t>l</w:t>
      </w:r>
      <w:r w:rsidRPr="00504AF0">
        <w:rPr>
          <w:rFonts w:ascii="Times" w:hAnsi="Times"/>
          <w:szCs w:val="20"/>
        </w:rPr>
        <w:t xml:space="preserve"> diviet</w:t>
      </w:r>
      <w:r w:rsidR="009356CD">
        <w:rPr>
          <w:rFonts w:ascii="Times" w:hAnsi="Times"/>
          <w:szCs w:val="20"/>
        </w:rPr>
        <w:t>o</w:t>
      </w:r>
      <w:r w:rsidRPr="00504AF0">
        <w:rPr>
          <w:rFonts w:ascii="Times" w:hAnsi="Times"/>
          <w:szCs w:val="20"/>
        </w:rPr>
        <w:t xml:space="preserve"> di </w:t>
      </w:r>
      <w:r w:rsidRPr="00504AF0">
        <w:rPr>
          <w:rFonts w:ascii="Times" w:hAnsi="Times"/>
          <w:i/>
          <w:szCs w:val="20"/>
        </w:rPr>
        <w:t>hate</w:t>
      </w:r>
      <w:r w:rsidR="000E0A7C">
        <w:rPr>
          <w:rFonts w:ascii="Times" w:hAnsi="Times"/>
          <w:i/>
          <w:szCs w:val="20"/>
        </w:rPr>
        <w:t xml:space="preserve"> </w:t>
      </w:r>
      <w:r w:rsidRPr="00504AF0">
        <w:rPr>
          <w:rFonts w:ascii="Times" w:hAnsi="Times"/>
          <w:i/>
          <w:szCs w:val="20"/>
        </w:rPr>
        <w:t>speech</w:t>
      </w:r>
      <w:r w:rsidRPr="00504AF0">
        <w:rPr>
          <w:rFonts w:ascii="Times" w:hAnsi="Times"/>
          <w:szCs w:val="20"/>
        </w:rPr>
        <w:t xml:space="preserve"> e </w:t>
      </w:r>
      <w:r w:rsidR="009356CD">
        <w:rPr>
          <w:rFonts w:ascii="Times" w:hAnsi="Times"/>
          <w:szCs w:val="20"/>
        </w:rPr>
        <w:t>della responsabilità dei social media per i contenuti pubblicati dagli utenti</w:t>
      </w:r>
      <w:r w:rsidRPr="00504AF0">
        <w:rPr>
          <w:rFonts w:ascii="Times" w:hAnsi="Times"/>
          <w:szCs w:val="20"/>
        </w:rPr>
        <w:t>.</w:t>
      </w:r>
    </w:p>
    <w:p w14:paraId="38C11A76" w14:textId="0E050A49" w:rsidR="00894BAD" w:rsidRPr="00504AF0" w:rsidRDefault="00894BAD" w:rsidP="00B93AC6">
      <w:pPr>
        <w:spacing w:before="120"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 xml:space="preserve">Nel </w:t>
      </w:r>
      <w:r w:rsidRPr="00504AF0">
        <w:rPr>
          <w:rFonts w:ascii="Times" w:hAnsi="Times"/>
          <w:i/>
          <w:szCs w:val="20"/>
        </w:rPr>
        <w:t>secondo modulo</w:t>
      </w:r>
      <w:r w:rsidRPr="00504AF0">
        <w:rPr>
          <w:rFonts w:ascii="Times" w:hAnsi="Times"/>
          <w:szCs w:val="20"/>
        </w:rPr>
        <w:t xml:space="preserve"> verranno inquadrati i temi legati allo sviluppo delle nuove professionalità negli ambiti dell’informazione e della comunicazione e i concetti di pluralismo e diritto all’informazione, anche in Rete. Particolare attenzione </w:t>
      </w:r>
      <w:r w:rsidR="00327777">
        <w:rPr>
          <w:rFonts w:ascii="Times" w:hAnsi="Times"/>
          <w:szCs w:val="20"/>
        </w:rPr>
        <w:t>verrà</w:t>
      </w:r>
      <w:r w:rsidRPr="00504AF0">
        <w:rPr>
          <w:rFonts w:ascii="Times" w:hAnsi="Times"/>
          <w:szCs w:val="20"/>
        </w:rPr>
        <w:t xml:space="preserve"> prestata ai temi delle </w:t>
      </w:r>
      <w:r w:rsidRPr="00504AF0">
        <w:rPr>
          <w:rFonts w:ascii="Times" w:hAnsi="Times"/>
          <w:i/>
          <w:szCs w:val="20"/>
        </w:rPr>
        <w:t>fake news</w:t>
      </w:r>
      <w:r w:rsidRPr="00504AF0">
        <w:rPr>
          <w:rFonts w:ascii="Times" w:hAnsi="Times"/>
          <w:szCs w:val="20"/>
        </w:rPr>
        <w:t xml:space="preserve"> e della qualità dell’informazione </w:t>
      </w:r>
      <w:r w:rsidRPr="001970CF">
        <w:rPr>
          <w:rFonts w:ascii="Times" w:hAnsi="Times"/>
          <w:iCs/>
          <w:szCs w:val="20"/>
        </w:rPr>
        <w:t>online</w:t>
      </w:r>
      <w:r w:rsidRPr="00504AF0">
        <w:rPr>
          <w:rFonts w:ascii="Times" w:hAnsi="Times"/>
          <w:szCs w:val="20"/>
        </w:rPr>
        <w:t xml:space="preserve">, del bilanciamento tra la </w:t>
      </w:r>
      <w:r w:rsidRPr="00504AF0">
        <w:rPr>
          <w:rFonts w:ascii="Times" w:hAnsi="Times"/>
          <w:i/>
          <w:szCs w:val="20"/>
        </w:rPr>
        <w:t>privacy</w:t>
      </w:r>
      <w:r w:rsidRPr="00504AF0">
        <w:rPr>
          <w:rFonts w:ascii="Times" w:hAnsi="Times"/>
          <w:szCs w:val="20"/>
        </w:rPr>
        <w:t xml:space="preserve"> e il diritto di cronaca, del diritto all’oblio, </w:t>
      </w:r>
      <w:r w:rsidR="00FD067F">
        <w:rPr>
          <w:rFonts w:ascii="Times" w:hAnsi="Times"/>
          <w:szCs w:val="20"/>
        </w:rPr>
        <w:t xml:space="preserve">della diffamazione, </w:t>
      </w:r>
      <w:r w:rsidRPr="00504AF0">
        <w:rPr>
          <w:rFonts w:ascii="Times" w:hAnsi="Times"/>
          <w:szCs w:val="20"/>
        </w:rPr>
        <w:t xml:space="preserve">dell’accesso alla professione giornalistica, della deontologia degli operatori, della disciplina della carta stampata, dell’emittenza radiotelevisiva e dell’editoria </w:t>
      </w:r>
      <w:r w:rsidRPr="001970CF">
        <w:rPr>
          <w:rFonts w:ascii="Times" w:hAnsi="Times"/>
          <w:iCs/>
          <w:szCs w:val="20"/>
        </w:rPr>
        <w:t>online</w:t>
      </w:r>
      <w:r w:rsidRPr="00504AF0">
        <w:rPr>
          <w:rFonts w:ascii="Times" w:hAnsi="Times"/>
          <w:szCs w:val="20"/>
        </w:rPr>
        <w:t xml:space="preserve">, </w:t>
      </w:r>
      <w:r w:rsidR="00FD067F">
        <w:rPr>
          <w:rFonts w:ascii="Times" w:hAnsi="Times"/>
          <w:szCs w:val="20"/>
        </w:rPr>
        <w:t>delle norme sul</w:t>
      </w:r>
      <w:r w:rsidR="00327777">
        <w:rPr>
          <w:rFonts w:ascii="Times" w:hAnsi="Times"/>
          <w:szCs w:val="20"/>
        </w:rPr>
        <w:t xml:space="preserve"> </w:t>
      </w:r>
      <w:r w:rsidR="00327777">
        <w:rPr>
          <w:rFonts w:ascii="Times" w:hAnsi="Times"/>
          <w:i/>
          <w:szCs w:val="20"/>
        </w:rPr>
        <w:t>copyright</w:t>
      </w:r>
      <w:r w:rsidR="00FD067F">
        <w:rPr>
          <w:rFonts w:ascii="Times" w:hAnsi="Times"/>
          <w:i/>
          <w:szCs w:val="20"/>
        </w:rPr>
        <w:t xml:space="preserve"> </w:t>
      </w:r>
      <w:r w:rsidR="00327777">
        <w:rPr>
          <w:rFonts w:ascii="Times" w:hAnsi="Times"/>
          <w:i/>
          <w:szCs w:val="20"/>
        </w:rPr>
        <w:t xml:space="preserve"> </w:t>
      </w:r>
      <w:r w:rsidR="00327777">
        <w:rPr>
          <w:rFonts w:ascii="Times" w:hAnsi="Times"/>
          <w:szCs w:val="20"/>
        </w:rPr>
        <w:t xml:space="preserve">e </w:t>
      </w:r>
      <w:r w:rsidRPr="00504AF0">
        <w:rPr>
          <w:rFonts w:ascii="Times" w:hAnsi="Times"/>
          <w:szCs w:val="20"/>
        </w:rPr>
        <w:t xml:space="preserve">della tutela dei diritti nel mondo </w:t>
      </w:r>
      <w:r w:rsidRPr="00504AF0">
        <w:rPr>
          <w:rFonts w:ascii="Times" w:hAnsi="Times"/>
          <w:szCs w:val="20"/>
        </w:rPr>
        <w:lastRenderedPageBreak/>
        <w:t xml:space="preserve">dell’informazione. Verranno affrontati anche i temi della comunicazione delle pubbliche amministrazioni e della regolamentazione delle </w:t>
      </w:r>
      <w:r w:rsidRPr="00504AF0">
        <w:rPr>
          <w:rFonts w:ascii="Times" w:hAnsi="Times"/>
          <w:i/>
          <w:szCs w:val="20"/>
        </w:rPr>
        <w:t>lobbies</w:t>
      </w:r>
      <w:r w:rsidRPr="00504AF0">
        <w:rPr>
          <w:rFonts w:ascii="Times" w:hAnsi="Times"/>
          <w:szCs w:val="20"/>
        </w:rPr>
        <w:t>.</w:t>
      </w:r>
    </w:p>
    <w:p w14:paraId="632105C2" w14:textId="50EB04D3" w:rsidR="00894BAD" w:rsidRPr="00B93AC6" w:rsidRDefault="00894BAD" w:rsidP="00B93A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72ADD">
        <w:rPr>
          <w:rStyle w:val="Rimandonotaapidipagina"/>
          <w:b/>
          <w:i/>
          <w:sz w:val="18"/>
        </w:rPr>
        <w:footnoteReference w:id="1"/>
      </w:r>
    </w:p>
    <w:p w14:paraId="04E6C064" w14:textId="77777777" w:rsidR="00894BAD" w:rsidRPr="00504AF0" w:rsidRDefault="00894BAD" w:rsidP="00894BAD">
      <w:pPr>
        <w:pStyle w:val="Testo1"/>
        <w:rPr>
          <w:smallCaps/>
          <w:spacing w:val="-5"/>
        </w:rPr>
      </w:pPr>
      <w:r w:rsidRPr="00504AF0">
        <w:t>Per gli studenti che hanno la possibilità di frequentare il corso, la preparazione dell’esame avverrà sulla base degli appunti delle lezioni integrati dallo studio delle</w:t>
      </w:r>
      <w:r w:rsidRPr="00504AF0">
        <w:rPr>
          <w:spacing w:val="-5"/>
        </w:rPr>
        <w:t xml:space="preserve"> parti, indicate a lezione, dei seguenti volumi:</w:t>
      </w:r>
    </w:p>
    <w:p w14:paraId="236F78CC" w14:textId="13822F0E" w:rsidR="00894BAD" w:rsidRPr="00894BAD" w:rsidRDefault="00894BAD" w:rsidP="00894BAD">
      <w:pPr>
        <w:pStyle w:val="Testo1"/>
        <w:spacing w:before="0" w:line="240" w:lineRule="atLeast"/>
        <w:rPr>
          <w:spacing w:val="-5"/>
        </w:rPr>
      </w:pPr>
      <w:r w:rsidRPr="00894BAD">
        <w:rPr>
          <w:smallCaps/>
          <w:spacing w:val="-5"/>
          <w:sz w:val="16"/>
        </w:rPr>
        <w:t>M. Castellaneta,</w:t>
      </w:r>
      <w:r w:rsidRPr="00894BAD">
        <w:rPr>
          <w:i/>
          <w:spacing w:val="-5"/>
        </w:rPr>
        <w:t xml:space="preserve"> La libertà di stampa nel diritto internazionale ed europeo,</w:t>
      </w:r>
      <w:r w:rsidRPr="00894BAD">
        <w:rPr>
          <w:spacing w:val="-5"/>
        </w:rPr>
        <w:t xml:space="preserve"> Cacucci Editore, Bari, 2012.</w:t>
      </w:r>
      <w:r w:rsidR="00472ADD">
        <w:rPr>
          <w:spacing w:val="-5"/>
        </w:rPr>
        <w:t xml:space="preserve"> </w:t>
      </w:r>
      <w:hyperlink r:id="rId8" w:history="1">
        <w:r w:rsidR="00472ADD" w:rsidRPr="00472AD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679F3FE" w14:textId="073F8E6E" w:rsidR="00894BAD" w:rsidRPr="00894BAD" w:rsidRDefault="00894BAD" w:rsidP="00894BAD">
      <w:pPr>
        <w:pStyle w:val="Testo1"/>
        <w:spacing w:before="0" w:line="240" w:lineRule="atLeast"/>
        <w:rPr>
          <w:spacing w:val="-5"/>
        </w:rPr>
      </w:pPr>
      <w:r w:rsidRPr="00894BAD">
        <w:rPr>
          <w:smallCaps/>
          <w:spacing w:val="-5"/>
          <w:sz w:val="16"/>
        </w:rPr>
        <w:t>A. Gioia,</w:t>
      </w:r>
      <w:r w:rsidRPr="00894BAD">
        <w:rPr>
          <w:i/>
          <w:spacing w:val="-5"/>
        </w:rPr>
        <w:t xml:space="preserve"> Diritto internazionale,</w:t>
      </w:r>
      <w:r w:rsidRPr="00894BAD">
        <w:rPr>
          <w:spacing w:val="-5"/>
        </w:rPr>
        <w:t xml:space="preserve"> Giuffré Editore, Milano, 2019, 6</w:t>
      </w:r>
      <w:r w:rsidRPr="00B93AC6">
        <w:rPr>
          <w:spacing w:val="-5"/>
          <w:vertAlign w:val="superscript"/>
        </w:rPr>
        <w:t>a</w:t>
      </w:r>
      <w:r w:rsidRPr="00894BAD">
        <w:rPr>
          <w:spacing w:val="-5"/>
        </w:rPr>
        <w:t xml:space="preserve"> ed. (limitatamente ai capp. I, II, parr. 1-5, IV, parr. 1-7, XIX, parr. 1-5 e 10-12, XX, parr. 6-8, e XXIII).</w:t>
      </w:r>
      <w:r w:rsidR="00472ADD">
        <w:rPr>
          <w:spacing w:val="-5"/>
        </w:rPr>
        <w:t xml:space="preserve"> </w:t>
      </w:r>
      <w:hyperlink r:id="rId9" w:history="1">
        <w:r w:rsidR="00472ADD" w:rsidRPr="00472AD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920E80" w14:textId="01BDF282" w:rsidR="00894BAD" w:rsidRPr="00894BAD" w:rsidRDefault="00894BAD" w:rsidP="00894BAD">
      <w:pPr>
        <w:pStyle w:val="Testo1"/>
        <w:spacing w:before="0" w:line="240" w:lineRule="atLeast"/>
        <w:rPr>
          <w:spacing w:val="-5"/>
        </w:rPr>
      </w:pPr>
      <w:r w:rsidRPr="00894BAD">
        <w:rPr>
          <w:smallCaps/>
          <w:spacing w:val="-5"/>
          <w:sz w:val="16"/>
        </w:rPr>
        <w:t>R. Razzante,</w:t>
      </w:r>
      <w:r w:rsidRPr="00894BAD">
        <w:rPr>
          <w:i/>
          <w:spacing w:val="-5"/>
        </w:rPr>
        <w:t xml:space="preserve"> Manuale di diritto dell’informazione e della comunicazione,</w:t>
      </w:r>
      <w:r w:rsidRPr="00894BAD">
        <w:rPr>
          <w:spacing w:val="-5"/>
        </w:rPr>
        <w:t xml:space="preserve"> Cedam</w:t>
      </w:r>
      <w:r w:rsidR="00BC7F09">
        <w:rPr>
          <w:spacing w:val="-5"/>
        </w:rPr>
        <w:t>-Wolters Kluwer, Padova, 2022, 9</w:t>
      </w:r>
      <w:r w:rsidRPr="00894BAD">
        <w:rPr>
          <w:spacing w:val="-5"/>
        </w:rPr>
        <w:t xml:space="preserve">a ed. </w:t>
      </w:r>
      <w:r w:rsidR="00090959">
        <w:rPr>
          <w:spacing w:val="-5"/>
        </w:rPr>
        <w:t>(le edizioni precedenti non sono valide).</w:t>
      </w:r>
      <w:r w:rsidR="00472ADD">
        <w:rPr>
          <w:spacing w:val="-5"/>
        </w:rPr>
        <w:t xml:space="preserve"> </w:t>
      </w:r>
      <w:hyperlink r:id="rId10" w:history="1">
        <w:r w:rsidR="00472ADD" w:rsidRPr="00472AD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142F2F4" w14:textId="5294B48D" w:rsidR="00090959" w:rsidRPr="00840284" w:rsidRDefault="00894BAD" w:rsidP="00090959">
      <w:pPr>
        <w:pStyle w:val="Testo2"/>
        <w:spacing w:line="240" w:lineRule="atLeast"/>
        <w:ind w:left="284" w:hanging="284"/>
        <w:rPr>
          <w:spacing w:val="-5"/>
        </w:rPr>
      </w:pPr>
      <w:r w:rsidRPr="00894BAD">
        <w:rPr>
          <w:smallCaps/>
          <w:spacing w:val="-5"/>
          <w:sz w:val="16"/>
        </w:rPr>
        <w:t xml:space="preserve">R. Razzante </w:t>
      </w:r>
      <w:r w:rsidRPr="00B93AC6">
        <w:rPr>
          <w:spacing w:val="-5"/>
        </w:rPr>
        <w:t>(a cura di),</w:t>
      </w:r>
      <w:r w:rsidRPr="00894BAD">
        <w:rPr>
          <w:i/>
          <w:spacing w:val="-5"/>
        </w:rPr>
        <w:t xml:space="preserve"> </w:t>
      </w:r>
      <w:r w:rsidR="00090959">
        <w:rPr>
          <w:i/>
          <w:spacing w:val="-5"/>
        </w:rPr>
        <w:t>La Rete</w:t>
      </w:r>
      <w:r w:rsidR="00090959" w:rsidRPr="00840284">
        <w:rPr>
          <w:i/>
          <w:spacing w:val="-5"/>
        </w:rPr>
        <w:t xml:space="preserve"> che vorrei. </w:t>
      </w:r>
      <w:r w:rsidR="00090959">
        <w:rPr>
          <w:i/>
          <w:spacing w:val="-5"/>
        </w:rPr>
        <w:t xml:space="preserve">Per un </w:t>
      </w:r>
      <w:r w:rsidR="00090959" w:rsidRPr="00296FBA">
        <w:rPr>
          <w:spacing w:val="-5"/>
        </w:rPr>
        <w:t>web</w:t>
      </w:r>
      <w:r w:rsidR="00090959">
        <w:rPr>
          <w:i/>
          <w:spacing w:val="-5"/>
        </w:rPr>
        <w:t xml:space="preserve"> al servizio di cittadini e imprese dopo il </w:t>
      </w:r>
      <w:r w:rsidR="00090959" w:rsidRPr="00296FBA">
        <w:rPr>
          <w:spacing w:val="-5"/>
        </w:rPr>
        <w:t>Covid-19</w:t>
      </w:r>
      <w:r w:rsidR="00090959">
        <w:rPr>
          <w:spacing w:val="-5"/>
        </w:rPr>
        <w:t>, FrancoAngeli, Milano, 2020</w:t>
      </w:r>
      <w:r w:rsidR="00090959" w:rsidRPr="00840284">
        <w:rPr>
          <w:spacing w:val="-5"/>
        </w:rPr>
        <w:t>.</w:t>
      </w:r>
      <w:r w:rsidR="00472ADD">
        <w:rPr>
          <w:spacing w:val="-5"/>
        </w:rPr>
        <w:t xml:space="preserve"> </w:t>
      </w:r>
      <w:hyperlink r:id="rId11" w:history="1">
        <w:r w:rsidR="00472ADD" w:rsidRPr="00472AD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06F6C29" w14:textId="77777777" w:rsidR="00894BAD" w:rsidRPr="00894BAD" w:rsidRDefault="00894BAD" w:rsidP="00894BAD">
      <w:pPr>
        <w:pStyle w:val="Testo1"/>
      </w:pPr>
      <w:r w:rsidRPr="00504AF0">
        <w:t xml:space="preserve">Gli schemi delle lezioni ed eventuali letture integrative saranno disponibili sulla pagina </w:t>
      </w:r>
      <w:r w:rsidRPr="00504AF0">
        <w:rPr>
          <w:i/>
        </w:rPr>
        <w:t>Blackboard</w:t>
      </w:r>
      <w:r w:rsidRPr="00504AF0">
        <w:t xml:space="preserve"> del corso.</w:t>
      </w:r>
    </w:p>
    <w:p w14:paraId="3D951B90" w14:textId="77777777" w:rsidR="00894BAD" w:rsidRPr="00504AF0" w:rsidRDefault="00894BAD" w:rsidP="00894BAD">
      <w:pPr>
        <w:pStyle w:val="Testo1"/>
        <w:rPr>
          <w:spacing w:val="-5"/>
        </w:rPr>
      </w:pPr>
      <w:r w:rsidRPr="00504AF0">
        <w:t>Per gli studenti che non frequentano il corso, la preparazione dell’esame avverrà sui volumi sopra indicati.</w:t>
      </w:r>
    </w:p>
    <w:p w14:paraId="1C4F45C5" w14:textId="77777777" w:rsidR="00894BAD" w:rsidRDefault="00894BAD" w:rsidP="00894B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3463F8" w14:textId="77777777" w:rsidR="00894BAD" w:rsidRPr="00894BAD" w:rsidRDefault="00894BAD" w:rsidP="00894BAD">
      <w:pPr>
        <w:pStyle w:val="Testo2"/>
      </w:pPr>
      <w:r w:rsidRPr="00894BAD">
        <w:t xml:space="preserve">Il corso sarà svolto mediante lezioni in aula durante le quali si privilegerà, nella misura del possibile, un’illustrazione casistica dei contenuti con la partecipazione attiva degli studenti. </w:t>
      </w:r>
    </w:p>
    <w:p w14:paraId="7CEBECEB" w14:textId="77777777" w:rsidR="00894BAD" w:rsidRDefault="00894BAD" w:rsidP="00894B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1ECECAF" w14:textId="77777777" w:rsidR="00894BAD" w:rsidRPr="00894BAD" w:rsidRDefault="00894BAD" w:rsidP="00894BAD">
      <w:pPr>
        <w:pStyle w:val="Testo2"/>
        <w:spacing w:after="120"/>
      </w:pPr>
      <w:r w:rsidRPr="00504AF0">
        <w:t>Gli studenti frequentanti che lo desiderano potranno sostenere l’esame in due prove, rispettivamente al termine della prima parte del corso e dopo la conclusione del corso stesso. La p</w:t>
      </w:r>
      <w:r>
        <w:t>rova parziale sarà svolta in for</w:t>
      </w:r>
      <w:r w:rsidRPr="00504AF0">
        <w:t>ma scritta mentre la prova al termine del corso sarà in forma orale.</w:t>
      </w:r>
    </w:p>
    <w:p w14:paraId="7940AC0B" w14:textId="77777777" w:rsidR="00894BAD" w:rsidRPr="00894BAD" w:rsidRDefault="00894BAD" w:rsidP="00894BAD">
      <w:pPr>
        <w:pStyle w:val="Testo2"/>
        <w:spacing w:after="120"/>
      </w:pPr>
      <w:r w:rsidRPr="00504AF0">
        <w:t xml:space="preserve">Per gli studenti non frequentanti l’esame si svolgerà in un’unica prova orale. </w:t>
      </w:r>
    </w:p>
    <w:p w14:paraId="41152439" w14:textId="77777777" w:rsidR="00894BAD" w:rsidRPr="00504AF0" w:rsidRDefault="00894BAD" w:rsidP="00894BAD">
      <w:pPr>
        <w:pStyle w:val="Testo2"/>
      </w:pPr>
      <w:r w:rsidRPr="00504AF0">
        <w:t>La valutazione avverrà attraverso una serie di domande poste al candidato al fine di verificare la comprensione, da parte sua, dei fenomeni dell’ecosistema mediatico e delle principali categorie normative e deontologiche ad esso applicabili. Si valuterà, altresì, la padronanza del linguaggio giuridico e di settore. Si chiederà al candidato di applicare a casi pratici le nozioni acquisite durante il corso.</w:t>
      </w:r>
    </w:p>
    <w:p w14:paraId="631B83C9" w14:textId="77777777" w:rsidR="00894BAD" w:rsidRDefault="00894BAD" w:rsidP="00894BA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319B9122" w14:textId="77777777" w:rsidR="00894BAD" w:rsidRPr="00894BAD" w:rsidRDefault="00894BAD" w:rsidP="00894BAD">
      <w:pPr>
        <w:pStyle w:val="Testo2"/>
        <w:spacing w:after="120"/>
      </w:pPr>
      <w:r w:rsidRPr="00F13253">
        <w:rPr>
          <w:rFonts w:eastAsiaTheme="minorEastAsia"/>
        </w:rPr>
        <w:t xml:space="preserve">Eventuali cambi di orari e informazioni sugli esami saranno pubblicati sulla piattaforma </w:t>
      </w:r>
      <w:r w:rsidRPr="00562F79">
        <w:rPr>
          <w:rFonts w:eastAsiaTheme="minorEastAsia"/>
          <w:i/>
        </w:rPr>
        <w:t>Blackboard</w:t>
      </w:r>
      <w:r w:rsidRPr="00F13253">
        <w:rPr>
          <w:rFonts w:eastAsiaTheme="minorEastAsia"/>
        </w:rPr>
        <w:t xml:space="preserve">. Pertanto, tutti gli studenti sono invitati a iscriversi alla pagina </w:t>
      </w:r>
      <w:r w:rsidRPr="00562F79">
        <w:rPr>
          <w:rFonts w:eastAsiaTheme="minorEastAsia"/>
          <w:i/>
        </w:rPr>
        <w:t xml:space="preserve">Blackboard </w:t>
      </w:r>
      <w:r w:rsidRPr="00562F79">
        <w:rPr>
          <w:rFonts w:eastAsiaTheme="minorEastAsia"/>
        </w:rPr>
        <w:t>del corso.</w:t>
      </w:r>
    </w:p>
    <w:p w14:paraId="381B9A65" w14:textId="77777777" w:rsidR="00894BAD" w:rsidRDefault="00894BAD" w:rsidP="00894BAD">
      <w:pPr>
        <w:pStyle w:val="Testo2"/>
        <w:spacing w:after="120"/>
      </w:pPr>
      <w:r w:rsidRPr="000C0167">
        <w:t>Per l’assegnazione di tesi è necessaria la conoscenza della lingua inglese.</w:t>
      </w:r>
    </w:p>
    <w:p w14:paraId="15FEF4C1" w14:textId="77777777" w:rsidR="00327777" w:rsidRPr="00615BC0" w:rsidRDefault="00327777" w:rsidP="00327777">
      <w:pPr>
        <w:pStyle w:val="Testo2"/>
        <w:spacing w:after="120"/>
        <w:rPr>
          <w:i/>
        </w:rPr>
      </w:pPr>
      <w:r w:rsidRPr="00615BC0">
        <w:rPr>
          <w:rStyle w:val="fontstyle01"/>
          <w:rFonts w:ascii="Times New Roman" w:hAnsi="Times New Roman"/>
          <w:i w:val="0"/>
          <w:color w:val="auto"/>
          <w:sz w:val="18"/>
          <w:szCs w:val="18"/>
        </w:rPr>
        <w:t xml:space="preserve">Nel caso in cui la situazione sanitaria relativa alla pandemia di Covid-19 non dovesse consentire la didattica in presenza, sarà garantita l’erogazione a distanza dell’insegnamento </w:t>
      </w:r>
      <w:r w:rsidR="00615BC0">
        <w:rPr>
          <w:rStyle w:val="fontstyle01"/>
          <w:rFonts w:ascii="Times New Roman" w:hAnsi="Times New Roman"/>
          <w:i w:val="0"/>
          <w:color w:val="auto"/>
          <w:sz w:val="18"/>
          <w:szCs w:val="18"/>
        </w:rPr>
        <w:t xml:space="preserve">e degli esami di profitto </w:t>
      </w:r>
      <w:r w:rsidRPr="00615BC0">
        <w:rPr>
          <w:rStyle w:val="fontstyle01"/>
          <w:rFonts w:ascii="Times New Roman" w:hAnsi="Times New Roman"/>
          <w:i w:val="0"/>
          <w:color w:val="auto"/>
          <w:sz w:val="18"/>
          <w:szCs w:val="18"/>
        </w:rPr>
        <w:t>con</w:t>
      </w:r>
      <w:r w:rsidRPr="00615BC0">
        <w:rPr>
          <w:rFonts w:ascii="Times New Roman" w:hAnsi="Times New Roman"/>
          <w:i/>
          <w:iCs/>
          <w:szCs w:val="18"/>
        </w:rPr>
        <w:t xml:space="preserve"> </w:t>
      </w:r>
      <w:r w:rsidRPr="00615BC0">
        <w:rPr>
          <w:rStyle w:val="fontstyle01"/>
          <w:rFonts w:ascii="Times New Roman" w:hAnsi="Times New Roman"/>
          <w:i w:val="0"/>
          <w:color w:val="auto"/>
          <w:sz w:val="18"/>
          <w:szCs w:val="18"/>
        </w:rPr>
        <w:t>modalità che verranno comunicate in tempo utile agli studenti.</w:t>
      </w:r>
    </w:p>
    <w:p w14:paraId="71003E57" w14:textId="77777777" w:rsidR="00894BAD" w:rsidRPr="00615BC0" w:rsidRDefault="00894BAD" w:rsidP="00894BAD">
      <w:pPr>
        <w:pStyle w:val="Testo2"/>
        <w:rPr>
          <w:i/>
        </w:rPr>
      </w:pPr>
      <w:r w:rsidRPr="00615BC0">
        <w:rPr>
          <w:i/>
        </w:rPr>
        <w:t>Orario e luogo di ricevimento</w:t>
      </w:r>
    </w:p>
    <w:p w14:paraId="31649295" w14:textId="77777777" w:rsidR="00894BAD" w:rsidRPr="00894BAD" w:rsidRDefault="000E0A7C" w:rsidP="00894BAD">
      <w:pPr>
        <w:pStyle w:val="Testo2"/>
      </w:pPr>
      <w:r>
        <w:t>La</w:t>
      </w:r>
      <w:r w:rsidR="00894BAD" w:rsidRPr="00894BAD">
        <w:t xml:space="preserve"> Prof.</w:t>
      </w:r>
      <w:r>
        <w:t>ssa</w:t>
      </w:r>
      <w:r w:rsidR="00894BAD" w:rsidRPr="00894BAD">
        <w:t xml:space="preserve"> Monica Spatti riceve gli studenti presso il Dipartimento di Scienze Politiche, nel giorno e nell’orario che verranno indicati all’inizio dell’anno accademico nella bacheca web della docente.</w:t>
      </w:r>
    </w:p>
    <w:p w14:paraId="7A582515" w14:textId="77777777" w:rsidR="00894BAD" w:rsidRPr="00894BAD" w:rsidRDefault="00894BAD" w:rsidP="00894BAD">
      <w:pPr>
        <w:pStyle w:val="Testo2"/>
      </w:pPr>
      <w:r w:rsidRPr="00894BAD">
        <w:t>Il Prof. Ruben Razzante riceve gli studenti presso il Dipartimen</w:t>
      </w:r>
      <w:r w:rsidR="00172A96">
        <w:t>to di Scienze Politiche nel giorno e nell’orario che verranno indicati all’inizio dell’anno accademico nella bacheca web del docente</w:t>
      </w:r>
      <w:r w:rsidRPr="00894BAD">
        <w:t>.</w:t>
      </w:r>
    </w:p>
    <w:sectPr w:rsidR="00894BAD" w:rsidRPr="00894BA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53FDB" w14:textId="77777777" w:rsidR="00472ADD" w:rsidRDefault="00472ADD" w:rsidP="00472ADD">
      <w:pPr>
        <w:spacing w:line="240" w:lineRule="auto"/>
      </w:pPr>
      <w:r>
        <w:separator/>
      </w:r>
    </w:p>
  </w:endnote>
  <w:endnote w:type="continuationSeparator" w:id="0">
    <w:p w14:paraId="027E957F" w14:textId="77777777" w:rsidR="00472ADD" w:rsidRDefault="00472ADD" w:rsidP="00472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508FE" w14:textId="77777777" w:rsidR="00472ADD" w:rsidRDefault="00472ADD" w:rsidP="00472ADD">
      <w:pPr>
        <w:spacing w:line="240" w:lineRule="auto"/>
      </w:pPr>
      <w:r>
        <w:separator/>
      </w:r>
    </w:p>
  </w:footnote>
  <w:footnote w:type="continuationSeparator" w:id="0">
    <w:p w14:paraId="669E7EE2" w14:textId="77777777" w:rsidR="00472ADD" w:rsidRDefault="00472ADD" w:rsidP="00472ADD">
      <w:pPr>
        <w:spacing w:line="240" w:lineRule="auto"/>
      </w:pPr>
      <w:r>
        <w:continuationSeparator/>
      </w:r>
    </w:p>
  </w:footnote>
  <w:footnote w:id="1">
    <w:p w14:paraId="6324F2C9" w14:textId="3826BE90" w:rsidR="00472ADD" w:rsidRDefault="00472A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72"/>
    <w:rsid w:val="00090959"/>
    <w:rsid w:val="000E0A7C"/>
    <w:rsid w:val="0011747D"/>
    <w:rsid w:val="00172A96"/>
    <w:rsid w:val="00187B99"/>
    <w:rsid w:val="001970CF"/>
    <w:rsid w:val="002014DD"/>
    <w:rsid w:val="002361F5"/>
    <w:rsid w:val="002D5E17"/>
    <w:rsid w:val="00327777"/>
    <w:rsid w:val="00337472"/>
    <w:rsid w:val="00366B2C"/>
    <w:rsid w:val="00472ADD"/>
    <w:rsid w:val="00474525"/>
    <w:rsid w:val="00495E19"/>
    <w:rsid w:val="004D1217"/>
    <w:rsid w:val="004D6008"/>
    <w:rsid w:val="00615BC0"/>
    <w:rsid w:val="00640794"/>
    <w:rsid w:val="006E09F1"/>
    <w:rsid w:val="006F1772"/>
    <w:rsid w:val="008942E7"/>
    <w:rsid w:val="00894BAD"/>
    <w:rsid w:val="008A1204"/>
    <w:rsid w:val="008B5993"/>
    <w:rsid w:val="00900CCA"/>
    <w:rsid w:val="00924B77"/>
    <w:rsid w:val="009356CD"/>
    <w:rsid w:val="00940DA2"/>
    <w:rsid w:val="009E055C"/>
    <w:rsid w:val="00A74F6F"/>
    <w:rsid w:val="00AA1291"/>
    <w:rsid w:val="00AD7557"/>
    <w:rsid w:val="00B50C5D"/>
    <w:rsid w:val="00B51253"/>
    <w:rsid w:val="00B525CC"/>
    <w:rsid w:val="00B93AC6"/>
    <w:rsid w:val="00BC7F09"/>
    <w:rsid w:val="00D404F2"/>
    <w:rsid w:val="00E607E6"/>
    <w:rsid w:val="00FD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25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fontstyle01">
    <w:name w:val="fontstyle01"/>
    <w:basedOn w:val="Carpredefinitoparagrafo"/>
    <w:rsid w:val="00327777"/>
    <w:rPr>
      <w:rFonts w:ascii="Helvetica-Oblique" w:hAnsi="Helvetica-Oblique" w:hint="default"/>
      <w:b w:val="0"/>
      <w:bCs w:val="0"/>
      <w:i/>
      <w:iCs/>
      <w:color w:val="1F497D"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2361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361F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72AD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72ADD"/>
  </w:style>
  <w:style w:type="character" w:styleId="Rimandonotaapidipagina">
    <w:name w:val="footnote reference"/>
    <w:basedOn w:val="Carpredefinitoparagrafo"/>
    <w:semiHidden/>
    <w:unhideWhenUsed/>
    <w:rsid w:val="00472ADD"/>
    <w:rPr>
      <w:vertAlign w:val="superscript"/>
    </w:rPr>
  </w:style>
  <w:style w:type="character" w:styleId="Collegamentoipertestuale">
    <w:name w:val="Hyperlink"/>
    <w:basedOn w:val="Carpredefinitoparagrafo"/>
    <w:unhideWhenUsed/>
    <w:rsid w:val="00472A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fontstyle01">
    <w:name w:val="fontstyle01"/>
    <w:basedOn w:val="Carpredefinitoparagrafo"/>
    <w:rsid w:val="00327777"/>
    <w:rPr>
      <w:rFonts w:ascii="Helvetica-Oblique" w:hAnsi="Helvetica-Oblique" w:hint="default"/>
      <w:b w:val="0"/>
      <w:bCs w:val="0"/>
      <w:i/>
      <w:iCs/>
      <w:color w:val="1F497D"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2361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361F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72AD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72ADD"/>
  </w:style>
  <w:style w:type="character" w:styleId="Rimandonotaapidipagina">
    <w:name w:val="footnote reference"/>
    <w:basedOn w:val="Carpredefinitoparagrafo"/>
    <w:semiHidden/>
    <w:unhideWhenUsed/>
    <w:rsid w:val="00472ADD"/>
    <w:rPr>
      <w:vertAlign w:val="superscript"/>
    </w:rPr>
  </w:style>
  <w:style w:type="character" w:styleId="Collegamentoipertestuale">
    <w:name w:val="Hyperlink"/>
    <w:basedOn w:val="Carpredefinitoparagrafo"/>
    <w:unhideWhenUsed/>
    <w:rsid w:val="00472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stellaneta-marima/la-liberta-di-stampa-nel-diritto-internazionale-ed-europeo-9788866112020-21508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la-rete-che-vorrei-per-un-web-al-servizio-di-cittadini-e-imprese-dopo-il-covid19-9788835107101-69066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ruben-razzante/manuale-di-diritto-dellinformazione-e-della-comunicazione-9788813369385-5589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drea-gioia/diritto-internazionale-9788828806592-5554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8DB5-1F00-4F66-A673-56366CCF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794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2021-06-30T09:56:00Z</dcterms:created>
  <dcterms:modified xsi:type="dcterms:W3CDTF">2021-07-06T06:44:00Z</dcterms:modified>
</cp:coreProperties>
</file>