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5196" w14:textId="77777777" w:rsidR="008E42DC" w:rsidRPr="001F6F0C" w:rsidRDefault="008E42DC" w:rsidP="008E42DC">
      <w:pPr>
        <w:pStyle w:val="Titolo1"/>
        <w:spacing w:line="240" w:lineRule="auto"/>
        <w:rPr>
          <w:rFonts w:ascii="Times New Roman" w:hAnsi="Times New Roman"/>
        </w:rPr>
      </w:pPr>
      <w:r w:rsidRPr="001F6F0C">
        <w:rPr>
          <w:rFonts w:ascii="Times New Roman" w:hAnsi="Times New Roman"/>
        </w:rPr>
        <w:t>Letteratura italiana contemporanea</w:t>
      </w:r>
    </w:p>
    <w:p w14:paraId="2258BB44" w14:textId="77777777" w:rsidR="008E42DC" w:rsidRPr="00D85F9D" w:rsidRDefault="008E42DC" w:rsidP="008E42DC">
      <w:pPr>
        <w:pStyle w:val="Titolo2"/>
        <w:spacing w:line="240" w:lineRule="auto"/>
        <w:rPr>
          <w:rFonts w:ascii="Times New Roman" w:hAnsi="Times New Roman"/>
        </w:rPr>
      </w:pPr>
      <w:r w:rsidRPr="00D85F9D">
        <w:rPr>
          <w:rFonts w:ascii="Times New Roman" w:hAnsi="Times New Roman"/>
        </w:rPr>
        <w:t>Prof. Angela Ida Villa</w:t>
      </w:r>
    </w:p>
    <w:p w14:paraId="4114D607" w14:textId="77777777" w:rsidR="002D5E17" w:rsidRDefault="008E42DC" w:rsidP="008E42D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639878" w14:textId="04317B59" w:rsidR="00E26F0F" w:rsidRPr="001F6F0C" w:rsidRDefault="00E26F0F" w:rsidP="00E26F0F">
      <w:pPr>
        <w:spacing w:line="240" w:lineRule="exact"/>
        <w:rPr>
          <w:rFonts w:eastAsia="Calibri"/>
          <w:lang w:eastAsia="en-US"/>
        </w:rPr>
      </w:pPr>
      <w:r w:rsidRPr="001F6F0C">
        <w:rPr>
          <w:color w:val="000000"/>
        </w:rPr>
        <w:t xml:space="preserve">L’obiettivo generale del corso è quello di consentire agli studenti di raggiungere </w:t>
      </w:r>
      <w:r w:rsidRPr="001F6F0C">
        <w:t>un</w:t>
      </w:r>
      <w:r w:rsidRPr="001F6F0C">
        <w:rPr>
          <w:spacing w:val="-4"/>
        </w:rPr>
        <w:t xml:space="preserve"> </w:t>
      </w:r>
      <w:r w:rsidRPr="001F6F0C">
        <w:t>buon</w:t>
      </w:r>
      <w:r w:rsidRPr="001F6F0C">
        <w:rPr>
          <w:spacing w:val="-4"/>
        </w:rPr>
        <w:t xml:space="preserve"> </w:t>
      </w:r>
      <w:r w:rsidR="008B5FC0">
        <w:t>livello</w:t>
      </w:r>
      <w:r w:rsidRPr="001F6F0C">
        <w:rPr>
          <w:spacing w:val="-3"/>
        </w:rPr>
        <w:t xml:space="preserve"> </w:t>
      </w:r>
      <w:r w:rsidRPr="001F6F0C">
        <w:t>di</w:t>
      </w:r>
      <w:r w:rsidRPr="001F6F0C">
        <w:rPr>
          <w:spacing w:val="-4"/>
        </w:rPr>
        <w:t xml:space="preserve"> </w:t>
      </w:r>
      <w:r w:rsidRPr="001F6F0C">
        <w:t>conoscenza</w:t>
      </w:r>
      <w:r w:rsidR="004915CF">
        <w:t xml:space="preserve"> </w:t>
      </w:r>
      <w:r w:rsidR="00C475E9">
        <w:t>de</w:t>
      </w:r>
      <w:r w:rsidR="00025482">
        <w:t>i lineamenti de</w:t>
      </w:r>
      <w:r w:rsidR="00C475E9">
        <w:t xml:space="preserve">lla storia della Letteratura italiana </w:t>
      </w:r>
      <w:r w:rsidR="000B5326">
        <w:t>contemporanea (movimenti,</w:t>
      </w:r>
      <w:r w:rsidR="000B5326" w:rsidRPr="001F6F0C">
        <w:rPr>
          <w:spacing w:val="-4"/>
        </w:rPr>
        <w:t xml:space="preserve"> autori</w:t>
      </w:r>
      <w:r w:rsidR="000B5326">
        <w:rPr>
          <w:spacing w:val="-4"/>
        </w:rPr>
        <w:t>,</w:t>
      </w:r>
      <w:r w:rsidR="000B5326" w:rsidRPr="001F6F0C">
        <w:rPr>
          <w:spacing w:val="-4"/>
        </w:rPr>
        <w:t xml:space="preserve"> opere</w:t>
      </w:r>
      <w:r w:rsidR="000B5326">
        <w:rPr>
          <w:spacing w:val="-4"/>
        </w:rPr>
        <w:t>)</w:t>
      </w:r>
      <w:r w:rsidR="000B5326">
        <w:t>,</w:t>
      </w:r>
      <w:r w:rsidRPr="001F6F0C">
        <w:t xml:space="preserve"> </w:t>
      </w:r>
      <w:r w:rsidR="0075202E">
        <w:t>con particolare riferimento</w:t>
      </w:r>
      <w:r w:rsidR="00AF62C8">
        <w:t xml:space="preserve"> a</w:t>
      </w:r>
      <w:r w:rsidR="008B5FC0">
        <w:t>l</w:t>
      </w:r>
      <w:r w:rsidRPr="001F6F0C">
        <w:t xml:space="preserve"> </w:t>
      </w:r>
      <w:r w:rsidRPr="001F6F0C">
        <w:rPr>
          <w:rFonts w:eastAsia="Calibri"/>
          <w:lang w:eastAsia="en-US"/>
        </w:rPr>
        <w:t xml:space="preserve">periodo compreso tra il 1850 e il 1950. </w:t>
      </w:r>
    </w:p>
    <w:p w14:paraId="4CDB97A6" w14:textId="12EBB23F" w:rsidR="00025482" w:rsidRDefault="00096215" w:rsidP="00E26F0F">
      <w:pPr>
        <w:spacing w:line="240" w:lineRule="exact"/>
      </w:pPr>
      <w:r>
        <w:rPr>
          <w:rFonts w:eastAsia="Calibri"/>
          <w:lang w:eastAsia="en-US"/>
        </w:rPr>
        <w:t>Più specificamente, i</w:t>
      </w:r>
      <w:r w:rsidR="00025482">
        <w:rPr>
          <w:rFonts w:eastAsia="Calibri"/>
          <w:lang w:eastAsia="en-US"/>
        </w:rPr>
        <w:t xml:space="preserve">l corso </w:t>
      </w:r>
      <w:r w:rsidR="008B5FC0">
        <w:rPr>
          <w:rFonts w:eastAsia="Calibri"/>
          <w:lang w:eastAsia="en-US"/>
        </w:rPr>
        <w:t>s</w:t>
      </w:r>
      <w:r w:rsidR="00E26F0F" w:rsidRPr="001F6F0C">
        <w:rPr>
          <w:rFonts w:eastAsia="Calibri"/>
          <w:lang w:eastAsia="en-US"/>
        </w:rPr>
        <w:t xml:space="preserve">i propone di far acquisire agli studenti le </w:t>
      </w:r>
      <w:r w:rsidR="00E26F0F" w:rsidRPr="001F6F0C">
        <w:t>competenze</w:t>
      </w:r>
      <w:r w:rsidR="00E26F0F" w:rsidRPr="001F6F0C">
        <w:rPr>
          <w:w w:val="99"/>
        </w:rPr>
        <w:t xml:space="preserve"> </w:t>
      </w:r>
      <w:r w:rsidR="00E26F0F" w:rsidRPr="001F6F0C">
        <w:t>tecniche</w:t>
      </w:r>
      <w:r>
        <w:t xml:space="preserve"> e metodologiche</w:t>
      </w:r>
      <w:r w:rsidR="00E26F0F" w:rsidRPr="001F6F0C">
        <w:rPr>
          <w:spacing w:val="-4"/>
        </w:rPr>
        <w:t xml:space="preserve"> </w:t>
      </w:r>
      <w:r w:rsidR="00E26F0F" w:rsidRPr="001F6F0C">
        <w:t>necessarie</w:t>
      </w:r>
      <w:r w:rsidR="00E26F0F" w:rsidRPr="001F6F0C">
        <w:rPr>
          <w:spacing w:val="-4"/>
        </w:rPr>
        <w:t xml:space="preserve"> </w:t>
      </w:r>
      <w:r w:rsidR="0075202E">
        <w:rPr>
          <w:spacing w:val="-4"/>
        </w:rPr>
        <w:t xml:space="preserve">non solo </w:t>
      </w:r>
      <w:r w:rsidR="00E26F0F" w:rsidRPr="001F6F0C">
        <w:t>alla</w:t>
      </w:r>
      <w:r w:rsidR="00E26F0F" w:rsidRPr="001F6F0C">
        <w:rPr>
          <w:spacing w:val="-4"/>
        </w:rPr>
        <w:t xml:space="preserve"> </w:t>
      </w:r>
      <w:r w:rsidR="00E26F0F" w:rsidRPr="001F6F0C">
        <w:t>comprensione</w:t>
      </w:r>
      <w:r>
        <w:t xml:space="preserve">, </w:t>
      </w:r>
      <w:r w:rsidR="0075202E">
        <w:t xml:space="preserve">ma altresì </w:t>
      </w:r>
      <w:r w:rsidR="00E26F0F" w:rsidRPr="001F6F0C">
        <w:t>all’interpretazione</w:t>
      </w:r>
      <w:r w:rsidR="00E26F0F" w:rsidRPr="001F6F0C">
        <w:rPr>
          <w:spacing w:val="-3"/>
        </w:rPr>
        <w:t xml:space="preserve"> </w:t>
      </w:r>
      <w:r w:rsidR="00E26F0F" w:rsidRPr="001F6F0C">
        <w:t>dei</w:t>
      </w:r>
      <w:r w:rsidR="00E26F0F" w:rsidRPr="001F6F0C">
        <w:rPr>
          <w:spacing w:val="-4"/>
        </w:rPr>
        <w:t xml:space="preserve"> </w:t>
      </w:r>
      <w:r w:rsidR="00E26F0F" w:rsidRPr="001F6F0C">
        <w:t>testi</w:t>
      </w:r>
      <w:r w:rsidR="00E26F0F" w:rsidRPr="001F6F0C">
        <w:rPr>
          <w:spacing w:val="-4"/>
        </w:rPr>
        <w:t xml:space="preserve"> </w:t>
      </w:r>
      <w:r>
        <w:rPr>
          <w:spacing w:val="-4"/>
        </w:rPr>
        <w:t>letterari</w:t>
      </w:r>
      <w:r w:rsidR="00AF62C8">
        <w:rPr>
          <w:spacing w:val="-4"/>
        </w:rPr>
        <w:t xml:space="preserve">: </w:t>
      </w:r>
      <w:r w:rsidR="00E26F0F" w:rsidRPr="001F6F0C">
        <w:rPr>
          <w:spacing w:val="-4"/>
        </w:rPr>
        <w:t xml:space="preserve">stimolerà </w:t>
      </w:r>
      <w:r w:rsidR="00AF62C8">
        <w:rPr>
          <w:spacing w:val="-4"/>
        </w:rPr>
        <w:t xml:space="preserve">pertanto </w:t>
      </w:r>
      <w:r w:rsidR="00E26F0F" w:rsidRPr="001F6F0C">
        <w:rPr>
          <w:spacing w:val="-4"/>
        </w:rPr>
        <w:t xml:space="preserve">la loro </w:t>
      </w:r>
      <w:r w:rsidR="00E26F0F" w:rsidRPr="001F6F0C">
        <w:t>capacità</w:t>
      </w:r>
      <w:r w:rsidR="00E26F0F" w:rsidRPr="001F6F0C">
        <w:rPr>
          <w:spacing w:val="-3"/>
        </w:rPr>
        <w:t xml:space="preserve"> </w:t>
      </w:r>
      <w:r w:rsidR="00E26F0F" w:rsidRPr="001F6F0C">
        <w:t>di</w:t>
      </w:r>
      <w:r w:rsidR="00E26F0F" w:rsidRPr="001F6F0C">
        <w:rPr>
          <w:spacing w:val="-4"/>
        </w:rPr>
        <w:t xml:space="preserve"> </w:t>
      </w:r>
      <w:r w:rsidR="00E26F0F" w:rsidRPr="001F6F0C">
        <w:t>riconoscere</w:t>
      </w:r>
      <w:r w:rsidR="00E26F0F" w:rsidRPr="001F6F0C">
        <w:rPr>
          <w:spacing w:val="-4"/>
        </w:rPr>
        <w:t xml:space="preserve"> </w:t>
      </w:r>
      <w:r w:rsidR="00E26F0F" w:rsidRPr="001F6F0C">
        <w:t>la complessità</w:t>
      </w:r>
      <w:r w:rsidR="00E26F0F" w:rsidRPr="001F6F0C">
        <w:rPr>
          <w:spacing w:val="-4"/>
        </w:rPr>
        <w:t xml:space="preserve"> </w:t>
      </w:r>
      <w:r w:rsidR="00E26F0F" w:rsidRPr="001F6F0C">
        <w:t>d</w:t>
      </w:r>
      <w:r w:rsidR="008B5FC0">
        <w:t>ei l</w:t>
      </w:r>
      <w:r w:rsidR="00E26F0F" w:rsidRPr="001F6F0C">
        <w:t>ivelli</w:t>
      </w:r>
      <w:r w:rsidR="00E26F0F" w:rsidRPr="001F6F0C">
        <w:rPr>
          <w:spacing w:val="-4"/>
        </w:rPr>
        <w:t xml:space="preserve"> </w:t>
      </w:r>
      <w:r>
        <w:rPr>
          <w:spacing w:val="-4"/>
        </w:rPr>
        <w:t xml:space="preserve">semantici e </w:t>
      </w:r>
      <w:r w:rsidR="008B5FC0">
        <w:rPr>
          <w:spacing w:val="-4"/>
        </w:rPr>
        <w:t>linguistici</w:t>
      </w:r>
      <w:r w:rsidR="00E26F0F" w:rsidRPr="001F6F0C">
        <w:rPr>
          <w:spacing w:val="-3"/>
        </w:rPr>
        <w:t xml:space="preserve"> </w:t>
      </w:r>
      <w:r w:rsidR="00E26F0F" w:rsidRPr="001F6F0C">
        <w:t>messi</w:t>
      </w:r>
      <w:r w:rsidR="00E26F0F" w:rsidRPr="001F6F0C">
        <w:rPr>
          <w:spacing w:val="-4"/>
        </w:rPr>
        <w:t xml:space="preserve"> </w:t>
      </w:r>
      <w:r w:rsidR="00E26F0F" w:rsidRPr="001F6F0C">
        <w:t>in</w:t>
      </w:r>
      <w:r w:rsidR="00E26F0F" w:rsidRPr="001F6F0C">
        <w:rPr>
          <w:spacing w:val="-3"/>
        </w:rPr>
        <w:t xml:space="preserve"> </w:t>
      </w:r>
      <w:r w:rsidR="00E26F0F" w:rsidRPr="001F6F0C">
        <w:t>gioco</w:t>
      </w:r>
      <w:r w:rsidR="00E26F0F" w:rsidRPr="001F6F0C">
        <w:rPr>
          <w:spacing w:val="-4"/>
        </w:rPr>
        <w:t xml:space="preserve"> </w:t>
      </w:r>
      <w:r w:rsidR="00E26F0F" w:rsidRPr="001F6F0C">
        <w:t>dal</w:t>
      </w:r>
      <w:r w:rsidR="00E26F0F" w:rsidRPr="001F6F0C">
        <w:rPr>
          <w:spacing w:val="-3"/>
        </w:rPr>
        <w:t xml:space="preserve"> </w:t>
      </w:r>
      <w:r w:rsidR="00E26F0F" w:rsidRPr="001F6F0C">
        <w:t>testo</w:t>
      </w:r>
      <w:r w:rsidR="00E26F0F" w:rsidRPr="001F6F0C">
        <w:rPr>
          <w:spacing w:val="-4"/>
        </w:rPr>
        <w:t xml:space="preserve"> </w:t>
      </w:r>
      <w:r w:rsidR="00E26F0F" w:rsidRPr="001F6F0C">
        <w:t xml:space="preserve">letterario. </w:t>
      </w:r>
    </w:p>
    <w:p w14:paraId="22DD09D7" w14:textId="5A0FDBFE" w:rsidR="00E26F0F" w:rsidRDefault="00E26F0F" w:rsidP="00E26F0F">
      <w:pPr>
        <w:spacing w:line="240" w:lineRule="exact"/>
      </w:pPr>
      <w:r w:rsidRPr="001F6F0C">
        <w:t>Il corso si propone inoltre di formare lo studente al riconoscimento della</w:t>
      </w:r>
      <w:r w:rsidRPr="001F6F0C">
        <w:rPr>
          <w:spacing w:val="-4"/>
        </w:rPr>
        <w:t xml:space="preserve"> </w:t>
      </w:r>
      <w:r w:rsidRPr="001F6F0C">
        <w:t>responsabilità</w:t>
      </w:r>
      <w:r w:rsidRPr="001F6F0C">
        <w:rPr>
          <w:spacing w:val="-4"/>
        </w:rPr>
        <w:t xml:space="preserve"> </w:t>
      </w:r>
      <w:r w:rsidRPr="001F6F0C">
        <w:t>educativa</w:t>
      </w:r>
      <w:r w:rsidRPr="001F6F0C">
        <w:rPr>
          <w:spacing w:val="-4"/>
        </w:rPr>
        <w:t xml:space="preserve"> </w:t>
      </w:r>
      <w:r w:rsidRPr="001F6F0C">
        <w:t>della</w:t>
      </w:r>
      <w:r w:rsidRPr="001F6F0C">
        <w:rPr>
          <w:spacing w:val="-4"/>
        </w:rPr>
        <w:t xml:space="preserve"> </w:t>
      </w:r>
      <w:r w:rsidRPr="001F6F0C">
        <w:t>parola letteraria</w:t>
      </w:r>
      <w:r w:rsidRPr="001F6F0C">
        <w:rPr>
          <w:spacing w:val="-4"/>
        </w:rPr>
        <w:t xml:space="preserve"> </w:t>
      </w:r>
      <w:r w:rsidRPr="001F6F0C">
        <w:t>e</w:t>
      </w:r>
      <w:r w:rsidRPr="001F6F0C">
        <w:rPr>
          <w:spacing w:val="-4"/>
        </w:rPr>
        <w:t xml:space="preserve"> del</w:t>
      </w:r>
      <w:r w:rsidRPr="001F6F0C">
        <w:t>le</w:t>
      </w:r>
      <w:r w:rsidRPr="001F6F0C">
        <w:rPr>
          <w:spacing w:val="-3"/>
        </w:rPr>
        <w:t xml:space="preserve"> </w:t>
      </w:r>
      <w:r w:rsidRPr="001F6F0C">
        <w:t>potenzialità</w:t>
      </w:r>
      <w:r w:rsidRPr="001F6F0C">
        <w:rPr>
          <w:spacing w:val="-4"/>
        </w:rPr>
        <w:t xml:space="preserve"> </w:t>
      </w:r>
      <w:r w:rsidR="00C475E9">
        <w:rPr>
          <w:spacing w:val="-4"/>
        </w:rPr>
        <w:t xml:space="preserve">sia </w:t>
      </w:r>
      <w:r w:rsidRPr="001F6F0C">
        <w:t>formative</w:t>
      </w:r>
      <w:r w:rsidRPr="001F6F0C">
        <w:rPr>
          <w:spacing w:val="-4"/>
        </w:rPr>
        <w:t xml:space="preserve"> </w:t>
      </w:r>
      <w:r w:rsidR="00C475E9">
        <w:rPr>
          <w:spacing w:val="-4"/>
        </w:rPr>
        <w:t>sia</w:t>
      </w:r>
      <w:r w:rsidR="00096215">
        <w:rPr>
          <w:spacing w:val="-4"/>
        </w:rPr>
        <w:t xml:space="preserve"> – eventualmente –</w:t>
      </w:r>
      <w:r w:rsidRPr="001F6F0C">
        <w:rPr>
          <w:spacing w:val="-4"/>
        </w:rPr>
        <w:t xml:space="preserve"> diseducative </w:t>
      </w:r>
      <w:r w:rsidRPr="001F6F0C">
        <w:t>insite</w:t>
      </w:r>
      <w:r w:rsidRPr="001F6F0C">
        <w:rPr>
          <w:spacing w:val="-4"/>
        </w:rPr>
        <w:t xml:space="preserve"> </w:t>
      </w:r>
      <w:r w:rsidRPr="001F6F0C">
        <w:t>nei</w:t>
      </w:r>
      <w:r w:rsidRPr="001F6F0C">
        <w:rPr>
          <w:spacing w:val="-4"/>
        </w:rPr>
        <w:t xml:space="preserve"> </w:t>
      </w:r>
      <w:r w:rsidRPr="001F6F0C">
        <w:t>testi</w:t>
      </w:r>
      <w:r w:rsidRPr="001F6F0C">
        <w:rPr>
          <w:spacing w:val="-4"/>
        </w:rPr>
        <w:t xml:space="preserve"> </w:t>
      </w:r>
      <w:r w:rsidRPr="001F6F0C">
        <w:t>letterari,</w:t>
      </w:r>
      <w:r w:rsidRPr="001F6F0C">
        <w:rPr>
          <w:spacing w:val="-4"/>
        </w:rPr>
        <w:t xml:space="preserve"> </w:t>
      </w:r>
      <w:r w:rsidR="008B5FC0">
        <w:rPr>
          <w:spacing w:val="-4"/>
        </w:rPr>
        <w:t xml:space="preserve">cosicché possa </w:t>
      </w:r>
      <w:r w:rsidR="00AF62C8">
        <w:rPr>
          <w:spacing w:val="-4"/>
        </w:rPr>
        <w:t xml:space="preserve">pervenire a </w:t>
      </w:r>
      <w:r w:rsidRPr="001F6F0C">
        <w:t>elabora</w:t>
      </w:r>
      <w:r w:rsidR="008B5FC0">
        <w:t>re</w:t>
      </w:r>
      <w:r w:rsidRPr="001F6F0C">
        <w:rPr>
          <w:spacing w:val="-4"/>
        </w:rPr>
        <w:t xml:space="preserve"> </w:t>
      </w:r>
      <w:r w:rsidRPr="001F6F0C">
        <w:t>una riflessione</w:t>
      </w:r>
      <w:r w:rsidR="00AF62C8">
        <w:t xml:space="preserve"> personale</w:t>
      </w:r>
      <w:r w:rsidRPr="001F6F0C">
        <w:t>,</w:t>
      </w:r>
      <w:r w:rsidRPr="001F6F0C">
        <w:rPr>
          <w:spacing w:val="-5"/>
        </w:rPr>
        <w:t xml:space="preserve"> </w:t>
      </w:r>
      <w:r w:rsidR="00AF62C8">
        <w:rPr>
          <w:spacing w:val="-5"/>
        </w:rPr>
        <w:t xml:space="preserve">e magari </w:t>
      </w:r>
      <w:r w:rsidRPr="001F6F0C">
        <w:t>anche</w:t>
      </w:r>
      <w:r w:rsidRPr="001F6F0C">
        <w:rPr>
          <w:spacing w:val="-4"/>
        </w:rPr>
        <w:t xml:space="preserve"> </w:t>
      </w:r>
      <w:r w:rsidRPr="001F6F0C">
        <w:t>originale,</w:t>
      </w:r>
      <w:r w:rsidRPr="001F6F0C">
        <w:rPr>
          <w:spacing w:val="-4"/>
        </w:rPr>
        <w:t xml:space="preserve"> </w:t>
      </w:r>
      <w:r w:rsidRPr="001F6F0C">
        <w:t>sui</w:t>
      </w:r>
      <w:r w:rsidRPr="001F6F0C">
        <w:rPr>
          <w:spacing w:val="-4"/>
        </w:rPr>
        <w:t xml:space="preserve"> </w:t>
      </w:r>
      <w:r w:rsidRPr="001F6F0C">
        <w:t>rapporti</w:t>
      </w:r>
      <w:r w:rsidRPr="001F6F0C">
        <w:rPr>
          <w:spacing w:val="-4"/>
        </w:rPr>
        <w:t xml:space="preserve"> </w:t>
      </w:r>
      <w:r w:rsidRPr="001F6F0C">
        <w:t>tra</w:t>
      </w:r>
      <w:r w:rsidRPr="001F6F0C">
        <w:rPr>
          <w:spacing w:val="-4"/>
        </w:rPr>
        <w:t xml:space="preserve"> </w:t>
      </w:r>
      <w:r w:rsidRPr="001F6F0C">
        <w:t>lingua,</w:t>
      </w:r>
      <w:r w:rsidRPr="001F6F0C">
        <w:rPr>
          <w:spacing w:val="-4"/>
        </w:rPr>
        <w:t xml:space="preserve"> </w:t>
      </w:r>
      <w:r w:rsidRPr="001F6F0C">
        <w:t>letteratura, immagini</w:t>
      </w:r>
      <w:r w:rsidRPr="001F6F0C">
        <w:rPr>
          <w:spacing w:val="-4"/>
        </w:rPr>
        <w:t xml:space="preserve"> </w:t>
      </w:r>
      <w:r w:rsidRPr="001F6F0C">
        <w:t>e</w:t>
      </w:r>
      <w:r w:rsidRPr="001F6F0C">
        <w:rPr>
          <w:spacing w:val="-4"/>
        </w:rPr>
        <w:t xml:space="preserve"> </w:t>
      </w:r>
      <w:r w:rsidRPr="001F6F0C">
        <w:t>scienze</w:t>
      </w:r>
      <w:r w:rsidRPr="001F6F0C">
        <w:rPr>
          <w:spacing w:val="-4"/>
        </w:rPr>
        <w:t xml:space="preserve"> </w:t>
      </w:r>
      <w:r w:rsidRPr="001F6F0C">
        <w:t>umane</w:t>
      </w:r>
      <w:r w:rsidRPr="001F6F0C">
        <w:rPr>
          <w:spacing w:val="-4"/>
        </w:rPr>
        <w:t xml:space="preserve"> </w:t>
      </w:r>
      <w:r w:rsidRPr="001F6F0C">
        <w:t>nel</w:t>
      </w:r>
      <w:r w:rsidRPr="001F6F0C">
        <w:rPr>
          <w:spacing w:val="-4"/>
        </w:rPr>
        <w:t xml:space="preserve"> </w:t>
      </w:r>
      <w:r w:rsidRPr="001F6F0C">
        <w:t>contesto</w:t>
      </w:r>
      <w:r w:rsidRPr="001F6F0C">
        <w:rPr>
          <w:spacing w:val="-4"/>
        </w:rPr>
        <w:t xml:space="preserve"> </w:t>
      </w:r>
      <w:r w:rsidRPr="001F6F0C">
        <w:t>pedagogico</w:t>
      </w:r>
      <w:r w:rsidRPr="001F6F0C">
        <w:rPr>
          <w:spacing w:val="-4"/>
        </w:rPr>
        <w:t xml:space="preserve"> </w:t>
      </w:r>
      <w:r w:rsidRPr="001F6F0C">
        <w:t>nel</w:t>
      </w:r>
      <w:r w:rsidRPr="001F6F0C">
        <w:rPr>
          <w:spacing w:val="-4"/>
        </w:rPr>
        <w:t xml:space="preserve"> </w:t>
      </w:r>
      <w:r w:rsidRPr="001F6F0C">
        <w:t>quale</w:t>
      </w:r>
      <w:r w:rsidRPr="001F6F0C">
        <w:rPr>
          <w:spacing w:val="-4"/>
        </w:rPr>
        <w:t xml:space="preserve"> </w:t>
      </w:r>
      <w:r w:rsidRPr="001F6F0C">
        <w:t>è</w:t>
      </w:r>
      <w:r w:rsidRPr="001F6F0C">
        <w:rPr>
          <w:spacing w:val="-4"/>
        </w:rPr>
        <w:t xml:space="preserve"> </w:t>
      </w:r>
      <w:r w:rsidRPr="001F6F0C">
        <w:t>chiamato</w:t>
      </w:r>
      <w:r w:rsidRPr="001F6F0C">
        <w:rPr>
          <w:w w:val="99"/>
        </w:rPr>
        <w:t xml:space="preserve"> </w:t>
      </w:r>
      <w:r w:rsidRPr="001F6F0C">
        <w:t>a</w:t>
      </w:r>
      <w:r w:rsidRPr="001F6F0C">
        <w:rPr>
          <w:spacing w:val="-8"/>
        </w:rPr>
        <w:t xml:space="preserve"> </w:t>
      </w:r>
      <w:r w:rsidRPr="001F6F0C">
        <w:t xml:space="preserve">operare. </w:t>
      </w:r>
    </w:p>
    <w:p w14:paraId="14CF3335" w14:textId="6126DF6E" w:rsidR="00E26F0F" w:rsidRDefault="00E26F0F" w:rsidP="00E26F0F">
      <w:pPr>
        <w:spacing w:line="240" w:lineRule="exact"/>
      </w:pPr>
      <w:r w:rsidRPr="001F6F0C">
        <w:t xml:space="preserve">Nello specifico, </w:t>
      </w:r>
      <w:r w:rsidRPr="001F6F0C">
        <w:rPr>
          <w:rFonts w:eastAsia="Calibri"/>
          <w:lang w:eastAsia="en-US"/>
        </w:rPr>
        <w:t xml:space="preserve">partendo dalla lettura di alcuni testi letterari (sia in verso sia in prosa) di autori celebri, attraverso sia l’ausilio sistematico delle immagini di cui è intessuto il testo letterario (“Ut pictura poësis”, Orazio, </w:t>
      </w:r>
      <w:r w:rsidRPr="001F6F0C">
        <w:rPr>
          <w:rFonts w:eastAsia="Calibri"/>
          <w:i/>
          <w:lang w:eastAsia="en-US"/>
        </w:rPr>
        <w:t>Ars poetica</w:t>
      </w:r>
      <w:r w:rsidRPr="001F6F0C">
        <w:rPr>
          <w:rFonts w:eastAsia="Calibri"/>
          <w:lang w:eastAsia="en-US"/>
        </w:rPr>
        <w:t>)</w:t>
      </w:r>
      <w:r w:rsidR="00AF62C8">
        <w:rPr>
          <w:rFonts w:eastAsia="Calibri"/>
          <w:lang w:eastAsia="en-US"/>
        </w:rPr>
        <w:t>,</w:t>
      </w:r>
      <w:r w:rsidRPr="001F6F0C">
        <w:rPr>
          <w:rFonts w:eastAsia="Calibri"/>
          <w:lang w:eastAsia="en-US"/>
        </w:rPr>
        <w:t xml:space="preserve"> </w:t>
      </w:r>
      <w:r w:rsidR="008B5FC0">
        <w:rPr>
          <w:rFonts w:eastAsia="Calibri"/>
          <w:lang w:eastAsia="en-US"/>
        </w:rPr>
        <w:t>sia</w:t>
      </w:r>
      <w:r w:rsidRPr="001F6F0C">
        <w:rPr>
          <w:rFonts w:eastAsia="Calibri"/>
          <w:lang w:eastAsia="en-US"/>
        </w:rPr>
        <w:t xml:space="preserve"> la riflessione sulle stratificate valenze semantiche della parola </w:t>
      </w:r>
      <w:r w:rsidR="00AF62C8">
        <w:rPr>
          <w:rFonts w:eastAsia="Calibri"/>
          <w:lang w:eastAsia="en-US"/>
        </w:rPr>
        <w:t xml:space="preserve">e dell’immagine </w:t>
      </w:r>
      <w:r w:rsidRPr="001F6F0C">
        <w:rPr>
          <w:rFonts w:eastAsia="Calibri"/>
          <w:lang w:eastAsia="en-US"/>
        </w:rPr>
        <w:t>letteraria, nonché mettendo in atto diversificate strategie di lettura critica</w:t>
      </w:r>
      <w:r w:rsidR="008B5FC0">
        <w:rPr>
          <w:rFonts w:eastAsia="Calibri"/>
          <w:lang w:eastAsia="en-US"/>
        </w:rPr>
        <w:t xml:space="preserve"> testuale</w:t>
      </w:r>
      <w:r w:rsidRPr="001F6F0C">
        <w:rPr>
          <w:rFonts w:eastAsia="Calibri"/>
          <w:lang w:eastAsia="en-US"/>
        </w:rPr>
        <w:t xml:space="preserve"> anche multidisciplinare, </w:t>
      </w:r>
      <w:r w:rsidRPr="001F6F0C">
        <w:t>il corso</w:t>
      </w:r>
      <w:r w:rsidR="00AF62C8">
        <w:t xml:space="preserve"> di Letteratura italiana contemporanea</w:t>
      </w:r>
      <w:r w:rsidRPr="001F6F0C">
        <w:t xml:space="preserve"> si propone di: </w:t>
      </w:r>
    </w:p>
    <w:p w14:paraId="6BEC3146" w14:textId="2FF10528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>avviare gli studenti al lavoro di indagine ermeneutica dei testi letterari finalizzata ad approdare alla scoperta di prospettive interpretative</w:t>
      </w:r>
      <w:r w:rsidR="000B5326">
        <w:rPr>
          <w:rFonts w:eastAsia="Calibri"/>
          <w:lang w:eastAsia="en-US"/>
        </w:rPr>
        <w:t xml:space="preserve"> interessanti</w:t>
      </w:r>
      <w:r w:rsidR="00F15E18">
        <w:rPr>
          <w:rFonts w:eastAsia="Calibri"/>
          <w:lang w:eastAsia="en-US"/>
        </w:rPr>
        <w:t xml:space="preserve">, </w:t>
      </w:r>
      <w:r w:rsidR="000B5326">
        <w:rPr>
          <w:rFonts w:eastAsia="Calibri"/>
          <w:lang w:eastAsia="en-US"/>
        </w:rPr>
        <w:t xml:space="preserve">nonché </w:t>
      </w:r>
      <w:r w:rsidR="00F15E18">
        <w:rPr>
          <w:rFonts w:eastAsia="Calibri"/>
          <w:lang w:eastAsia="en-US"/>
        </w:rPr>
        <w:t>innovative rispetto alle conoscenze pregresse</w:t>
      </w:r>
      <w:r w:rsidRPr="001F6F0C">
        <w:rPr>
          <w:rFonts w:eastAsia="Calibri"/>
          <w:lang w:eastAsia="en-US"/>
        </w:rPr>
        <w:t>;</w:t>
      </w:r>
    </w:p>
    <w:p w14:paraId="5F2B2D09" w14:textId="5A249FDE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 xml:space="preserve">di stimolare negli studenti: l’attitudine al ragionamento sia induttivo sia deduttivo; l’abilità a cogliere l’eventuale portata simbolica e simbolico-religiosa di immagini letterarie apparentemente realistiche; la perizia a intuire i nessi logici inespressi tra le immagini poetiche e tra i concetti (ideologici, filosofici, poetici, artistici, </w:t>
      </w:r>
      <w:r w:rsidR="000B5326">
        <w:rPr>
          <w:rFonts w:eastAsia="Calibri"/>
          <w:lang w:eastAsia="en-US"/>
        </w:rPr>
        <w:t xml:space="preserve">religiosi, </w:t>
      </w:r>
      <w:r w:rsidRPr="001F6F0C">
        <w:rPr>
          <w:rFonts w:eastAsia="Calibri"/>
          <w:lang w:eastAsia="en-US"/>
        </w:rPr>
        <w:t xml:space="preserve">etc.) che le supportano; la capacità di identificare la complessità polisemica della parola letteraria e delle modalità e delle finalità con le quali l’autore se ne è avvalso nella </w:t>
      </w:r>
      <w:r w:rsidR="000B5326">
        <w:rPr>
          <w:rFonts w:eastAsia="Calibri"/>
          <w:lang w:eastAsia="en-US"/>
        </w:rPr>
        <w:t>propria</w:t>
      </w:r>
      <w:r w:rsidRPr="001F6F0C">
        <w:rPr>
          <w:rFonts w:eastAsia="Calibri"/>
          <w:lang w:eastAsia="en-US"/>
        </w:rPr>
        <w:t xml:space="preserve"> opera; </w:t>
      </w:r>
    </w:p>
    <w:p w14:paraId="166B8D9C" w14:textId="36D76143" w:rsidR="00E26F0F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>di allenare gli studenti a ravvisare sia le potenzialità educative</w:t>
      </w:r>
      <w:r w:rsidR="00F15E18">
        <w:rPr>
          <w:rFonts w:eastAsia="Calibri"/>
          <w:lang w:eastAsia="en-US"/>
        </w:rPr>
        <w:t xml:space="preserve"> e formative</w:t>
      </w:r>
      <w:r w:rsidRPr="001F6F0C">
        <w:rPr>
          <w:rFonts w:eastAsia="Calibri"/>
          <w:lang w:eastAsia="en-US"/>
        </w:rPr>
        <w:t xml:space="preserve"> di un testo letterario sia le sue </w:t>
      </w:r>
      <w:r w:rsidR="00F15E18">
        <w:rPr>
          <w:rFonts w:eastAsia="Calibri"/>
          <w:lang w:eastAsia="en-US"/>
        </w:rPr>
        <w:t xml:space="preserve">– </w:t>
      </w:r>
      <w:r w:rsidRPr="001F6F0C">
        <w:rPr>
          <w:rFonts w:eastAsia="Calibri"/>
          <w:lang w:eastAsia="en-US"/>
        </w:rPr>
        <w:t xml:space="preserve">eventuali </w:t>
      </w:r>
      <w:r w:rsidR="00F15E18">
        <w:rPr>
          <w:rFonts w:eastAsia="Calibri"/>
          <w:lang w:eastAsia="en-US"/>
        </w:rPr>
        <w:t xml:space="preserve">– </w:t>
      </w:r>
      <w:r w:rsidRPr="001F6F0C">
        <w:rPr>
          <w:rFonts w:eastAsia="Calibri"/>
          <w:lang w:eastAsia="en-US"/>
        </w:rPr>
        <w:t xml:space="preserve">implicazioni diseducative. </w:t>
      </w:r>
    </w:p>
    <w:p w14:paraId="37245D42" w14:textId="695DA753" w:rsidR="00E26F0F" w:rsidRPr="001F6F0C" w:rsidRDefault="00E26F0F" w:rsidP="00E26F0F">
      <w:pPr>
        <w:spacing w:line="240" w:lineRule="exact"/>
        <w:rPr>
          <w:caps/>
        </w:rPr>
      </w:pPr>
      <w:r w:rsidRPr="001F6F0C">
        <w:lastRenderedPageBreak/>
        <w:t>Al termine del corso</w:t>
      </w:r>
      <w:r w:rsidR="00FB5407">
        <w:t xml:space="preserve"> di Letteratura italiana contemporanea</w:t>
      </w:r>
      <w:r w:rsidRPr="001F6F0C">
        <w:t xml:space="preserve"> – </w:t>
      </w:r>
      <w:r w:rsidRPr="001F6F0C">
        <w:rPr>
          <w:rFonts w:eastAsia="Calibri"/>
          <w:lang w:eastAsia="en-US"/>
        </w:rPr>
        <w:t>dopo esser stati addestrati a comprendere il significato recondito dei testi letterari (significato sovente ammantato di immagini intrinsecamente simboliche e simbolico-religiose ed espresso con parole polisemiche), a riconoscere e a identificare le idee a essi sottese, nonché allenati ad affinare le proprie capacità di riflessione critica e investigativa –</w:t>
      </w:r>
      <w:r w:rsidRPr="001F6F0C">
        <w:t xml:space="preserve"> gli studenti:</w:t>
      </w:r>
    </w:p>
    <w:p w14:paraId="091A80AD" w14:textId="552AF64B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t>saranno in grado</w:t>
      </w:r>
      <w:r w:rsidRPr="001F6F0C">
        <w:rPr>
          <w:rFonts w:eastAsia="Calibri"/>
          <w:lang w:eastAsia="en-US"/>
        </w:rPr>
        <w:t xml:space="preserve"> non solo di conoscere lo svolgimento de</w:t>
      </w:r>
      <w:r w:rsidR="009937C5">
        <w:rPr>
          <w:rFonts w:eastAsia="Calibri"/>
          <w:lang w:eastAsia="en-US"/>
        </w:rPr>
        <w:t>i lineamenti de</w:t>
      </w:r>
      <w:r w:rsidRPr="001F6F0C">
        <w:rPr>
          <w:rFonts w:eastAsia="Calibri"/>
          <w:lang w:eastAsia="en-US"/>
        </w:rPr>
        <w:t xml:space="preserve">lla </w:t>
      </w:r>
      <w:r w:rsidR="00096215">
        <w:rPr>
          <w:rFonts w:eastAsia="Calibri"/>
          <w:lang w:eastAsia="en-US"/>
        </w:rPr>
        <w:t xml:space="preserve">storia della </w:t>
      </w:r>
      <w:r w:rsidRPr="001F6F0C">
        <w:rPr>
          <w:rFonts w:eastAsia="Calibri"/>
          <w:lang w:eastAsia="en-US"/>
        </w:rPr>
        <w:t xml:space="preserve">letteratura italiana dalla metà dell’Ottocento alla metà del Novecento, ma altresì di </w:t>
      </w:r>
      <w:r w:rsidR="009937C5">
        <w:rPr>
          <w:rFonts w:eastAsia="Calibri"/>
          <w:lang w:eastAsia="en-US"/>
        </w:rPr>
        <w:t>met</w:t>
      </w:r>
      <w:r w:rsidR="00AB6764">
        <w:rPr>
          <w:rFonts w:eastAsia="Calibri"/>
          <w:lang w:eastAsia="en-US"/>
        </w:rPr>
        <w:t>tere</w:t>
      </w:r>
      <w:r w:rsidR="009937C5">
        <w:rPr>
          <w:rFonts w:eastAsia="Calibri"/>
          <w:lang w:eastAsia="en-US"/>
        </w:rPr>
        <w:t xml:space="preserve"> in atto le </w:t>
      </w:r>
      <w:r w:rsidR="00AB6764">
        <w:rPr>
          <w:rFonts w:eastAsia="Calibri"/>
          <w:lang w:eastAsia="en-US"/>
        </w:rPr>
        <w:t xml:space="preserve">più opportune metodologie e </w:t>
      </w:r>
      <w:r w:rsidR="009937C5">
        <w:rPr>
          <w:rFonts w:eastAsia="Calibri"/>
          <w:lang w:eastAsia="en-US"/>
        </w:rPr>
        <w:t>strategie per arrivare a comprender</w:t>
      </w:r>
      <w:r w:rsidRPr="001F6F0C">
        <w:rPr>
          <w:rFonts w:eastAsia="Calibri"/>
          <w:lang w:eastAsia="en-US"/>
        </w:rPr>
        <w:t>e il significato</w:t>
      </w:r>
      <w:r w:rsidR="00AB6764">
        <w:rPr>
          <w:rFonts w:eastAsia="Calibri"/>
          <w:lang w:eastAsia="en-US"/>
        </w:rPr>
        <w:t xml:space="preserve"> </w:t>
      </w:r>
      <w:r w:rsidR="00FB5407">
        <w:rPr>
          <w:rFonts w:eastAsia="Calibri"/>
          <w:lang w:eastAsia="en-US"/>
        </w:rPr>
        <w:t xml:space="preserve">sia palese sia </w:t>
      </w:r>
      <w:r w:rsidRPr="001F6F0C">
        <w:rPr>
          <w:rFonts w:eastAsia="Calibri"/>
          <w:lang w:eastAsia="en-US"/>
        </w:rPr>
        <w:t>recondito</w:t>
      </w:r>
      <w:r w:rsidR="00F15E18">
        <w:rPr>
          <w:rFonts w:eastAsia="Calibri"/>
          <w:lang w:eastAsia="en-US"/>
        </w:rPr>
        <w:t xml:space="preserve"> di un testo letterario</w:t>
      </w:r>
      <w:r w:rsidRPr="001F6F0C">
        <w:rPr>
          <w:rFonts w:eastAsia="Calibri"/>
          <w:lang w:eastAsia="en-US"/>
        </w:rPr>
        <w:t>;</w:t>
      </w:r>
    </w:p>
    <w:p w14:paraId="58C71C33" w14:textId="2C80D62A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 xml:space="preserve">saranno in grado di analizzare </w:t>
      </w:r>
      <w:r w:rsidR="008B5FC0">
        <w:rPr>
          <w:rFonts w:eastAsia="Calibri"/>
          <w:lang w:eastAsia="en-US"/>
        </w:rPr>
        <w:t xml:space="preserve">le diverse </w:t>
      </w:r>
      <w:r w:rsidR="00AB6764">
        <w:rPr>
          <w:rFonts w:eastAsia="Calibri"/>
          <w:lang w:eastAsia="en-US"/>
        </w:rPr>
        <w:t xml:space="preserve">accezioni dei termini letterari con cui “gioca” l’autore, nonché le molteplici </w:t>
      </w:r>
      <w:r w:rsidR="008B5FC0">
        <w:rPr>
          <w:rFonts w:eastAsia="Calibri"/>
          <w:lang w:eastAsia="en-US"/>
        </w:rPr>
        <w:t xml:space="preserve">stratificazioni semantiche </w:t>
      </w:r>
      <w:r w:rsidR="00AB6764">
        <w:rPr>
          <w:rFonts w:eastAsia="Calibri"/>
          <w:lang w:eastAsia="en-US"/>
        </w:rPr>
        <w:t xml:space="preserve">da lui previste per il suo </w:t>
      </w:r>
      <w:r w:rsidRPr="001F6F0C">
        <w:rPr>
          <w:rFonts w:eastAsia="Calibri"/>
          <w:lang w:eastAsia="en-US"/>
        </w:rPr>
        <w:t xml:space="preserve">testo letterario; di ravvisare se </w:t>
      </w:r>
      <w:r w:rsidR="00096215">
        <w:rPr>
          <w:rFonts w:eastAsia="Calibri"/>
          <w:lang w:eastAsia="en-US"/>
        </w:rPr>
        <w:t>tale testo</w:t>
      </w:r>
      <w:r w:rsidRPr="001F6F0C">
        <w:rPr>
          <w:rFonts w:eastAsia="Calibri"/>
          <w:lang w:eastAsia="en-US"/>
        </w:rPr>
        <w:t xml:space="preserve"> è stato ammantato di immagini intrinsecamente simboliche e simbolico-religiose, nonché formulato con parole polisemiche</w:t>
      </w:r>
      <w:r w:rsidR="00F15E18">
        <w:rPr>
          <w:rFonts w:eastAsia="Calibri"/>
          <w:lang w:eastAsia="en-US"/>
        </w:rPr>
        <w:t>, allusive a ulteriori stratificazioni semantiche del testo</w:t>
      </w:r>
      <w:r w:rsidRPr="001F6F0C">
        <w:rPr>
          <w:rFonts w:eastAsia="Calibri"/>
          <w:lang w:eastAsia="en-US"/>
        </w:rPr>
        <w:t>; di identificare le concezioni di poetica, le ideologie, i concetti filosofici e religiosi a esso sottesi;</w:t>
      </w:r>
    </w:p>
    <w:p w14:paraId="6991C8EF" w14:textId="197CC2D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0B5326">
        <w:rPr>
          <w:rFonts w:eastAsia="Calibri"/>
          <w:lang w:eastAsia="en-US"/>
        </w:rPr>
        <w:t xml:space="preserve">ormai </w:t>
      </w:r>
      <w:r w:rsidR="00AB6764">
        <w:rPr>
          <w:rFonts w:eastAsia="Calibri"/>
          <w:lang w:eastAsia="en-US"/>
        </w:rPr>
        <w:t>capaci di arrivare a capi</w:t>
      </w:r>
      <w:r w:rsidR="000B5326">
        <w:rPr>
          <w:rFonts w:eastAsia="Calibri"/>
          <w:lang w:eastAsia="en-US"/>
        </w:rPr>
        <w:t>r</w:t>
      </w:r>
      <w:r w:rsidR="00AB6764">
        <w:rPr>
          <w:rFonts w:eastAsia="Calibri"/>
          <w:lang w:eastAsia="en-US"/>
        </w:rPr>
        <w:t>e i significati palesi e reconditi di un testo letterario, dopo essere stati allenati a ravvisar</w:t>
      </w:r>
      <w:r w:rsidR="00F15E18">
        <w:rPr>
          <w:rFonts w:eastAsia="Calibri"/>
          <w:lang w:eastAsia="en-US"/>
        </w:rPr>
        <w:t>n</w:t>
      </w:r>
      <w:r w:rsidR="00AB6764">
        <w:rPr>
          <w:rFonts w:eastAsia="Calibri"/>
          <w:lang w:eastAsia="en-US"/>
        </w:rPr>
        <w:t xml:space="preserve">e le molteplici stratificazioni semantiche, nonché le svariate accezioni della parola letteraria, </w:t>
      </w:r>
      <w:r w:rsidRPr="001F6F0C">
        <w:t>saranno in grado</w:t>
      </w:r>
      <w:r w:rsidRPr="001F6F0C">
        <w:rPr>
          <w:rFonts w:eastAsia="Calibri"/>
          <w:lang w:eastAsia="en-US"/>
        </w:rPr>
        <w:t xml:space="preserve"> di arrivare autonomamente a </w:t>
      </w:r>
      <w:r w:rsidR="000B5326">
        <w:rPr>
          <w:rFonts w:eastAsia="Calibri"/>
          <w:lang w:eastAsia="en-US"/>
        </w:rPr>
        <w:t>cogliere</w:t>
      </w:r>
      <w:r w:rsidRPr="001F6F0C">
        <w:rPr>
          <w:rFonts w:eastAsia="Calibri"/>
          <w:lang w:eastAsia="en-US"/>
        </w:rPr>
        <w:t xml:space="preserve"> le implicazioni educative e formative, nonché</w:t>
      </w:r>
      <w:r w:rsidR="00597776">
        <w:rPr>
          <w:rFonts w:eastAsia="Calibri"/>
          <w:lang w:eastAsia="en-US"/>
        </w:rPr>
        <w:t xml:space="preserve"> </w:t>
      </w:r>
      <w:r w:rsidRPr="001F6F0C">
        <w:rPr>
          <w:rFonts w:eastAsia="Calibri"/>
          <w:lang w:eastAsia="en-US"/>
        </w:rPr>
        <w:t>quelle</w:t>
      </w:r>
      <w:r w:rsidR="00083BF3">
        <w:rPr>
          <w:rFonts w:eastAsia="Calibri"/>
          <w:lang w:eastAsia="en-US"/>
        </w:rPr>
        <w:t xml:space="preserve"> </w:t>
      </w:r>
      <w:r w:rsidR="00597776" w:rsidRPr="001F6F0C">
        <w:rPr>
          <w:rFonts w:eastAsia="Calibri"/>
          <w:lang w:eastAsia="en-US"/>
        </w:rPr>
        <w:t xml:space="preserve"> – eventualmente – </w:t>
      </w:r>
      <w:r w:rsidRPr="001F6F0C">
        <w:rPr>
          <w:rFonts w:eastAsia="Calibri"/>
          <w:lang w:eastAsia="en-US"/>
        </w:rPr>
        <w:t>diseducative dei testi letterari;</w:t>
      </w:r>
    </w:p>
    <w:p w14:paraId="18D6750F" w14:textId="77777777" w:rsidR="00E26F0F" w:rsidRPr="001F6F0C" w:rsidRDefault="00E26F0F" w:rsidP="00E26F0F">
      <w:pPr>
        <w:spacing w:line="240" w:lineRule="exact"/>
        <w:ind w:left="284" w:hanging="284"/>
      </w:pPr>
      <w:r>
        <w:t>–</w:t>
      </w:r>
      <w:r>
        <w:tab/>
      </w:r>
      <w:r w:rsidRPr="001F6F0C">
        <w:t>saranno in grado di comunicare</w:t>
      </w:r>
      <w:r w:rsidRPr="001F6F0C">
        <w:rPr>
          <w:spacing w:val="-4"/>
        </w:rPr>
        <w:t xml:space="preserve"> </w:t>
      </w:r>
      <w:r w:rsidRPr="001F6F0C">
        <w:t>le</w:t>
      </w:r>
      <w:r w:rsidRPr="001F6F0C">
        <w:rPr>
          <w:spacing w:val="-3"/>
        </w:rPr>
        <w:t xml:space="preserve"> </w:t>
      </w:r>
      <w:r w:rsidRPr="001F6F0C">
        <w:t>conoscenze</w:t>
      </w:r>
      <w:r w:rsidRPr="001F6F0C">
        <w:rPr>
          <w:spacing w:val="-3"/>
        </w:rPr>
        <w:t xml:space="preserve"> </w:t>
      </w:r>
      <w:r w:rsidRPr="001F6F0C">
        <w:t>culturali, le metodologie</w:t>
      </w:r>
      <w:r w:rsidRPr="001F6F0C">
        <w:rPr>
          <w:spacing w:val="-4"/>
        </w:rPr>
        <w:t xml:space="preserve"> </w:t>
      </w:r>
      <w:r w:rsidRPr="001F6F0C">
        <w:t>e</w:t>
      </w:r>
      <w:r w:rsidRPr="001F6F0C">
        <w:rPr>
          <w:spacing w:val="-3"/>
        </w:rPr>
        <w:t xml:space="preserve"> </w:t>
      </w:r>
      <w:r w:rsidRPr="001F6F0C">
        <w:t>le</w:t>
      </w:r>
      <w:r w:rsidRPr="001F6F0C">
        <w:rPr>
          <w:spacing w:val="-3"/>
        </w:rPr>
        <w:t xml:space="preserve"> </w:t>
      </w:r>
      <w:r w:rsidRPr="001F6F0C">
        <w:t>tecniche</w:t>
      </w:r>
      <w:r w:rsidRPr="001F6F0C">
        <w:rPr>
          <w:spacing w:val="-4"/>
        </w:rPr>
        <w:t xml:space="preserve"> </w:t>
      </w:r>
      <w:r w:rsidRPr="001F6F0C">
        <w:t>acquisite</w:t>
      </w:r>
      <w:r w:rsidRPr="001F6F0C">
        <w:rPr>
          <w:spacing w:val="-3"/>
        </w:rPr>
        <w:t xml:space="preserve"> </w:t>
      </w:r>
      <w:r w:rsidRPr="001F6F0C">
        <w:t>non</w:t>
      </w:r>
      <w:r w:rsidRPr="001F6F0C">
        <w:rPr>
          <w:spacing w:val="-3"/>
        </w:rPr>
        <w:t xml:space="preserve"> </w:t>
      </w:r>
      <w:r w:rsidRPr="001F6F0C">
        <w:t>solo</w:t>
      </w:r>
      <w:r w:rsidRPr="001F6F0C">
        <w:rPr>
          <w:spacing w:val="-3"/>
        </w:rPr>
        <w:t xml:space="preserve"> </w:t>
      </w:r>
      <w:r w:rsidRPr="001F6F0C">
        <w:t>nell'ambito</w:t>
      </w:r>
      <w:r w:rsidRPr="001F6F0C">
        <w:rPr>
          <w:spacing w:val="-4"/>
        </w:rPr>
        <w:t xml:space="preserve"> </w:t>
      </w:r>
      <w:r w:rsidRPr="001F6F0C">
        <w:t>disciplinare</w:t>
      </w:r>
      <w:r w:rsidRPr="001F6F0C">
        <w:rPr>
          <w:spacing w:val="-3"/>
        </w:rPr>
        <w:t xml:space="preserve"> </w:t>
      </w:r>
      <w:r w:rsidRPr="001F6F0C">
        <w:t>della</w:t>
      </w:r>
      <w:r w:rsidRPr="001F6F0C">
        <w:rPr>
          <w:spacing w:val="-3"/>
        </w:rPr>
        <w:t xml:space="preserve"> </w:t>
      </w:r>
      <w:r w:rsidRPr="001F6F0C">
        <w:t>letteratura</w:t>
      </w:r>
      <w:r w:rsidRPr="001F6F0C">
        <w:rPr>
          <w:w w:val="99"/>
        </w:rPr>
        <w:t xml:space="preserve"> </w:t>
      </w:r>
      <w:r w:rsidRPr="001F6F0C">
        <w:t>italiana,</w:t>
      </w:r>
      <w:r w:rsidRPr="001F6F0C">
        <w:rPr>
          <w:spacing w:val="-5"/>
        </w:rPr>
        <w:t xml:space="preserve"> </w:t>
      </w:r>
      <w:r w:rsidRPr="001F6F0C">
        <w:t>ma altresì in quello di altre discipline</w:t>
      </w:r>
      <w:r w:rsidRPr="001F6F0C">
        <w:rPr>
          <w:spacing w:val="-4"/>
        </w:rPr>
        <w:t xml:space="preserve"> e </w:t>
      </w:r>
      <w:r w:rsidRPr="001F6F0C">
        <w:t>nel</w:t>
      </w:r>
      <w:r w:rsidRPr="001F6F0C">
        <w:rPr>
          <w:spacing w:val="-4"/>
        </w:rPr>
        <w:t xml:space="preserve"> </w:t>
      </w:r>
      <w:r w:rsidRPr="001F6F0C">
        <w:t>più</w:t>
      </w:r>
      <w:r w:rsidRPr="001F6F0C">
        <w:rPr>
          <w:spacing w:val="-4"/>
        </w:rPr>
        <w:t xml:space="preserve"> </w:t>
      </w:r>
      <w:r w:rsidRPr="001F6F0C">
        <w:t>vasto</w:t>
      </w:r>
      <w:r w:rsidRPr="001F6F0C">
        <w:rPr>
          <w:spacing w:val="-5"/>
        </w:rPr>
        <w:t xml:space="preserve"> </w:t>
      </w:r>
      <w:r w:rsidRPr="001F6F0C">
        <w:t>ambito</w:t>
      </w:r>
      <w:r w:rsidRPr="001F6F0C">
        <w:rPr>
          <w:spacing w:val="-4"/>
        </w:rPr>
        <w:t xml:space="preserve"> </w:t>
      </w:r>
      <w:r w:rsidRPr="001F6F0C">
        <w:t>della</w:t>
      </w:r>
      <w:r w:rsidRPr="001F6F0C">
        <w:rPr>
          <w:spacing w:val="-4"/>
        </w:rPr>
        <w:t xml:space="preserve"> </w:t>
      </w:r>
      <w:r w:rsidRPr="001F6F0C">
        <w:t>progettazione</w:t>
      </w:r>
      <w:r w:rsidRPr="001F6F0C">
        <w:rPr>
          <w:spacing w:val="-5"/>
        </w:rPr>
        <w:t xml:space="preserve"> </w:t>
      </w:r>
      <w:r w:rsidRPr="001F6F0C">
        <w:t>pedagogica;</w:t>
      </w:r>
    </w:p>
    <w:p w14:paraId="76557A11" w14:textId="77777777" w:rsidR="008E42DC" w:rsidRPr="00E26F0F" w:rsidRDefault="00E26F0F" w:rsidP="00E26F0F">
      <w:pPr>
        <w:spacing w:line="240" w:lineRule="exact"/>
        <w:ind w:left="284" w:hanging="284"/>
      </w:pPr>
      <w:r>
        <w:t>–</w:t>
      </w:r>
      <w:r>
        <w:tab/>
      </w:r>
      <w:r w:rsidRPr="001F6F0C">
        <w:t xml:space="preserve">saranno in grado di sviluppare capacità di apprendimento che consentano loro di realizzare interventi educativi e formativi attraverso la consapevolezza dell’eventuale portata simbolica delle immagini e </w:t>
      </w:r>
      <w:r>
        <w:t>delle implicazioni linguistiche</w:t>
      </w:r>
      <w:r w:rsidR="008E42DC" w:rsidRPr="001F6F0C">
        <w:t>.</w:t>
      </w:r>
    </w:p>
    <w:p w14:paraId="4838D22A" w14:textId="77777777" w:rsidR="008E42DC" w:rsidRDefault="008E42DC" w:rsidP="008E42D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6E375FD" w14:textId="77777777" w:rsidR="00E26F0F" w:rsidRPr="001F6F0C" w:rsidRDefault="00E26F0F" w:rsidP="00E26F0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 w:rsidRPr="00E26F0F">
        <w:rPr>
          <w:rFonts w:eastAsia="Calibri"/>
          <w:smallCaps/>
          <w:sz w:val="18"/>
          <w:lang w:eastAsia="en-US"/>
        </w:rPr>
        <w:t>Parte istituzionale</w:t>
      </w:r>
    </w:p>
    <w:p w14:paraId="1F3257DC" w14:textId="6DC0D30B" w:rsidR="00E26F0F" w:rsidRPr="001F6F0C" w:rsidRDefault="00C475E9" w:rsidP="00E26F0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="00597776">
        <w:rPr>
          <w:rFonts w:eastAsia="Calibri"/>
          <w:lang w:eastAsia="en-US"/>
        </w:rPr>
        <w:t>ineamenti della</w:t>
      </w:r>
      <w:r w:rsidRPr="001F6F0C">
        <w:rPr>
          <w:rFonts w:eastAsia="Calibri"/>
          <w:lang w:eastAsia="en-US"/>
        </w:rPr>
        <w:t xml:space="preserve"> </w:t>
      </w:r>
      <w:r w:rsidR="008A7D66">
        <w:rPr>
          <w:rFonts w:eastAsia="Calibri"/>
          <w:lang w:eastAsia="en-US"/>
        </w:rPr>
        <w:t xml:space="preserve">storia della </w:t>
      </w:r>
      <w:r w:rsidRPr="001F6F0C">
        <w:rPr>
          <w:rFonts w:eastAsia="Calibri"/>
          <w:lang w:eastAsia="en-US"/>
        </w:rPr>
        <w:t xml:space="preserve">letteratura italiana </w:t>
      </w:r>
      <w:r w:rsidR="008A7D66">
        <w:rPr>
          <w:rFonts w:eastAsia="Calibri"/>
          <w:lang w:eastAsia="en-US"/>
        </w:rPr>
        <w:t>dal</w:t>
      </w:r>
      <w:r w:rsidRPr="001F6F0C">
        <w:rPr>
          <w:rFonts w:eastAsia="Calibri"/>
          <w:lang w:eastAsia="en-US"/>
        </w:rPr>
        <w:t xml:space="preserve"> 1850 </w:t>
      </w:r>
      <w:r w:rsidR="008A7D66">
        <w:rPr>
          <w:rFonts w:eastAsia="Calibri"/>
          <w:lang w:eastAsia="en-US"/>
        </w:rPr>
        <w:t>al</w:t>
      </w:r>
      <w:r w:rsidRPr="001F6F0C">
        <w:rPr>
          <w:rFonts w:eastAsia="Calibri"/>
          <w:lang w:eastAsia="en-US"/>
        </w:rPr>
        <w:t xml:space="preserve"> 1950</w:t>
      </w:r>
      <w:r>
        <w:rPr>
          <w:rFonts w:eastAsia="Calibri"/>
          <w:lang w:eastAsia="en-US"/>
        </w:rPr>
        <w:t>: movimenti, autori e opere</w:t>
      </w:r>
      <w:r w:rsidR="00E26F0F" w:rsidRPr="001F6F0C">
        <w:rPr>
          <w:rFonts w:eastAsia="Calibri"/>
          <w:lang w:eastAsia="en-US"/>
        </w:rPr>
        <w:t>.</w:t>
      </w:r>
    </w:p>
    <w:p w14:paraId="69614A71" w14:textId="77777777" w:rsidR="00E26F0F" w:rsidRPr="001F6F0C" w:rsidRDefault="00E26F0F" w:rsidP="00E26F0F">
      <w:pPr>
        <w:spacing w:before="120" w:line="240" w:lineRule="exact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</w:r>
      <w:r w:rsidRPr="00E26F0F">
        <w:rPr>
          <w:rFonts w:eastAsia="Calibri"/>
          <w:smallCaps/>
          <w:sz w:val="18"/>
          <w:lang w:eastAsia="en-US"/>
        </w:rPr>
        <w:t>Corso monografico</w:t>
      </w:r>
    </w:p>
    <w:p w14:paraId="5471C1BE" w14:textId="78205338" w:rsidR="00E26F0F" w:rsidRDefault="00BF34B7" w:rsidP="00E26F0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Eugenio Montale e Giovanni Pascoli: p</w:t>
      </w:r>
      <w:r w:rsidR="00E26F0F" w:rsidRPr="001F6F0C">
        <w:rPr>
          <w:rFonts w:eastAsia="Calibri"/>
          <w:lang w:eastAsia="en-US"/>
        </w:rPr>
        <w:t>oetica, ideologia, religione, simboli, simboli religiosi e “favole antiche” nell</w:t>
      </w:r>
      <w:r>
        <w:rPr>
          <w:rFonts w:eastAsia="Calibri"/>
          <w:lang w:eastAsia="en-US"/>
        </w:rPr>
        <w:t>e rispettive o</w:t>
      </w:r>
      <w:r w:rsidR="00E26F0F" w:rsidRPr="001F6F0C">
        <w:rPr>
          <w:rFonts w:eastAsia="Calibri"/>
          <w:lang w:eastAsia="en-US"/>
        </w:rPr>
        <w:t>per</w:t>
      </w:r>
      <w:r>
        <w:rPr>
          <w:rFonts w:eastAsia="Calibri"/>
          <w:lang w:eastAsia="en-US"/>
        </w:rPr>
        <w:t>e</w:t>
      </w:r>
      <w:r w:rsidR="00E26F0F" w:rsidRPr="001F6F0C">
        <w:rPr>
          <w:rFonts w:eastAsia="Calibri"/>
          <w:lang w:eastAsia="en-US"/>
        </w:rPr>
        <w:t xml:space="preserve"> in versi, con risvolti ermeneutici</w:t>
      </w:r>
      <w:r w:rsidR="0073572D">
        <w:rPr>
          <w:rFonts w:eastAsia="Calibri"/>
          <w:lang w:eastAsia="en-US"/>
        </w:rPr>
        <w:t xml:space="preserve"> </w:t>
      </w:r>
      <w:r w:rsidR="00E26F0F" w:rsidRPr="001F6F0C">
        <w:rPr>
          <w:rFonts w:eastAsia="Calibri"/>
          <w:lang w:eastAsia="en-US"/>
        </w:rPr>
        <w:lastRenderedPageBreak/>
        <w:t>innovativi</w:t>
      </w:r>
      <w:r w:rsidR="00786090">
        <w:rPr>
          <w:rFonts w:eastAsia="Calibri"/>
          <w:lang w:eastAsia="en-US"/>
        </w:rPr>
        <w:t xml:space="preserve"> (</w:t>
      </w:r>
      <w:r w:rsidR="0075202E">
        <w:rPr>
          <w:rFonts w:eastAsia="Calibri"/>
          <w:lang w:eastAsia="en-US"/>
        </w:rPr>
        <w:t>gli argomenti del</w:t>
      </w:r>
      <w:r w:rsidR="00786090">
        <w:rPr>
          <w:rFonts w:eastAsia="Calibri"/>
          <w:lang w:eastAsia="en-US"/>
        </w:rPr>
        <w:t xml:space="preserve"> corso monografico</w:t>
      </w:r>
      <w:r w:rsidR="0075202E">
        <w:rPr>
          <w:rFonts w:eastAsia="Calibri"/>
          <w:lang w:eastAsia="en-US"/>
        </w:rPr>
        <w:t xml:space="preserve"> pascoliano-montaliano, infatti,</w:t>
      </w:r>
      <w:r w:rsidR="00786090">
        <w:rPr>
          <w:rFonts w:eastAsia="Calibri"/>
          <w:lang w:eastAsia="en-US"/>
        </w:rPr>
        <w:t xml:space="preserve"> non saranno una riproposizione di quanto </w:t>
      </w:r>
      <w:r w:rsidR="0075202E">
        <w:rPr>
          <w:rFonts w:eastAsia="Calibri"/>
          <w:lang w:eastAsia="en-US"/>
        </w:rPr>
        <w:t xml:space="preserve">già </w:t>
      </w:r>
      <w:r w:rsidR="00786090">
        <w:rPr>
          <w:rFonts w:eastAsia="Calibri"/>
          <w:lang w:eastAsia="en-US"/>
        </w:rPr>
        <w:t xml:space="preserve">studiato dagli studenti nelle scuole superiori, bensì </w:t>
      </w:r>
      <w:r w:rsidR="0075202E">
        <w:rPr>
          <w:rFonts w:eastAsia="Calibri"/>
          <w:lang w:eastAsia="en-US"/>
        </w:rPr>
        <w:t xml:space="preserve">risulteranno </w:t>
      </w:r>
      <w:r w:rsidR="00096215">
        <w:rPr>
          <w:rFonts w:eastAsia="Calibri"/>
          <w:lang w:eastAsia="en-US"/>
        </w:rPr>
        <w:t xml:space="preserve">per loro </w:t>
      </w:r>
      <w:r w:rsidR="00786090">
        <w:rPr>
          <w:rFonts w:eastAsia="Calibri"/>
          <w:lang w:eastAsia="en-US"/>
        </w:rPr>
        <w:t>del tutto nuovi</w:t>
      </w:r>
      <w:r w:rsidR="000B5326">
        <w:rPr>
          <w:rFonts w:eastAsia="Calibri"/>
          <w:lang w:eastAsia="en-US"/>
        </w:rPr>
        <w:t>, dunque interessanti</w:t>
      </w:r>
      <w:r w:rsidR="00786090">
        <w:rPr>
          <w:rFonts w:eastAsia="Calibri"/>
          <w:lang w:eastAsia="en-US"/>
        </w:rPr>
        <w:t>).</w:t>
      </w:r>
    </w:p>
    <w:p w14:paraId="2B22770F" w14:textId="5A0BA3B4" w:rsidR="00E26F0F" w:rsidRPr="001F6F0C" w:rsidRDefault="00E26F0F" w:rsidP="00E26F0F">
      <w:pPr>
        <w:spacing w:line="240" w:lineRule="exact"/>
        <w:rPr>
          <w:rFonts w:eastAsia="Calibri"/>
          <w:i/>
          <w:lang w:eastAsia="en-US"/>
        </w:rPr>
      </w:pPr>
      <w:r w:rsidRPr="00E26F0F">
        <w:rPr>
          <w:rFonts w:eastAsia="Calibri"/>
          <w:smallCaps/>
          <w:sz w:val="18"/>
          <w:szCs w:val="18"/>
          <w:lang w:eastAsia="en-US"/>
        </w:rPr>
        <w:t>I modulo</w:t>
      </w:r>
      <w:r w:rsidRPr="001F6F0C">
        <w:rPr>
          <w:rFonts w:eastAsia="Calibri"/>
          <w:caps/>
          <w:lang w:eastAsia="en-US"/>
        </w:rPr>
        <w:t>:</w:t>
      </w:r>
      <w:r w:rsidRPr="001F6F0C">
        <w:rPr>
          <w:rFonts w:eastAsia="Calibri"/>
          <w:i/>
          <w:lang w:eastAsia="en-US"/>
        </w:rPr>
        <w:t xml:space="preserve"> Eugenio Montale</w:t>
      </w:r>
    </w:p>
    <w:p w14:paraId="643E368A" w14:textId="79FCD21F" w:rsidR="00E26F0F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Aspetti </w:t>
      </w:r>
      <w:r w:rsidR="00BF34B7">
        <w:rPr>
          <w:rFonts w:eastAsia="Calibri"/>
          <w:lang w:eastAsia="en-US"/>
        </w:rPr>
        <w:t xml:space="preserve">poco e del tutto </w:t>
      </w:r>
      <w:r w:rsidRPr="001F6F0C">
        <w:rPr>
          <w:rFonts w:eastAsia="Calibri"/>
          <w:lang w:eastAsia="en-US"/>
        </w:rPr>
        <w:t>sconosciuti della religiosità di Montale</w:t>
      </w:r>
      <w:r w:rsidR="00AB6764">
        <w:rPr>
          <w:rFonts w:eastAsia="Calibri"/>
          <w:lang w:eastAsia="en-US"/>
        </w:rPr>
        <w:t xml:space="preserve"> e dei suoi sviluppi diacronici</w:t>
      </w:r>
      <w:r w:rsidRPr="001F6F0C">
        <w:rPr>
          <w:rFonts w:eastAsia="Calibri"/>
          <w:lang w:eastAsia="en-US"/>
        </w:rPr>
        <w:t xml:space="preserve"> rivelati dall’indagine ermeneutica della sua opera in verso e in prosa.</w:t>
      </w:r>
    </w:p>
    <w:p w14:paraId="764E6DAF" w14:textId="14CA34C6" w:rsidR="00AB6764" w:rsidRPr="001F6F0C" w:rsidRDefault="0073572D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 </w:t>
      </w:r>
      <w:r w:rsidR="00AB6764">
        <w:rPr>
          <w:rFonts w:eastAsia="Calibri"/>
          <w:lang w:eastAsia="en-US"/>
        </w:rPr>
        <w:t>Mo</w:t>
      </w:r>
      <w:r>
        <w:rPr>
          <w:rFonts w:eastAsia="Calibri"/>
          <w:lang w:eastAsia="en-US"/>
        </w:rPr>
        <w:t>n</w:t>
      </w:r>
      <w:r w:rsidR="00AB6764">
        <w:rPr>
          <w:rFonts w:eastAsia="Calibri"/>
          <w:lang w:eastAsia="en-US"/>
        </w:rPr>
        <w:t xml:space="preserve">tale poeta </w:t>
      </w:r>
      <w:r>
        <w:rPr>
          <w:rFonts w:eastAsia="Calibri"/>
          <w:lang w:eastAsia="en-US"/>
        </w:rPr>
        <w:t xml:space="preserve">“depistante” e gli </w:t>
      </w:r>
      <w:r w:rsidR="00AB6764">
        <w:rPr>
          <w:rFonts w:eastAsia="Calibri"/>
          <w:lang w:eastAsia="en-US"/>
        </w:rPr>
        <w:t>oggett</w:t>
      </w:r>
      <w:r>
        <w:rPr>
          <w:rFonts w:eastAsia="Calibri"/>
          <w:lang w:eastAsia="en-US"/>
        </w:rPr>
        <w:t xml:space="preserve">i pseudo-realistici e </w:t>
      </w:r>
      <w:r w:rsidR="00AB6764">
        <w:rPr>
          <w:rFonts w:eastAsia="Calibri"/>
          <w:lang w:eastAsia="en-US"/>
        </w:rPr>
        <w:t>cripto-simbolico-religios</w:t>
      </w:r>
      <w:r>
        <w:rPr>
          <w:rFonts w:eastAsia="Calibri"/>
          <w:lang w:eastAsia="en-US"/>
        </w:rPr>
        <w:t>i</w:t>
      </w:r>
      <w:r w:rsidR="00AB6764">
        <w:rPr>
          <w:rFonts w:eastAsia="Calibri"/>
          <w:lang w:eastAsia="en-US"/>
        </w:rPr>
        <w:t xml:space="preserve"> (pagan</w:t>
      </w:r>
      <w:r>
        <w:rPr>
          <w:rFonts w:eastAsia="Calibri"/>
          <w:lang w:eastAsia="en-US"/>
        </w:rPr>
        <w:t>i</w:t>
      </w:r>
      <w:r w:rsidR="00AB676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della sua poesia metafisico-religiosa.</w:t>
      </w:r>
    </w:p>
    <w:p w14:paraId="41BF3FE6" w14:textId="11723AE6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Sole e mare metafisico-religiosi negli </w:t>
      </w:r>
      <w:r w:rsidRPr="001F6F0C">
        <w:rPr>
          <w:rFonts w:eastAsia="Calibri"/>
          <w:i/>
          <w:lang w:eastAsia="en-US"/>
        </w:rPr>
        <w:t>Ossi di seppia</w:t>
      </w:r>
      <w:r w:rsidRPr="001F6F0C">
        <w:rPr>
          <w:rFonts w:eastAsia="Calibri"/>
          <w:lang w:eastAsia="en-US"/>
        </w:rPr>
        <w:t>, ambientati nelle “cinque classiche terre” liguri caratterizzate da una “misteriosa mitologia locale”.</w:t>
      </w:r>
    </w:p>
    <w:p w14:paraId="61032661" w14:textId="67D24F6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Il mare </w:t>
      </w:r>
      <w:r w:rsidR="00C475E9">
        <w:rPr>
          <w:rFonts w:eastAsia="Calibri"/>
          <w:lang w:eastAsia="en-US"/>
        </w:rPr>
        <w:t>“</w:t>
      </w:r>
      <w:r w:rsidRPr="001F6F0C">
        <w:rPr>
          <w:rFonts w:eastAsia="Calibri"/>
          <w:lang w:eastAsia="en-US"/>
        </w:rPr>
        <w:t>(dis)educatore</w:t>
      </w:r>
      <w:r w:rsidR="00C475E9">
        <w:rPr>
          <w:rFonts w:eastAsia="Calibri"/>
          <w:lang w:eastAsia="en-US"/>
        </w:rPr>
        <w:t>”</w:t>
      </w:r>
      <w:r w:rsidRPr="001F6F0C">
        <w:rPr>
          <w:rFonts w:eastAsia="Calibri"/>
          <w:lang w:eastAsia="en-US"/>
        </w:rPr>
        <w:t xml:space="preserve"> di </w:t>
      </w:r>
      <w:r w:rsidRPr="001F6F0C">
        <w:rPr>
          <w:rFonts w:eastAsia="Calibri"/>
          <w:i/>
          <w:lang w:eastAsia="en-US"/>
        </w:rPr>
        <w:t>Mediterraneo</w:t>
      </w:r>
      <w:r w:rsidR="009937C5">
        <w:rPr>
          <w:rFonts w:eastAsia="Calibri"/>
          <w:i/>
          <w:lang w:eastAsia="en-US"/>
        </w:rPr>
        <w:t xml:space="preserve"> </w:t>
      </w:r>
      <w:r w:rsidR="009937C5">
        <w:rPr>
          <w:rFonts w:eastAsia="Calibri"/>
          <w:iCs/>
          <w:lang w:eastAsia="en-US"/>
        </w:rPr>
        <w:t>(</w:t>
      </w:r>
      <w:r w:rsidR="009937C5">
        <w:rPr>
          <w:rFonts w:eastAsia="Calibri"/>
          <w:i/>
          <w:lang w:eastAsia="en-US"/>
        </w:rPr>
        <w:t>Ossi di seppia</w:t>
      </w:r>
      <w:r w:rsidR="009937C5">
        <w:rPr>
          <w:rFonts w:eastAsia="Calibri"/>
          <w:iCs/>
          <w:lang w:eastAsia="en-US"/>
        </w:rPr>
        <w:t>)</w:t>
      </w:r>
      <w:r w:rsidRPr="001F6F0C">
        <w:rPr>
          <w:rFonts w:eastAsia="Calibri"/>
          <w:lang w:eastAsia="en-US"/>
        </w:rPr>
        <w:t>.</w:t>
      </w:r>
    </w:p>
    <w:p w14:paraId="60BFC5DD" w14:textId="6758AE64" w:rsidR="000B5326" w:rsidRPr="009B0AF2" w:rsidRDefault="00E26F0F" w:rsidP="00E26F0F">
      <w:pPr>
        <w:spacing w:line="240" w:lineRule="exact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>Nuove letture interpretative di celebri testi montaliani.</w:t>
      </w:r>
    </w:p>
    <w:p w14:paraId="61F2E79E" w14:textId="46630B92" w:rsidR="00E26F0F" w:rsidRPr="001F6F0C" w:rsidRDefault="00E26F0F" w:rsidP="009B0AF2">
      <w:pPr>
        <w:spacing w:before="120" w:line="240" w:lineRule="exact"/>
        <w:rPr>
          <w:rFonts w:eastAsia="Calibri"/>
          <w:i/>
          <w:lang w:eastAsia="en-US"/>
        </w:rPr>
      </w:pPr>
      <w:r w:rsidRPr="00E26F0F">
        <w:rPr>
          <w:rFonts w:eastAsia="Calibri"/>
          <w:smallCaps/>
          <w:sz w:val="18"/>
          <w:szCs w:val="18"/>
          <w:lang w:eastAsia="en-US"/>
        </w:rPr>
        <w:t>II modulo</w:t>
      </w:r>
      <w:r w:rsidRPr="001F6F0C">
        <w:rPr>
          <w:rFonts w:eastAsia="Calibri"/>
          <w:caps/>
          <w:lang w:eastAsia="en-US"/>
        </w:rPr>
        <w:t>:</w:t>
      </w:r>
      <w:r w:rsidRPr="001F6F0C">
        <w:rPr>
          <w:rFonts w:eastAsia="Calibri"/>
          <w:i/>
          <w:lang w:eastAsia="en-US"/>
        </w:rPr>
        <w:t xml:space="preserve"> Giovanni Pascoli</w:t>
      </w:r>
    </w:p>
    <w:p w14:paraId="3EAC93A8" w14:textId="6F1798BD" w:rsidR="00E26F0F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Aspetti </w:t>
      </w:r>
      <w:r w:rsidR="009937C5">
        <w:rPr>
          <w:rFonts w:eastAsia="Calibri"/>
          <w:lang w:eastAsia="en-US"/>
        </w:rPr>
        <w:t xml:space="preserve">poco o del tutto </w:t>
      </w:r>
      <w:r w:rsidRPr="001F6F0C">
        <w:rPr>
          <w:rFonts w:eastAsia="Calibri"/>
          <w:lang w:eastAsia="en-US"/>
        </w:rPr>
        <w:t>sconosciuti della religiosità di Pascoli rivelati dall’indagine ermeneutica di alcune sue poesie sia giovanili sia della maturità.</w:t>
      </w:r>
    </w:p>
    <w:p w14:paraId="3F16F8B9" w14:textId="0EF7C1E1" w:rsidR="009937C5" w:rsidRPr="00786090" w:rsidRDefault="0073572D" w:rsidP="00786090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Pascoli poeta “depistante” e gli oggetti pseudo-realistici e cripto-simbolico-religiosi (pagani) della sua poesia.</w:t>
      </w:r>
    </w:p>
    <w:p w14:paraId="7DA96626" w14:textId="6762BEA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Gli enigmi </w:t>
      </w:r>
      <w:r w:rsidR="00C475E9">
        <w:rPr>
          <w:rFonts w:eastAsia="Calibri"/>
          <w:lang w:eastAsia="en-US"/>
        </w:rPr>
        <w:t xml:space="preserve">cripto-pagani </w:t>
      </w:r>
      <w:r w:rsidRPr="001F6F0C">
        <w:rPr>
          <w:rFonts w:eastAsia="Calibri"/>
          <w:lang w:eastAsia="en-US"/>
        </w:rPr>
        <w:t xml:space="preserve">del </w:t>
      </w:r>
      <w:r w:rsidRPr="001F6F0C">
        <w:rPr>
          <w:rFonts w:eastAsia="Calibri"/>
          <w:i/>
          <w:lang w:eastAsia="en-US"/>
        </w:rPr>
        <w:t>Fanciullino</w:t>
      </w:r>
      <w:r w:rsidR="00597776">
        <w:rPr>
          <w:rFonts w:eastAsia="Calibri"/>
          <w:i/>
          <w:lang w:eastAsia="en-US"/>
        </w:rPr>
        <w:t xml:space="preserve"> </w:t>
      </w:r>
      <w:r w:rsidR="00786090">
        <w:rPr>
          <w:rFonts w:eastAsia="Calibri"/>
          <w:iCs/>
          <w:lang w:eastAsia="en-US"/>
        </w:rPr>
        <w:t>(</w:t>
      </w:r>
      <w:r w:rsidR="00597776">
        <w:rPr>
          <w:rFonts w:eastAsia="Calibri"/>
          <w:iCs/>
          <w:lang w:eastAsia="en-US"/>
        </w:rPr>
        <w:t>e le loro soluzioni</w:t>
      </w:r>
      <w:r w:rsidR="00786090">
        <w:rPr>
          <w:rFonts w:eastAsia="Calibri"/>
          <w:iCs/>
          <w:lang w:eastAsia="en-US"/>
        </w:rPr>
        <w:t>)</w:t>
      </w:r>
      <w:r w:rsidRPr="001F6F0C">
        <w:rPr>
          <w:rFonts w:eastAsia="Calibri"/>
          <w:lang w:eastAsia="en-US"/>
        </w:rPr>
        <w:t>.</w:t>
      </w:r>
    </w:p>
    <w:p w14:paraId="66C0C301" w14:textId="47AB4D9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C26291">
        <w:rPr>
          <w:rFonts w:eastAsia="Calibri"/>
          <w:lang w:val="en-US" w:eastAsia="en-US"/>
        </w:rPr>
        <w:t>–</w:t>
      </w:r>
      <w:r w:rsidRPr="00C26291">
        <w:rPr>
          <w:rFonts w:eastAsia="Calibri"/>
          <w:lang w:val="en-US" w:eastAsia="en-US"/>
        </w:rPr>
        <w:tab/>
      </w:r>
      <w:r w:rsidR="009937C5" w:rsidRPr="00C26291">
        <w:rPr>
          <w:rFonts w:eastAsia="Calibri"/>
          <w:lang w:val="en-US" w:eastAsia="en-US"/>
        </w:rPr>
        <w:t>Scherlock Holmes, Watson</w:t>
      </w:r>
      <w:r w:rsidR="0073572D" w:rsidRPr="00C26291">
        <w:rPr>
          <w:rFonts w:eastAsia="Calibri"/>
          <w:lang w:val="en-US" w:eastAsia="en-US"/>
        </w:rPr>
        <w:t xml:space="preserve"> o</w:t>
      </w:r>
      <w:r w:rsidR="009937C5" w:rsidRPr="00C26291">
        <w:rPr>
          <w:rFonts w:eastAsia="Calibri"/>
          <w:lang w:val="en-US" w:eastAsia="en-US"/>
        </w:rPr>
        <w:t xml:space="preserve"> </w:t>
      </w:r>
      <w:r w:rsidR="0073572D" w:rsidRPr="00C26291">
        <w:rPr>
          <w:rFonts w:eastAsia="Calibri"/>
          <w:lang w:val="en-US" w:eastAsia="en-US"/>
        </w:rPr>
        <w:t>Professor</w:t>
      </w:r>
      <w:r w:rsidR="009937C5" w:rsidRPr="00C26291">
        <w:rPr>
          <w:rFonts w:eastAsia="Calibri"/>
          <w:lang w:val="en-US" w:eastAsia="en-US"/>
        </w:rPr>
        <w:t xml:space="preserve"> M</w:t>
      </w:r>
      <w:r w:rsidR="0073572D" w:rsidRPr="00C26291">
        <w:rPr>
          <w:rFonts w:eastAsia="Calibri"/>
          <w:lang w:val="en-US" w:eastAsia="en-US"/>
        </w:rPr>
        <w:t>oriar</w:t>
      </w:r>
      <w:r w:rsidR="009937C5" w:rsidRPr="00C26291">
        <w:rPr>
          <w:rFonts w:eastAsia="Calibri"/>
          <w:lang w:val="en-US" w:eastAsia="en-US"/>
        </w:rPr>
        <w:t>ty</w:t>
      </w:r>
      <w:r w:rsidR="0073572D" w:rsidRPr="00C26291">
        <w:rPr>
          <w:rFonts w:eastAsia="Calibri"/>
          <w:lang w:val="en-US" w:eastAsia="en-US"/>
        </w:rPr>
        <w:t>?</w:t>
      </w:r>
      <w:r w:rsidR="009937C5" w:rsidRPr="00C26291">
        <w:rPr>
          <w:rFonts w:eastAsia="Calibri"/>
          <w:lang w:val="en-US" w:eastAsia="en-US"/>
        </w:rPr>
        <w:t xml:space="preserve"> </w:t>
      </w:r>
      <w:r w:rsidR="0073572D">
        <w:rPr>
          <w:rFonts w:eastAsia="Calibri"/>
          <w:lang w:eastAsia="en-US"/>
        </w:rPr>
        <w:t>I molti</w:t>
      </w:r>
      <w:r w:rsidR="009937C5">
        <w:rPr>
          <w:rFonts w:eastAsia="Calibri"/>
          <w:lang w:eastAsia="en-US"/>
        </w:rPr>
        <w:t xml:space="preserve"> </w:t>
      </w:r>
      <w:r w:rsidR="0073572D">
        <w:rPr>
          <w:rFonts w:eastAsia="Calibri"/>
          <w:lang w:eastAsia="en-US"/>
        </w:rPr>
        <w:t xml:space="preserve">volti del </w:t>
      </w:r>
      <w:r w:rsidRPr="001F6F0C">
        <w:rPr>
          <w:rFonts w:eastAsia="Calibri"/>
          <w:lang w:eastAsia="en-US"/>
        </w:rPr>
        <w:t>Pascoli</w:t>
      </w:r>
      <w:r w:rsidR="0073572D">
        <w:rPr>
          <w:rFonts w:eastAsia="Calibri"/>
          <w:lang w:eastAsia="en-US"/>
        </w:rPr>
        <w:t xml:space="preserve"> (“Giano Nemorino” e “Gianni Schicchi”)</w:t>
      </w:r>
      <w:r w:rsidRPr="001F6F0C">
        <w:rPr>
          <w:rFonts w:eastAsia="Calibri"/>
          <w:lang w:eastAsia="en-US"/>
        </w:rPr>
        <w:t xml:space="preserve"> cripto-solutore del “giallo” </w:t>
      </w:r>
      <w:r w:rsidR="00C475E9">
        <w:rPr>
          <w:rFonts w:eastAsia="Calibri"/>
          <w:lang w:eastAsia="en-US"/>
        </w:rPr>
        <w:t xml:space="preserve">erudito </w:t>
      </w:r>
      <w:r w:rsidRPr="001F6F0C">
        <w:rPr>
          <w:rFonts w:eastAsia="Calibri"/>
          <w:lang w:eastAsia="en-US"/>
        </w:rPr>
        <w:t xml:space="preserve">del </w:t>
      </w:r>
      <w:r w:rsidR="00083BF3">
        <w:rPr>
          <w:rFonts w:eastAsia="Calibri"/>
          <w:lang w:eastAsia="en-US"/>
        </w:rPr>
        <w:t xml:space="preserve">simbolico </w:t>
      </w:r>
      <w:r w:rsidRPr="001F6F0C">
        <w:rPr>
          <w:rFonts w:eastAsia="Calibri"/>
          <w:lang w:eastAsia="en-US"/>
        </w:rPr>
        <w:t xml:space="preserve">“mazzolin di rose e di viole” </w:t>
      </w:r>
      <w:r w:rsidR="00083BF3">
        <w:rPr>
          <w:rFonts w:eastAsia="Calibri"/>
          <w:lang w:eastAsia="en-US"/>
        </w:rPr>
        <w:t>cripto-dionisiaco</w:t>
      </w:r>
      <w:r w:rsidR="00083BF3" w:rsidRPr="001F6F0C">
        <w:rPr>
          <w:rFonts w:eastAsia="Calibri"/>
          <w:lang w:eastAsia="en-US"/>
        </w:rPr>
        <w:t xml:space="preserve"> </w:t>
      </w:r>
      <w:r w:rsidRPr="001F6F0C">
        <w:rPr>
          <w:rFonts w:eastAsia="Calibri"/>
          <w:lang w:eastAsia="en-US"/>
        </w:rPr>
        <w:t xml:space="preserve">del </w:t>
      </w:r>
      <w:r w:rsidRPr="001F6F0C">
        <w:rPr>
          <w:rFonts w:eastAsia="Calibri"/>
          <w:i/>
          <w:lang w:eastAsia="en-US"/>
        </w:rPr>
        <w:t>Sabato del villaggio</w:t>
      </w:r>
      <w:r w:rsidRPr="001F6F0C">
        <w:rPr>
          <w:rFonts w:eastAsia="Calibri"/>
          <w:lang w:eastAsia="en-US"/>
        </w:rPr>
        <w:t xml:space="preserve"> di Giacomo Leopardi.</w:t>
      </w:r>
    </w:p>
    <w:p w14:paraId="0C05D94E" w14:textId="196D3A52" w:rsidR="008E42DC" w:rsidRDefault="00E26F0F" w:rsidP="00E26F0F">
      <w:pPr>
        <w:spacing w:line="240" w:lineRule="exact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>Nuove letture interpretative di celebri testi pascoliani</w:t>
      </w:r>
      <w:r w:rsidR="008E42DC" w:rsidRPr="001F6F0C">
        <w:rPr>
          <w:rFonts w:eastAsia="Calibri"/>
          <w:lang w:eastAsia="en-US"/>
        </w:rPr>
        <w:t>.</w:t>
      </w:r>
    </w:p>
    <w:p w14:paraId="576E33F1" w14:textId="01F97F49" w:rsidR="008E42DC" w:rsidRPr="00D85F9D" w:rsidRDefault="008E42DC" w:rsidP="00D85F9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E5135">
        <w:rPr>
          <w:rStyle w:val="Rimandonotaapidipagina"/>
          <w:b/>
          <w:i/>
          <w:sz w:val="18"/>
        </w:rPr>
        <w:footnoteReference w:id="1"/>
      </w:r>
    </w:p>
    <w:p w14:paraId="39CB7DA4" w14:textId="7A995343" w:rsidR="00E26F0F" w:rsidRPr="00E26F0F" w:rsidRDefault="00BC0460" w:rsidP="00BC0460">
      <w:pPr>
        <w:pStyle w:val="Testo1"/>
        <w:numPr>
          <w:ilvl w:val="0"/>
          <w:numId w:val="1"/>
        </w:numPr>
        <w:spacing w:before="0"/>
      </w:pPr>
      <w:r>
        <w:t>Bibliografia p</w:t>
      </w:r>
      <w:r w:rsidR="00E26F0F">
        <w:t xml:space="preserve">er la </w:t>
      </w:r>
      <w:r w:rsidR="00E26F0F" w:rsidRPr="00BC0460">
        <w:rPr>
          <w:smallCaps/>
        </w:rPr>
        <w:t>parte istituzionale</w:t>
      </w:r>
    </w:p>
    <w:p w14:paraId="6C0F95E5" w14:textId="6DB0FD74" w:rsidR="00C475E9" w:rsidRDefault="00C475E9" w:rsidP="00E26F0F">
      <w:pPr>
        <w:pStyle w:val="Testo1"/>
        <w:spacing w:before="0"/>
      </w:pPr>
      <w:r>
        <w:t>L</w:t>
      </w:r>
      <w:r w:rsidRPr="00E26F0F">
        <w:t>’elenco de</w:t>
      </w:r>
      <w:r w:rsidR="00BC0460">
        <w:t>i movimenti, de</w:t>
      </w:r>
      <w:r w:rsidRPr="00E26F0F">
        <w:t>gli autori</w:t>
      </w:r>
      <w:r w:rsidR="00BC0460">
        <w:t xml:space="preserve"> e</w:t>
      </w:r>
      <w:r w:rsidRPr="00E26F0F">
        <w:t xml:space="preserve"> delle opere sarà fornito sulla piattaforma Blackboard</w:t>
      </w:r>
      <w:r w:rsidR="00BC0460">
        <w:t>.</w:t>
      </w:r>
      <w:r w:rsidRPr="00E26F0F">
        <w:t xml:space="preserve"> </w:t>
      </w:r>
    </w:p>
    <w:p w14:paraId="4E9FD54B" w14:textId="23A27B2C" w:rsidR="00E26F0F" w:rsidRDefault="00BC0460" w:rsidP="00E26F0F">
      <w:pPr>
        <w:pStyle w:val="Testo1"/>
        <w:spacing w:before="0"/>
      </w:pPr>
      <w:r>
        <w:t xml:space="preserve">Per </w:t>
      </w:r>
      <w:r w:rsidR="00AB7837">
        <w:t>il ripasso/studio di tali argomenti lo studente potrà u</w:t>
      </w:r>
      <w:r w:rsidR="00C475E9">
        <w:t>tilizzare il m</w:t>
      </w:r>
      <w:r w:rsidR="00E26F0F" w:rsidRPr="00E26F0F">
        <w:t xml:space="preserve">anuale di storia della letteratura italiana del secondo Ottocento e del Novecento </w:t>
      </w:r>
      <w:r w:rsidR="0075202E">
        <w:t xml:space="preserve">già </w:t>
      </w:r>
      <w:r w:rsidR="00E26F0F" w:rsidRPr="00E26F0F">
        <w:t>utilizzato nella scuola secondaria di secondo grado.</w:t>
      </w:r>
    </w:p>
    <w:p w14:paraId="78800364" w14:textId="6640D133" w:rsidR="00C475E9" w:rsidRDefault="00C475E9" w:rsidP="00E26F0F">
      <w:pPr>
        <w:pStyle w:val="Testo1"/>
        <w:spacing w:before="0"/>
      </w:pPr>
      <w:r>
        <w:t>In alternativa, si consiglia i</w:t>
      </w:r>
      <w:r w:rsidR="008A7D66">
        <w:t>l</w:t>
      </w:r>
      <w:r>
        <w:t xml:space="preserve"> seguent</w:t>
      </w:r>
      <w:r w:rsidR="008A7D66">
        <w:t>e</w:t>
      </w:r>
      <w:r>
        <w:t xml:space="preserve"> manual</w:t>
      </w:r>
      <w:r w:rsidR="008A7D66">
        <w:t>e</w:t>
      </w:r>
      <w:r>
        <w:t>:</w:t>
      </w:r>
    </w:p>
    <w:p w14:paraId="6284A151" w14:textId="0527B6AA" w:rsidR="008A7D66" w:rsidRPr="002E7A7A" w:rsidRDefault="008A7D66" w:rsidP="00E26F0F">
      <w:pPr>
        <w:pStyle w:val="Testo1"/>
        <w:spacing w:before="0"/>
        <w:rPr>
          <w:sz w:val="16"/>
          <w:szCs w:val="16"/>
        </w:rPr>
      </w:pPr>
      <w:r w:rsidRPr="002E7A7A">
        <w:rPr>
          <w:smallCaps/>
          <w:sz w:val="16"/>
          <w:szCs w:val="16"/>
        </w:rPr>
        <w:t xml:space="preserve">G. Langella </w:t>
      </w:r>
      <w:r w:rsidR="004F5F27" w:rsidRPr="002E7A7A">
        <w:rPr>
          <w:smallCaps/>
          <w:sz w:val="16"/>
          <w:szCs w:val="16"/>
        </w:rPr>
        <w:t>–</w:t>
      </w:r>
      <w:r w:rsidRPr="002E7A7A">
        <w:rPr>
          <w:smallCaps/>
          <w:sz w:val="16"/>
          <w:szCs w:val="16"/>
        </w:rPr>
        <w:t xml:space="preserve"> P. Frare – P. Gresti – U. Motta</w:t>
      </w:r>
      <w:r w:rsidR="00713226" w:rsidRPr="002E7A7A">
        <w:rPr>
          <w:sz w:val="16"/>
          <w:szCs w:val="16"/>
        </w:rPr>
        <w:t xml:space="preserve">, </w:t>
      </w:r>
      <w:r w:rsidR="00713226" w:rsidRPr="002E7A7A">
        <w:rPr>
          <w:i/>
          <w:iCs/>
          <w:sz w:val="16"/>
          <w:szCs w:val="16"/>
        </w:rPr>
        <w:t>“Amor mi mosse”. Letteratura italiana</w:t>
      </w:r>
      <w:r w:rsidR="004F5F27" w:rsidRPr="002E7A7A">
        <w:rPr>
          <w:i/>
          <w:iCs/>
          <w:sz w:val="16"/>
          <w:szCs w:val="16"/>
        </w:rPr>
        <w:t xml:space="preserve"> </w:t>
      </w:r>
      <w:r w:rsidR="004F5F27" w:rsidRPr="002E7A7A">
        <w:rPr>
          <w:sz w:val="16"/>
          <w:szCs w:val="16"/>
        </w:rPr>
        <w:t>[dalla se</w:t>
      </w:r>
      <w:r w:rsidR="002E7A7A" w:rsidRPr="002E7A7A">
        <w:rPr>
          <w:sz w:val="16"/>
          <w:szCs w:val="16"/>
        </w:rPr>
        <w:t>co</w:t>
      </w:r>
      <w:r w:rsidR="004F5F27" w:rsidRPr="002E7A7A">
        <w:rPr>
          <w:sz w:val="16"/>
          <w:szCs w:val="16"/>
        </w:rPr>
        <w:t>nda metà dell’Ottocento alla seconda metà del Novecento]</w:t>
      </w:r>
      <w:r w:rsidR="00713226" w:rsidRPr="002E7A7A">
        <w:rPr>
          <w:sz w:val="16"/>
          <w:szCs w:val="16"/>
        </w:rPr>
        <w:t>, Bruno Mondadori, Milano (ultima rist. disponibile).</w:t>
      </w:r>
      <w:r w:rsidR="004E5135">
        <w:rPr>
          <w:sz w:val="16"/>
          <w:szCs w:val="16"/>
        </w:rPr>
        <w:t xml:space="preserve"> </w:t>
      </w:r>
      <w:hyperlink r:id="rId9" w:history="1">
        <w:r w:rsidR="004E5135" w:rsidRPr="004E513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4C67A7B" w14:textId="2B5C0CD2" w:rsidR="00E26F0F" w:rsidRPr="001F6F0C" w:rsidRDefault="00E26F0F" w:rsidP="002E7A7A">
      <w:pPr>
        <w:pStyle w:val="Testo1"/>
        <w:ind w:left="0" w:firstLine="0"/>
      </w:pPr>
      <w:r w:rsidRPr="001F6F0C">
        <w:t>Per il corso monografico</w:t>
      </w:r>
      <w:r w:rsidR="0075202E">
        <w:t>:</w:t>
      </w:r>
    </w:p>
    <w:p w14:paraId="492B6AEA" w14:textId="73EAEFDF" w:rsidR="004F5F27" w:rsidRPr="002E7A7A" w:rsidRDefault="00A61540" w:rsidP="006B54BD">
      <w:pPr>
        <w:pStyle w:val="Testo1"/>
        <w:spacing w:before="0"/>
        <w:ind w:left="0" w:firstLine="0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lastRenderedPageBreak/>
        <w:t xml:space="preserve">1) </w:t>
      </w:r>
      <w:r w:rsidR="004F5F27" w:rsidRPr="002E7A7A">
        <w:rPr>
          <w:smallCaps/>
          <w:spacing w:val="-5"/>
          <w:sz w:val="16"/>
          <w:szCs w:val="16"/>
        </w:rPr>
        <w:t xml:space="preserve">- </w:t>
      </w:r>
      <w:r w:rsidR="00E26F0F" w:rsidRPr="002E7A7A">
        <w:rPr>
          <w:smallCaps/>
          <w:spacing w:val="-5"/>
          <w:sz w:val="16"/>
          <w:szCs w:val="16"/>
        </w:rPr>
        <w:t>A.I. V</w:t>
      </w:r>
      <w:r w:rsidR="00E26F0F" w:rsidRPr="00A61540">
        <w:rPr>
          <w:rFonts w:ascii="Times New Roman" w:hAnsi="Times New Roman"/>
          <w:smallCaps/>
          <w:spacing w:val="-5"/>
          <w:sz w:val="16"/>
          <w:szCs w:val="16"/>
        </w:rPr>
        <w:t>illa,</w:t>
      </w:r>
      <w:r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A61540">
        <w:rPr>
          <w:i/>
          <w:iCs/>
          <w:sz w:val="16"/>
          <w:szCs w:val="16"/>
        </w:rPr>
        <w:t>«</w:t>
      </w:r>
      <w:r w:rsidRPr="00A61540">
        <w:rPr>
          <w:rFonts w:ascii="Times New Roman" w:eastAsia="AGaramondPro-Regular" w:hAnsi="Times New Roman"/>
          <w:i/>
          <w:iCs/>
          <w:sz w:val="16"/>
          <w:szCs w:val="16"/>
        </w:rPr>
        <w:t>Arte di modesta apparenza e pur ricca di vasti sottintesi</w:t>
      </w:r>
      <w:r w:rsidRPr="00A61540">
        <w:rPr>
          <w:i/>
          <w:iCs/>
          <w:sz w:val="16"/>
          <w:szCs w:val="16"/>
        </w:rPr>
        <w:t xml:space="preserve">». </w:t>
      </w:r>
      <w:r w:rsidR="00E26F0F" w:rsidRPr="00A61540">
        <w:rPr>
          <w:rFonts w:ascii="Times New Roman" w:hAnsi="Times New Roman"/>
          <w:i/>
          <w:iCs/>
          <w:spacing w:val="-5"/>
          <w:sz w:val="16"/>
          <w:szCs w:val="16"/>
        </w:rPr>
        <w:t xml:space="preserve">Saggi </w:t>
      </w:r>
      <w:r w:rsidR="00E26F0F" w:rsidRPr="00A61540">
        <w:rPr>
          <w:rFonts w:ascii="Times New Roman" w:hAnsi="Times New Roman"/>
          <w:i/>
          <w:spacing w:val="-5"/>
          <w:sz w:val="16"/>
          <w:szCs w:val="16"/>
        </w:rPr>
        <w:t>su Eugenio Montale. Serie prima</w:t>
      </w:r>
      <w:r w:rsidR="00E26F0F" w:rsidRPr="00A61540">
        <w:rPr>
          <w:rFonts w:ascii="Times New Roman" w:hAnsi="Times New Roman"/>
          <w:spacing w:val="-5"/>
          <w:sz w:val="16"/>
          <w:szCs w:val="16"/>
        </w:rPr>
        <w:t xml:space="preserve"> [volume in corso di stampa presso l</w:t>
      </w:r>
      <w:r w:rsidR="00713226" w:rsidRPr="00A61540">
        <w:rPr>
          <w:rFonts w:ascii="Times New Roman" w:hAnsi="Times New Roman"/>
          <w:spacing w:val="-5"/>
          <w:sz w:val="16"/>
          <w:szCs w:val="16"/>
        </w:rPr>
        <w:t xml:space="preserve">’Editore Agorà&amp;Co, </w:t>
      </w:r>
      <w:r w:rsidR="007D6CD0">
        <w:rPr>
          <w:rFonts w:ascii="Times New Roman" w:hAnsi="Times New Roman"/>
          <w:spacing w:val="-5"/>
          <w:sz w:val="16"/>
          <w:szCs w:val="16"/>
        </w:rPr>
        <w:t>Sarzana-</w:t>
      </w:r>
      <w:r w:rsidR="00713226" w:rsidRPr="00A61540">
        <w:rPr>
          <w:rFonts w:ascii="Times New Roman" w:hAnsi="Times New Roman"/>
          <w:spacing w:val="-5"/>
          <w:sz w:val="16"/>
          <w:szCs w:val="16"/>
        </w:rPr>
        <w:t>Lugano</w:t>
      </w:r>
      <w:r w:rsidR="00E26F0F" w:rsidRPr="002E7A7A">
        <w:rPr>
          <w:spacing w:val="-5"/>
          <w:sz w:val="16"/>
          <w:szCs w:val="16"/>
        </w:rPr>
        <w:t xml:space="preserve">]: </w:t>
      </w:r>
      <w:r w:rsidR="007D6CD0">
        <w:rPr>
          <w:spacing w:val="-5"/>
          <w:sz w:val="16"/>
          <w:szCs w:val="16"/>
        </w:rPr>
        <w:t>2  capitoli a scelta.</w:t>
      </w:r>
    </w:p>
    <w:p w14:paraId="5A502636" w14:textId="4EF6F9C3" w:rsidR="004F5F27" w:rsidRPr="002E7A7A" w:rsidRDefault="004F5F27" w:rsidP="002E7A7A">
      <w:pPr>
        <w:pStyle w:val="Testo1"/>
        <w:spacing w:before="0"/>
        <w:ind w:left="0" w:firstLine="0"/>
        <w:jc w:val="left"/>
        <w:rPr>
          <w:spacing w:val="-5"/>
          <w:sz w:val="16"/>
          <w:szCs w:val="16"/>
        </w:rPr>
      </w:pPr>
      <w:r w:rsidRPr="002E7A7A">
        <w:rPr>
          <w:spacing w:val="-5"/>
          <w:sz w:val="16"/>
          <w:szCs w:val="16"/>
        </w:rPr>
        <w:t xml:space="preserve">- </w:t>
      </w:r>
      <w:r w:rsidR="007D6CD0">
        <w:rPr>
          <w:spacing w:val="-5"/>
          <w:sz w:val="16"/>
          <w:szCs w:val="16"/>
        </w:rPr>
        <w:t>2 d</w:t>
      </w:r>
      <w:r w:rsidRPr="002E7A7A">
        <w:rPr>
          <w:spacing w:val="-5"/>
          <w:sz w:val="16"/>
          <w:szCs w:val="16"/>
        </w:rPr>
        <w:t>ispense scaricabili da Blackboard.</w:t>
      </w:r>
    </w:p>
    <w:p w14:paraId="4B8850A6" w14:textId="17BF781F" w:rsidR="00E26F0F" w:rsidRPr="002E7A7A" w:rsidRDefault="004F5F27" w:rsidP="002E7A7A">
      <w:pPr>
        <w:pStyle w:val="Testo1"/>
        <w:spacing w:before="0"/>
        <w:ind w:left="0" w:firstLine="0"/>
        <w:jc w:val="left"/>
        <w:rPr>
          <w:sz w:val="16"/>
          <w:szCs w:val="16"/>
        </w:rPr>
      </w:pPr>
      <w:r w:rsidRPr="002E7A7A">
        <w:rPr>
          <w:smallCaps/>
          <w:spacing w:val="-5"/>
          <w:sz w:val="16"/>
          <w:szCs w:val="16"/>
        </w:rPr>
        <w:t xml:space="preserve">2)     - </w:t>
      </w:r>
      <w:r w:rsidR="00E26F0F" w:rsidRPr="002E7A7A">
        <w:rPr>
          <w:smallCaps/>
          <w:spacing w:val="-5"/>
          <w:sz w:val="16"/>
          <w:szCs w:val="16"/>
        </w:rPr>
        <w:t xml:space="preserve">A.I. Villa, </w:t>
      </w:r>
      <w:r w:rsidR="00E26F0F" w:rsidRPr="002E7A7A">
        <w:rPr>
          <w:i/>
          <w:sz w:val="16"/>
          <w:szCs w:val="16"/>
        </w:rPr>
        <w:t>La modernità dell’antico nelle poesie giovanili di Giovanni Pascoli</w:t>
      </w:r>
      <w:r w:rsidR="00E26F0F" w:rsidRPr="002E7A7A">
        <w:rPr>
          <w:sz w:val="16"/>
          <w:szCs w:val="16"/>
        </w:rPr>
        <w:t>, EDUCatt, Milano, 201</w:t>
      </w:r>
      <w:r w:rsidR="000274DB">
        <w:rPr>
          <w:sz w:val="16"/>
          <w:szCs w:val="16"/>
        </w:rPr>
        <w:t>2</w:t>
      </w:r>
      <w:r w:rsidR="00E26F0F" w:rsidRPr="002E7A7A">
        <w:rPr>
          <w:sz w:val="16"/>
          <w:szCs w:val="16"/>
        </w:rPr>
        <w:t xml:space="preserve"> (pp. 13-76 e 129-246).</w:t>
      </w:r>
    </w:p>
    <w:p w14:paraId="02115A00" w14:textId="18B6429F" w:rsidR="002E7A7A" w:rsidRPr="002E7A7A" w:rsidRDefault="002E7A7A" w:rsidP="002E7A7A">
      <w:pPr>
        <w:pStyle w:val="Testo1"/>
        <w:spacing w:before="0"/>
        <w:ind w:left="0" w:firstLine="0"/>
        <w:rPr>
          <w:sz w:val="16"/>
          <w:szCs w:val="16"/>
        </w:rPr>
      </w:pPr>
      <w:r w:rsidRPr="002E7A7A">
        <w:rPr>
          <w:smallCaps/>
          <w:spacing w:val="-5"/>
          <w:sz w:val="16"/>
          <w:szCs w:val="16"/>
        </w:rPr>
        <w:t xml:space="preserve">-  A.I. Villa, </w:t>
      </w:r>
      <w:r w:rsidRPr="002E7A7A">
        <w:rPr>
          <w:i/>
          <w:iCs/>
          <w:sz w:val="16"/>
          <w:szCs w:val="16"/>
        </w:rPr>
        <w:t xml:space="preserve">Sul Pascoli cripto-interprete di Leopardi. La memoria del mazzo floreale del Polifemo dell’Idillio XI di Teocrito nelle notazioni reticenti, dissi-mulatrici e depistanti circa l’abbinamento “sbagliato” delle «viole di marzo» con le «rose di maggio» nel «mazzolin» del </w:t>
      </w:r>
      <w:r>
        <w:rPr>
          <w:i/>
          <w:iCs/>
          <w:sz w:val="16"/>
          <w:szCs w:val="16"/>
        </w:rPr>
        <w:t>“</w:t>
      </w:r>
      <w:r w:rsidRPr="002E7A7A">
        <w:rPr>
          <w:i/>
          <w:iCs/>
          <w:sz w:val="16"/>
          <w:szCs w:val="16"/>
        </w:rPr>
        <w:t>Sabato del villaggio</w:t>
      </w:r>
      <w:r>
        <w:rPr>
          <w:i/>
          <w:iCs/>
          <w:sz w:val="16"/>
          <w:szCs w:val="16"/>
        </w:rPr>
        <w:t>”</w:t>
      </w:r>
      <w:r w:rsidRPr="002E7A7A">
        <w:rPr>
          <w:sz w:val="16"/>
          <w:szCs w:val="16"/>
        </w:rPr>
        <w:t>, “Otto/Novecento”, n. 3, 2014, pp. 5-62 (</w:t>
      </w:r>
      <w:r w:rsidR="00E27139">
        <w:rPr>
          <w:sz w:val="16"/>
          <w:szCs w:val="16"/>
        </w:rPr>
        <w:t>per gli studenti iscritti</w:t>
      </w:r>
      <w:r w:rsidR="0075202E">
        <w:rPr>
          <w:sz w:val="16"/>
          <w:szCs w:val="16"/>
        </w:rPr>
        <w:t xml:space="preserve"> all’Università Cattolica</w:t>
      </w:r>
      <w:r w:rsidR="000274DB">
        <w:rPr>
          <w:sz w:val="16"/>
          <w:szCs w:val="16"/>
        </w:rPr>
        <w:t>, l’articolo</w:t>
      </w:r>
      <w:r w:rsidR="00E27139">
        <w:rPr>
          <w:sz w:val="16"/>
          <w:szCs w:val="16"/>
        </w:rPr>
        <w:t xml:space="preserve"> è </w:t>
      </w:r>
      <w:r w:rsidRPr="002E7A7A">
        <w:rPr>
          <w:sz w:val="16"/>
          <w:szCs w:val="16"/>
        </w:rPr>
        <w:t>scaricabile in pdf dal sito della Biblioteca</w:t>
      </w:r>
      <w:r w:rsidR="00E27139">
        <w:rPr>
          <w:sz w:val="16"/>
          <w:szCs w:val="16"/>
        </w:rPr>
        <w:t xml:space="preserve">   </w:t>
      </w:r>
      <w:r w:rsidR="00E27139" w:rsidRPr="00E27139">
        <w:rPr>
          <w:sz w:val="16"/>
          <w:szCs w:val="16"/>
        </w:rPr>
        <w:t>https://biblioteche.unicatt.it/biblioteca/sbda-home</w:t>
      </w:r>
      <w:r w:rsidRPr="002E7A7A">
        <w:rPr>
          <w:sz w:val="16"/>
          <w:szCs w:val="16"/>
        </w:rPr>
        <w:t>)</w:t>
      </w:r>
    </w:p>
    <w:p w14:paraId="5FEBBD06" w14:textId="108E2EEC" w:rsidR="00AB6764" w:rsidRPr="002E7A7A" w:rsidRDefault="00E26F0F" w:rsidP="009B0AF2">
      <w:pPr>
        <w:pStyle w:val="Testo1"/>
      </w:pPr>
      <w:r w:rsidRPr="002E7A7A">
        <w:t>Il corso monografico</w:t>
      </w:r>
      <w:r w:rsidR="00713226" w:rsidRPr="002E7A7A">
        <w:t xml:space="preserve"> –</w:t>
      </w:r>
      <w:r w:rsidR="00AB6764" w:rsidRPr="002E7A7A">
        <w:t xml:space="preserve"> vertente su Montale e Pascoli </w:t>
      </w:r>
      <w:r w:rsidR="00713226" w:rsidRPr="002E7A7A">
        <w:t>–</w:t>
      </w:r>
      <w:r w:rsidRPr="002E7A7A">
        <w:t xml:space="preserve"> </w:t>
      </w:r>
      <w:r w:rsidR="00713226" w:rsidRPr="002E7A7A">
        <w:t xml:space="preserve">che </w:t>
      </w:r>
      <w:r w:rsidRPr="002E7A7A">
        <w:t>sopra</w:t>
      </w:r>
      <w:r w:rsidR="00713226" w:rsidRPr="002E7A7A">
        <w:t xml:space="preserve"> si è </w:t>
      </w:r>
      <w:r w:rsidRPr="002E7A7A">
        <w:t xml:space="preserve">illustrato sarà </w:t>
      </w:r>
      <w:r w:rsidR="007D6CD0">
        <w:t xml:space="preserve">spiegato </w:t>
      </w:r>
      <w:r w:rsidR="000274DB">
        <w:t xml:space="preserve">dalla docente </w:t>
      </w:r>
      <w:r w:rsidR="007D6CD0">
        <w:t>n</w:t>
      </w:r>
      <w:r w:rsidRPr="002E7A7A">
        <w:t xml:space="preserve">elle lezioni frontali. </w:t>
      </w:r>
    </w:p>
    <w:p w14:paraId="5663ADC9" w14:textId="11CC7B1E" w:rsidR="00BC0460" w:rsidRPr="00965646" w:rsidRDefault="00AB6764" w:rsidP="009B0AF2">
      <w:pPr>
        <w:pStyle w:val="Testo1"/>
      </w:pPr>
      <w:r w:rsidRPr="00965646">
        <w:t>Ag</w:t>
      </w:r>
      <w:r w:rsidR="00E26F0F" w:rsidRPr="00965646">
        <w:t xml:space="preserve">li studenti eventualmente desiderosi di approfondire </w:t>
      </w:r>
      <w:r w:rsidR="0075202E">
        <w:t xml:space="preserve">autori o </w:t>
      </w:r>
      <w:r w:rsidR="00E26F0F" w:rsidRPr="00965646">
        <w:t xml:space="preserve">argomenti differenti da quelli </w:t>
      </w:r>
      <w:r w:rsidR="0075202E">
        <w:t>spiegati</w:t>
      </w:r>
      <w:r w:rsidR="00E26F0F" w:rsidRPr="00965646">
        <w:t xml:space="preserve"> a lezione </w:t>
      </w:r>
      <w:r w:rsidRPr="00965646">
        <w:t>verr</w:t>
      </w:r>
      <w:r w:rsidR="007D6CD0">
        <w:t>à</w:t>
      </w:r>
      <w:r w:rsidRPr="00965646">
        <w:t xml:space="preserve"> concessa</w:t>
      </w:r>
      <w:r w:rsidR="00E26F0F" w:rsidRPr="00965646">
        <w:t xml:space="preserve"> la possibilità di scegliere un corso monografico alternativo tra </w:t>
      </w:r>
      <w:r w:rsidR="000274DB">
        <w:t>la</w:t>
      </w:r>
      <w:r w:rsidR="00083BF3">
        <w:t xml:space="preserve"> </w:t>
      </w:r>
      <w:r w:rsidR="000274DB">
        <w:t>seguente</w:t>
      </w:r>
      <w:r w:rsidR="00E26F0F" w:rsidRPr="00965646">
        <w:t xml:space="preserve"> rosa di proposte (la relativa bibliografia sarà resa disponibile sul </w:t>
      </w:r>
      <w:r w:rsidR="00E26F0F" w:rsidRPr="00965646">
        <w:rPr>
          <w:rFonts w:eastAsia="Calibri"/>
        </w:rPr>
        <w:t xml:space="preserve">sito </w:t>
      </w:r>
      <w:hyperlink r:id="rId10" w:history="1">
        <w:r w:rsidR="00E26F0F" w:rsidRPr="00965646">
          <w:t>http://blackboard.unicatt.it</w:t>
        </w:r>
      </w:hyperlink>
      <w:r w:rsidR="00E26F0F" w:rsidRPr="00965646">
        <w:t>)</w:t>
      </w:r>
      <w:r w:rsidR="00BC0460" w:rsidRPr="00965646">
        <w:t>:</w:t>
      </w:r>
    </w:p>
    <w:p w14:paraId="748A6295" w14:textId="3236AA4C" w:rsidR="00BC0460" w:rsidRPr="00965646" w:rsidRDefault="00BC0460" w:rsidP="0075202E">
      <w:pPr>
        <w:pStyle w:val="Testo1"/>
        <w:ind w:left="0" w:firstLine="0"/>
        <w:rPr>
          <w:rFonts w:cs="Times"/>
          <w:szCs w:val="18"/>
        </w:rPr>
      </w:pPr>
      <w:r w:rsidRPr="00965646">
        <w:rPr>
          <w:rFonts w:cs="Times"/>
          <w:szCs w:val="18"/>
        </w:rPr>
        <w:t xml:space="preserve">I) Aspetti letterari e simbolici delle </w:t>
      </w:r>
      <w:r w:rsidRPr="00965646">
        <w:rPr>
          <w:rFonts w:cs="Times"/>
          <w:i/>
          <w:iCs/>
          <w:szCs w:val="18"/>
        </w:rPr>
        <w:t xml:space="preserve">Avventure di Pinocchio </w:t>
      </w:r>
      <w:r w:rsidRPr="00965646">
        <w:rPr>
          <w:rFonts w:cs="Times"/>
          <w:szCs w:val="18"/>
        </w:rPr>
        <w:t xml:space="preserve">di Carlo Collodi e delle </w:t>
      </w:r>
      <w:r w:rsidRPr="00965646">
        <w:rPr>
          <w:rFonts w:cs="Times"/>
          <w:i/>
          <w:iCs/>
          <w:szCs w:val="18"/>
        </w:rPr>
        <w:t xml:space="preserve">Novelle </w:t>
      </w:r>
      <w:r w:rsidRPr="00965646">
        <w:rPr>
          <w:rFonts w:cs="Times"/>
          <w:szCs w:val="18"/>
        </w:rPr>
        <w:t>di Arrigo Boito; II) La Scapigliatura milanese e Arrigo Boito</w:t>
      </w:r>
      <w:r w:rsidR="00083BF3">
        <w:rPr>
          <w:rFonts w:cs="Times"/>
          <w:szCs w:val="18"/>
        </w:rPr>
        <w:t xml:space="preserve"> poeta e narratore</w:t>
      </w:r>
      <w:r w:rsidRPr="00965646">
        <w:rPr>
          <w:rFonts w:cs="Times"/>
          <w:szCs w:val="18"/>
        </w:rPr>
        <w:t>; III) Ribelli e “</w:t>
      </w:r>
      <w:r w:rsidRPr="00965646">
        <w:rPr>
          <w:rFonts w:cs="Times"/>
          <w:i/>
          <w:iCs/>
          <w:szCs w:val="18"/>
        </w:rPr>
        <w:t>maudits</w:t>
      </w:r>
      <w:r w:rsidRPr="00965646">
        <w:rPr>
          <w:rFonts w:cs="Times"/>
          <w:szCs w:val="18"/>
        </w:rPr>
        <w:t xml:space="preserve">” nella letteratura italiana post-unitaria: Arrigo Boito e il giovane Giovanni Pascoli; IV) La Scapigliatura </w:t>
      </w:r>
      <w:r w:rsidR="00083BF3">
        <w:rPr>
          <w:rFonts w:cs="Times"/>
          <w:szCs w:val="18"/>
        </w:rPr>
        <w:t xml:space="preserve">e </w:t>
      </w:r>
      <w:r w:rsidRPr="00965646">
        <w:rPr>
          <w:rFonts w:cs="Times"/>
          <w:szCs w:val="18"/>
        </w:rPr>
        <w:t xml:space="preserve">il Decadentismo; V) Il Decadentismo e il Crepuscolarismo;  VI) Da Pascoli ai Crepuscolari lungo il filo "carsico" delle “favole antiche”; VII) L’“altro” Pascoli e il “giallo” erudito delle rose e delle viole del “mazzolin” del </w:t>
      </w:r>
      <w:r w:rsidRPr="00965646">
        <w:rPr>
          <w:rFonts w:cs="Times"/>
          <w:i/>
          <w:iCs/>
          <w:szCs w:val="18"/>
        </w:rPr>
        <w:t xml:space="preserve">Sabato del villaggio </w:t>
      </w:r>
      <w:r w:rsidRPr="00965646">
        <w:rPr>
          <w:rFonts w:cs="Times"/>
          <w:szCs w:val="18"/>
        </w:rPr>
        <w:t xml:space="preserve">di Giacomo Leopardi; VIII) D’Annunzio romanziere della rinascenza elleno-latina: </w:t>
      </w:r>
      <w:r w:rsidRPr="00965646">
        <w:rPr>
          <w:rFonts w:cs="Times"/>
          <w:i/>
          <w:iCs/>
          <w:szCs w:val="18"/>
        </w:rPr>
        <w:t xml:space="preserve">Le vergini delle rocce </w:t>
      </w:r>
      <w:r w:rsidRPr="00965646">
        <w:rPr>
          <w:rFonts w:cs="Times"/>
          <w:szCs w:val="18"/>
        </w:rPr>
        <w:t xml:space="preserve">e </w:t>
      </w:r>
      <w:r w:rsidRPr="00965646">
        <w:rPr>
          <w:rFonts w:cs="Times"/>
          <w:i/>
          <w:iCs/>
          <w:szCs w:val="18"/>
        </w:rPr>
        <w:t>Il fuoco</w:t>
      </w:r>
      <w:r w:rsidRPr="00965646">
        <w:rPr>
          <w:rFonts w:cs="Times"/>
          <w:szCs w:val="18"/>
        </w:rPr>
        <w:t xml:space="preserve">; IX) Neoidealismo e Rinascenza latina tra Ottocento e Novecento. La crisi del verismo, del naturalismo, del realismo e del materialismo: antipositivismo, neoidealismo irrazionalistico, neomisticismo, neoromanticismo, simbolismo e rinascenza elleno-latina nella cultura e nella letteratura italiana a cavallo tra Ottocento e Novecento e in particolare nel crepuscolarismo romano e fiorentino di Corazzini, Palazzeschi, Moretti e Govoni; X) Il dionisismo “sommerso” nell’opera poetica di Sergio Corazzini e la tragica capra elleno-semita di Umberto Saba parlante con la voce antica della </w:t>
      </w:r>
      <w:r w:rsidRPr="00965646">
        <w:rPr>
          <w:rFonts w:cs="Times"/>
          <w:i/>
          <w:iCs/>
          <w:szCs w:val="18"/>
        </w:rPr>
        <w:t xml:space="preserve">Nascita della tragedia </w:t>
      </w:r>
      <w:r w:rsidRPr="00965646">
        <w:rPr>
          <w:rFonts w:cs="Times"/>
          <w:szCs w:val="18"/>
        </w:rPr>
        <w:t xml:space="preserve">di Friedrich Nietzsche; XI) La poesia “crepuscolare” e il teatro di Svevo;  XII) La poesia “crepuscolare” e Pirandello; XIII) </w:t>
      </w:r>
      <w:r w:rsidR="00083BF3" w:rsidRPr="00965646">
        <w:rPr>
          <w:rFonts w:cs="Times"/>
          <w:szCs w:val="18"/>
        </w:rPr>
        <w:t xml:space="preserve">La poesia “crepuscolare” e </w:t>
      </w:r>
      <w:r w:rsidR="00083BF3">
        <w:rPr>
          <w:rFonts w:cs="Times"/>
          <w:szCs w:val="18"/>
        </w:rPr>
        <w:t xml:space="preserve">Pavese; XIV) </w:t>
      </w:r>
      <w:r w:rsidR="00083BF3" w:rsidRPr="00965646">
        <w:rPr>
          <w:rFonts w:cs="Times"/>
          <w:szCs w:val="18"/>
        </w:rPr>
        <w:t>La poesia “crepuscolare”</w:t>
      </w:r>
      <w:r w:rsidRPr="00965646">
        <w:rPr>
          <w:rFonts w:cs="Times"/>
          <w:szCs w:val="18"/>
        </w:rPr>
        <w:t xml:space="preserve"> e </w:t>
      </w:r>
      <w:r w:rsidR="00083BF3">
        <w:rPr>
          <w:rFonts w:cs="Times"/>
          <w:szCs w:val="18"/>
        </w:rPr>
        <w:t>Buzzati</w:t>
      </w:r>
      <w:r w:rsidRPr="00965646">
        <w:rPr>
          <w:rFonts w:cs="Times"/>
          <w:szCs w:val="18"/>
        </w:rPr>
        <w:t xml:space="preserve">; XV) </w:t>
      </w:r>
      <w:r w:rsidR="00083BF3" w:rsidRPr="00965646">
        <w:rPr>
          <w:rFonts w:cs="Times"/>
          <w:szCs w:val="18"/>
        </w:rPr>
        <w:t>La poesia “crepuscolare”</w:t>
      </w:r>
      <w:r w:rsidRPr="00965646">
        <w:rPr>
          <w:rFonts w:cs="Times"/>
          <w:szCs w:val="18"/>
        </w:rPr>
        <w:t xml:space="preserve"> e Calvino.</w:t>
      </w:r>
    </w:p>
    <w:p w14:paraId="2B05A661" w14:textId="77777777" w:rsidR="008E42DC" w:rsidRDefault="008E42DC" w:rsidP="008E42D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2CCA757" w14:textId="61F02AFE" w:rsidR="008E42DC" w:rsidRPr="001F6F0C" w:rsidRDefault="007731B3" w:rsidP="008E42DC">
      <w:pPr>
        <w:pStyle w:val="Testo2"/>
      </w:pPr>
      <w:r w:rsidRPr="001F6F0C">
        <w:t>Lezioni in aula con proiezioni di immagini</w:t>
      </w:r>
      <w:r w:rsidR="000C42C6">
        <w:t xml:space="preserve"> </w:t>
      </w:r>
      <w:r w:rsidR="00713226">
        <w:t xml:space="preserve">finalizzata alla decriptazione </w:t>
      </w:r>
      <w:r w:rsidR="000C42C6">
        <w:t>dei testi letterari</w:t>
      </w:r>
      <w:r w:rsidRPr="001F6F0C">
        <w:t>. La lezione potrà essere talvolta svolta in forma seminariale in compresenza con studiosi o specialisti, sia italiani sia internazionali, attraverso l’utilizzo di una didattica interattiva. Il materiale a disposizione dello studente verrà ottimizzato con l’ausilio della piattaforma Blackboard (</w:t>
      </w:r>
      <w:hyperlink r:id="rId11" w:history="1">
        <w:r w:rsidRPr="001F6F0C">
          <w:t>http://blackboard.unicatt.it</w:t>
        </w:r>
      </w:hyperlink>
      <w:r w:rsidR="008E42DC" w:rsidRPr="001F6F0C">
        <w:t>).</w:t>
      </w:r>
    </w:p>
    <w:p w14:paraId="503C6EC0" w14:textId="77777777" w:rsidR="008E42DC" w:rsidRDefault="008E42DC" w:rsidP="008E42D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7F998D" w14:textId="703953B6" w:rsidR="00C475E9" w:rsidRDefault="007731B3" w:rsidP="007731B3">
      <w:pPr>
        <w:pStyle w:val="Testo2"/>
      </w:pPr>
      <w:r w:rsidRPr="007731B3">
        <w:lastRenderedPageBreak/>
        <w:t xml:space="preserve">Esame orale. L’esame si divide in due parti: 1) parte istituzionale, 2) corso monografico. Per poter accedere alla seconda parte </w:t>
      </w:r>
      <w:r w:rsidR="000274DB">
        <w:t xml:space="preserve">dell’esame </w:t>
      </w:r>
      <w:r w:rsidR="0075202E">
        <w:t>lo studente dovrà aver già superato la prima</w:t>
      </w:r>
      <w:r w:rsidR="00C475E9">
        <w:t xml:space="preserve"> (il voto relativo alla </w:t>
      </w:r>
      <w:r w:rsidR="0075202E">
        <w:t>parte istituzionale</w:t>
      </w:r>
      <w:r w:rsidR="00C475E9">
        <w:t xml:space="preserve"> avrà validità temporale illimitata)</w:t>
      </w:r>
      <w:r w:rsidRPr="007731B3">
        <w:t xml:space="preserve">. </w:t>
      </w:r>
      <w:r w:rsidR="0075202E" w:rsidRPr="007731B3">
        <w:t xml:space="preserve">Il voto finale </w:t>
      </w:r>
      <w:r w:rsidR="0075202E">
        <w:t xml:space="preserve">dell’esame </w:t>
      </w:r>
      <w:r w:rsidR="0075202E" w:rsidRPr="007731B3">
        <w:t>sarà ottenuto dalla media dei voti ottenuti nelle due parti.</w:t>
      </w:r>
    </w:p>
    <w:p w14:paraId="397193CB" w14:textId="43DDF151" w:rsidR="007731B3" w:rsidRPr="007731B3" w:rsidRDefault="007731B3" w:rsidP="007731B3">
      <w:pPr>
        <w:pStyle w:val="Testo2"/>
      </w:pPr>
      <w:r w:rsidRPr="007731B3">
        <w:t>Si consiglia di sostenere le due parti dell’esame in due appelli differenti, non necessariamente nella medesima sessione d’esami. Il colloquio sulla parte istitituzionale verterà sugli autori, sulle opere e sui movimenti letterari del secondo Ottocento e del primo Novecento l’elenco dei quali verrà fornito attraverso la piattaforma Blackboard. L’esame relativo al corso monografico riguarderà sia domande di carattere teorico sia l’analisi e il commento di testi letterari.</w:t>
      </w:r>
    </w:p>
    <w:p w14:paraId="553F96A1" w14:textId="7DF52835" w:rsidR="008E42DC" w:rsidRPr="001F6F0C" w:rsidRDefault="007731B3" w:rsidP="007731B3">
      <w:pPr>
        <w:pStyle w:val="Testo2"/>
      </w:pPr>
      <w:r w:rsidRPr="007731B3">
        <w:t>Nella valutazione sia parziale</w:t>
      </w:r>
      <w:r w:rsidR="008B5FC0">
        <w:t xml:space="preserve"> (Istituzioni)</w:t>
      </w:r>
      <w:r w:rsidRPr="007731B3">
        <w:t xml:space="preserve"> sia finale </w:t>
      </w:r>
      <w:r w:rsidR="008B5FC0">
        <w:t xml:space="preserve">(Monografico) </w:t>
      </w:r>
      <w:r w:rsidRPr="007731B3">
        <w:t xml:space="preserve">si terrà conto: del livello di preparazione raggiunto dallo studente; delle sue capacità espositive e argomentative; dell’attitudine al ragionamento sia induttivo sia deduttivo; dell’abilità a cogliere sia l’eventuale portata simbolica e simbolico-religiosa di immagini letterarie apparentemente realistiche sia la valenza polisemica della parola letteraria; della perizia a intuire i nessi logici inespressi dall’autore; delle capacità di riflessione critica personale riguardo alle implicazioni </w:t>
      </w:r>
      <w:r w:rsidR="008B5FC0">
        <w:t xml:space="preserve">sia </w:t>
      </w:r>
      <w:r w:rsidRPr="007731B3">
        <w:t xml:space="preserve">educative </w:t>
      </w:r>
      <w:r w:rsidR="008B5FC0">
        <w:t>sia</w:t>
      </w:r>
      <w:r w:rsidRPr="007731B3">
        <w:t xml:space="preserve"> diseducative dei temi e dei brani letterari che verranno sottoposti.</w:t>
      </w:r>
    </w:p>
    <w:p w14:paraId="03828E0F" w14:textId="77777777" w:rsidR="008E42DC" w:rsidRDefault="008E42DC" w:rsidP="008E42D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909AAF" w14:textId="739085E9" w:rsidR="008E42DC" w:rsidRPr="009B0AF2" w:rsidRDefault="008E42DC" w:rsidP="009B0AF2">
      <w:pPr>
        <w:pStyle w:val="Testo2"/>
      </w:pPr>
      <w:r w:rsidRPr="009B0AF2">
        <w:t>Il corso non necessita di prerequisiti relativi ai contenuti</w:t>
      </w:r>
      <w:r w:rsidR="0075202E" w:rsidRPr="009B0AF2">
        <w:t>,</w:t>
      </w:r>
      <w:r w:rsidR="002E7A7A" w:rsidRPr="009B0AF2">
        <w:t xml:space="preserve"> né per quanto riguarda la parte istituzionale né per quanto riguarda il corso monografico</w:t>
      </w:r>
      <w:r w:rsidRPr="009B0AF2">
        <w:t xml:space="preserve">. </w:t>
      </w:r>
    </w:p>
    <w:p w14:paraId="0D62D4F0" w14:textId="77777777" w:rsidR="00965646" w:rsidRPr="009B0AF2" w:rsidRDefault="00965646" w:rsidP="009B0AF2">
      <w:pPr>
        <w:pStyle w:val="Testo2"/>
      </w:pPr>
      <w:r w:rsidRPr="009B0AF2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08AFF1F" w14:textId="3814A52C" w:rsidR="008E42DC" w:rsidRPr="009B0AF2" w:rsidRDefault="00D85F9D" w:rsidP="009B0AF2">
      <w:pPr>
        <w:pStyle w:val="Testo2"/>
        <w:spacing w:before="120"/>
      </w:pPr>
      <w:r w:rsidRPr="009B0AF2">
        <w:t>Orario e luogo di ricevimento</w:t>
      </w:r>
    </w:p>
    <w:p w14:paraId="2F6A100B" w14:textId="55AE49A2" w:rsidR="008E42DC" w:rsidRPr="009B0AF2" w:rsidRDefault="007731B3" w:rsidP="009B0AF2">
      <w:pPr>
        <w:pStyle w:val="Testo2"/>
      </w:pPr>
      <w:r w:rsidRPr="009B0AF2">
        <w:t xml:space="preserve">La </w:t>
      </w:r>
      <w:r w:rsidR="008E42DC" w:rsidRPr="009B0AF2">
        <w:t>Prof.</w:t>
      </w:r>
      <w:r w:rsidRPr="009B0AF2">
        <w:t>ssa</w:t>
      </w:r>
      <w:r w:rsidR="008E42DC" w:rsidRPr="009B0AF2">
        <w:t xml:space="preserve"> Angela Ida Villa riceve gli studenti in aula, al termine delle lezioni e degli appelli d’esame. Il lunedì e il mercoledì pomeriggio riceve nel proprio studio (Dipartimento di Italianistica e Comparatistica), previa richiesta orale o scritta di appuntamento.</w:t>
      </w:r>
    </w:p>
    <w:sectPr w:rsidR="008E42DC" w:rsidRPr="009B0AF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6C1F0" w14:textId="77777777" w:rsidR="00256C2D" w:rsidRDefault="00256C2D" w:rsidP="004E5135">
      <w:pPr>
        <w:spacing w:line="240" w:lineRule="auto"/>
      </w:pPr>
      <w:r>
        <w:separator/>
      </w:r>
    </w:p>
  </w:endnote>
  <w:endnote w:type="continuationSeparator" w:id="0">
    <w:p w14:paraId="453DE660" w14:textId="77777777" w:rsidR="00256C2D" w:rsidRDefault="00256C2D" w:rsidP="004E5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B1F18" w14:textId="77777777" w:rsidR="00256C2D" w:rsidRDefault="00256C2D" w:rsidP="004E5135">
      <w:pPr>
        <w:spacing w:line="240" w:lineRule="auto"/>
      </w:pPr>
      <w:r>
        <w:separator/>
      </w:r>
    </w:p>
  </w:footnote>
  <w:footnote w:type="continuationSeparator" w:id="0">
    <w:p w14:paraId="6E6EAAA2" w14:textId="77777777" w:rsidR="00256C2D" w:rsidRDefault="00256C2D" w:rsidP="004E5135">
      <w:pPr>
        <w:spacing w:line="240" w:lineRule="auto"/>
      </w:pPr>
      <w:r>
        <w:continuationSeparator/>
      </w:r>
    </w:p>
  </w:footnote>
  <w:footnote w:id="1">
    <w:p w14:paraId="5B94C725" w14:textId="39082A73" w:rsidR="004E5135" w:rsidRDefault="004E51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59E"/>
    <w:multiLevelType w:val="hybridMultilevel"/>
    <w:tmpl w:val="5F92E226"/>
    <w:lvl w:ilvl="0" w:tplc="06345A6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6810B6"/>
    <w:multiLevelType w:val="hybridMultilevel"/>
    <w:tmpl w:val="C35E8464"/>
    <w:lvl w:ilvl="0" w:tplc="B7B8A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E74258"/>
    <w:multiLevelType w:val="hybridMultilevel"/>
    <w:tmpl w:val="C7C8BF88"/>
    <w:lvl w:ilvl="0" w:tplc="04DA8B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A5C65"/>
    <w:multiLevelType w:val="hybridMultilevel"/>
    <w:tmpl w:val="F33AB51E"/>
    <w:lvl w:ilvl="0" w:tplc="B5F60C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9743D"/>
    <w:multiLevelType w:val="hybridMultilevel"/>
    <w:tmpl w:val="6546BE3C"/>
    <w:lvl w:ilvl="0" w:tplc="1F68642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DC"/>
    <w:rsid w:val="00025482"/>
    <w:rsid w:val="000274DB"/>
    <w:rsid w:val="00083BF3"/>
    <w:rsid w:val="00096215"/>
    <w:rsid w:val="000B5326"/>
    <w:rsid w:val="000C42C6"/>
    <w:rsid w:val="00103F64"/>
    <w:rsid w:val="00187B99"/>
    <w:rsid w:val="002014DD"/>
    <w:rsid w:val="00256C2D"/>
    <w:rsid w:val="002D5E17"/>
    <w:rsid w:val="002E7A7A"/>
    <w:rsid w:val="003246F3"/>
    <w:rsid w:val="004915CF"/>
    <w:rsid w:val="004D1217"/>
    <w:rsid w:val="004D6008"/>
    <w:rsid w:val="004E5135"/>
    <w:rsid w:val="004F5F27"/>
    <w:rsid w:val="00597776"/>
    <w:rsid w:val="00620145"/>
    <w:rsid w:val="00640794"/>
    <w:rsid w:val="006B54BD"/>
    <w:rsid w:val="006F1772"/>
    <w:rsid w:val="00713226"/>
    <w:rsid w:val="0073572D"/>
    <w:rsid w:val="0075202E"/>
    <w:rsid w:val="007731B3"/>
    <w:rsid w:val="00786090"/>
    <w:rsid w:val="007A01D6"/>
    <w:rsid w:val="007C2B85"/>
    <w:rsid w:val="007D6CD0"/>
    <w:rsid w:val="008942E7"/>
    <w:rsid w:val="008A1204"/>
    <w:rsid w:val="008A7D66"/>
    <w:rsid w:val="008B5FC0"/>
    <w:rsid w:val="008E42DC"/>
    <w:rsid w:val="00900CCA"/>
    <w:rsid w:val="00924B77"/>
    <w:rsid w:val="00940DA2"/>
    <w:rsid w:val="00965646"/>
    <w:rsid w:val="009937C5"/>
    <w:rsid w:val="009B0AF2"/>
    <w:rsid w:val="009E055C"/>
    <w:rsid w:val="00A61540"/>
    <w:rsid w:val="00A74F6F"/>
    <w:rsid w:val="00A800FD"/>
    <w:rsid w:val="00AB6764"/>
    <w:rsid w:val="00AB7837"/>
    <w:rsid w:val="00AD7557"/>
    <w:rsid w:val="00AF62C8"/>
    <w:rsid w:val="00B12C06"/>
    <w:rsid w:val="00B50C5D"/>
    <w:rsid w:val="00B51253"/>
    <w:rsid w:val="00B525CC"/>
    <w:rsid w:val="00BC0460"/>
    <w:rsid w:val="00BC37DF"/>
    <w:rsid w:val="00BF34B7"/>
    <w:rsid w:val="00C26291"/>
    <w:rsid w:val="00C475E9"/>
    <w:rsid w:val="00D404F2"/>
    <w:rsid w:val="00D425FA"/>
    <w:rsid w:val="00D85F9D"/>
    <w:rsid w:val="00DF1AC5"/>
    <w:rsid w:val="00E26F0F"/>
    <w:rsid w:val="00E27139"/>
    <w:rsid w:val="00E607E6"/>
    <w:rsid w:val="00ED22DA"/>
    <w:rsid w:val="00F15E18"/>
    <w:rsid w:val="00F86552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2D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85F9D"/>
    <w:pPr>
      <w:ind w:left="720"/>
      <w:contextualSpacing/>
    </w:pPr>
  </w:style>
  <w:style w:type="paragraph" w:customStyle="1" w:styleId="Default">
    <w:name w:val="Default"/>
    <w:rsid w:val="00BC0460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4E51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5135"/>
  </w:style>
  <w:style w:type="character" w:styleId="Rimandonotaapidipagina">
    <w:name w:val="footnote reference"/>
    <w:basedOn w:val="Carpredefinitoparagrafo"/>
    <w:rsid w:val="004E5135"/>
    <w:rPr>
      <w:vertAlign w:val="superscript"/>
    </w:rPr>
  </w:style>
  <w:style w:type="character" w:styleId="Collegamentoipertestuale">
    <w:name w:val="Hyperlink"/>
    <w:basedOn w:val="Carpredefinitoparagrafo"/>
    <w:rsid w:val="004E51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85F9D"/>
    <w:pPr>
      <w:ind w:left="720"/>
      <w:contextualSpacing/>
    </w:pPr>
  </w:style>
  <w:style w:type="paragraph" w:customStyle="1" w:styleId="Default">
    <w:name w:val="Default"/>
    <w:rsid w:val="00BC0460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4E51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5135"/>
  </w:style>
  <w:style w:type="character" w:styleId="Rimandonotaapidipagina">
    <w:name w:val="footnote reference"/>
    <w:basedOn w:val="Carpredefinitoparagrafo"/>
    <w:rsid w:val="004E5135"/>
    <w:rPr>
      <w:vertAlign w:val="superscript"/>
    </w:rPr>
  </w:style>
  <w:style w:type="character" w:styleId="Collegamentoipertestuale">
    <w:name w:val="Hyperlink"/>
    <w:basedOn w:val="Carpredefinitoparagrafo"/>
    <w:rsid w:val="004E5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ackboard.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lackboard.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amor%20mi%20mos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FFE2E-37CE-4DAD-96A5-28F08D54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2021-05-26T07:14:00Z</dcterms:created>
  <dcterms:modified xsi:type="dcterms:W3CDTF">2021-07-20T12:46:00Z</dcterms:modified>
</cp:coreProperties>
</file>