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177F" w14:textId="77777777" w:rsidR="005035A7" w:rsidRPr="00BB7DFC" w:rsidRDefault="005035A7" w:rsidP="005035A7">
      <w:pPr>
        <w:pStyle w:val="Titolo1"/>
      </w:pPr>
      <w:r w:rsidRPr="00BB7DFC">
        <w:t>Psicologia del lavoro e dell’organizzazione</w:t>
      </w:r>
    </w:p>
    <w:p w14:paraId="282C1D35" w14:textId="77777777" w:rsidR="005035A7" w:rsidRPr="008436BD" w:rsidRDefault="005035A7" w:rsidP="005035A7">
      <w:pPr>
        <w:pStyle w:val="Titolo2"/>
      </w:pPr>
      <w:r w:rsidRPr="008436BD">
        <w:t xml:space="preserve">Prof. Silvio </w:t>
      </w:r>
      <w:r w:rsidR="00AF61D5" w:rsidRPr="008436BD">
        <w:t xml:space="preserve">Carlo </w:t>
      </w:r>
      <w:r w:rsidRPr="008436BD">
        <w:t>Ripamonti</w:t>
      </w:r>
    </w:p>
    <w:p w14:paraId="3F694B54" w14:textId="77777777" w:rsidR="003002D3" w:rsidRDefault="003002D3" w:rsidP="003002D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457B9D86" w14:textId="77777777" w:rsidR="003F3B6E" w:rsidRDefault="0070106C" w:rsidP="0070106C">
      <w:pPr>
        <w:spacing w:line="240" w:lineRule="exact"/>
        <w:rPr>
          <w:rFonts w:eastAsia="MS Mincho"/>
        </w:rPr>
      </w:pPr>
      <w:r w:rsidRPr="00011AEE">
        <w:rPr>
          <w:rFonts w:eastAsia="MS Mincho"/>
        </w:rPr>
        <w:t xml:space="preserve">Il corso si propone di far acquisire agli studenti una conoscenza teorico-critica che consenta di leggere e comprendere i contesti organizzativi in cui lo psicologo opera. </w:t>
      </w:r>
    </w:p>
    <w:p w14:paraId="3256E683" w14:textId="77777777" w:rsidR="0070106C" w:rsidRPr="0081004B" w:rsidRDefault="0070106C" w:rsidP="0070106C">
      <w:pPr>
        <w:spacing w:line="240" w:lineRule="exact"/>
        <w:rPr>
          <w:rFonts w:eastAsia="MS Mincho"/>
          <w:color w:val="000000" w:themeColor="text1"/>
        </w:rPr>
      </w:pPr>
      <w:r w:rsidRPr="0081004B">
        <w:rPr>
          <w:rFonts w:eastAsia="MS Mincho"/>
          <w:color w:val="000000" w:themeColor="text1"/>
        </w:rPr>
        <w:t>Un ulteriore obiettivo è quello di acquisire le mappe teorico-concettuali per la comprensione di alcuni tra i fenomeni più significativi legati al mondo del lavoro e delle organizzazioni.</w:t>
      </w:r>
      <w:r w:rsidR="003F3B6E" w:rsidRPr="0081004B">
        <w:rPr>
          <w:rFonts w:eastAsia="MS Mincho"/>
          <w:color w:val="000000" w:themeColor="text1"/>
        </w:rPr>
        <w:t xml:space="preserve"> L’intento formativo è quello di sviluppare </w:t>
      </w:r>
      <w:r w:rsidR="003F3B6E" w:rsidRPr="00E36A1F">
        <w:rPr>
          <w:rFonts w:eastAsia="MS Mincho"/>
          <w:color w:val="000000" w:themeColor="text1"/>
        </w:rPr>
        <w:t>conoscenze critiche e approfondite sul funzionamento del soggetto di fronte al lavoro e alle organizzazioni.</w:t>
      </w:r>
    </w:p>
    <w:p w14:paraId="4AD5F858" w14:textId="45A3A065" w:rsidR="0070106C" w:rsidRDefault="0070106C" w:rsidP="0070106C">
      <w:pPr>
        <w:spacing w:line="240" w:lineRule="exact"/>
        <w:rPr>
          <w:rFonts w:eastAsia="MS Mincho"/>
        </w:rPr>
      </w:pPr>
      <w:r w:rsidRPr="0081004B">
        <w:rPr>
          <w:rFonts w:eastAsia="MS Mincho"/>
          <w:color w:val="000000" w:themeColor="text1"/>
        </w:rPr>
        <w:t xml:space="preserve">Il corso </w:t>
      </w:r>
      <w:r w:rsidR="00E36A1F">
        <w:rPr>
          <w:rFonts w:eastAsia="MS Mincho"/>
          <w:color w:val="000000" w:themeColor="text1"/>
        </w:rPr>
        <w:t>consent</w:t>
      </w:r>
      <w:r w:rsidR="008A2F12">
        <w:rPr>
          <w:rFonts w:eastAsia="MS Mincho"/>
          <w:color w:val="000000" w:themeColor="text1"/>
        </w:rPr>
        <w:t>e, infine,</w:t>
      </w:r>
      <w:r w:rsidR="00E36A1F">
        <w:rPr>
          <w:rFonts w:eastAsia="MS Mincho"/>
          <w:color w:val="000000" w:themeColor="text1"/>
        </w:rPr>
        <w:t xml:space="preserve"> a</w:t>
      </w:r>
      <w:r w:rsidR="00352675">
        <w:rPr>
          <w:rFonts w:eastAsia="MS Mincho"/>
          <w:color w:val="000000" w:themeColor="text1"/>
        </w:rPr>
        <w:t>i</w:t>
      </w:r>
      <w:r w:rsidRPr="0081004B">
        <w:rPr>
          <w:rFonts w:eastAsia="MS Mincho"/>
          <w:color w:val="000000" w:themeColor="text1"/>
        </w:rPr>
        <w:t xml:space="preserve"> partecipanti </w:t>
      </w:r>
      <w:r w:rsidR="008A2F12">
        <w:rPr>
          <w:rFonts w:eastAsia="MS Mincho"/>
          <w:color w:val="000000" w:themeColor="text1"/>
        </w:rPr>
        <w:t>di</w:t>
      </w:r>
      <w:r w:rsidR="00352675">
        <w:rPr>
          <w:rFonts w:eastAsia="MS Mincho"/>
          <w:color w:val="000000" w:themeColor="text1"/>
        </w:rPr>
        <w:t xml:space="preserve"> prendere vis</w:t>
      </w:r>
      <w:r w:rsidR="00C42DEE">
        <w:rPr>
          <w:rFonts w:eastAsia="MS Mincho"/>
          <w:color w:val="000000" w:themeColor="text1"/>
        </w:rPr>
        <w:t>i</w:t>
      </w:r>
      <w:r w:rsidR="00352675">
        <w:rPr>
          <w:rFonts w:eastAsia="MS Mincho"/>
          <w:color w:val="000000" w:themeColor="text1"/>
        </w:rPr>
        <w:t>one dei</w:t>
      </w:r>
      <w:r w:rsidRPr="00011AEE">
        <w:rPr>
          <w:rFonts w:eastAsia="MS Mincho"/>
        </w:rPr>
        <w:t xml:space="preserve"> dispositivi metodologico</w:t>
      </w:r>
      <w:r>
        <w:rPr>
          <w:rFonts w:eastAsia="MS Mincho"/>
        </w:rPr>
        <w:t>-</w:t>
      </w:r>
      <w:r w:rsidRPr="00011AEE">
        <w:rPr>
          <w:rFonts w:eastAsia="MS Mincho"/>
        </w:rPr>
        <w:t>strumentali utili al lavoro professionale con persone e gruppi nelle organizzazioni.</w:t>
      </w:r>
    </w:p>
    <w:p w14:paraId="0DA5301F" w14:textId="6D65ADD8" w:rsidR="003002D3" w:rsidRDefault="00B945BF" w:rsidP="009378BD">
      <w:pPr>
        <w:spacing w:before="120" w:line="240" w:lineRule="atLeast"/>
        <w:rPr>
          <w:color w:val="000000"/>
          <w:sz w:val="18"/>
          <w:szCs w:val="18"/>
        </w:rPr>
      </w:pPr>
      <w:r>
        <w:rPr>
          <w:i/>
          <w:iCs/>
          <w:color w:val="000000"/>
          <w:szCs w:val="20"/>
          <w:shd w:val="clear" w:color="auto" w:fill="FFFFFF"/>
        </w:rPr>
        <w:t>R</w:t>
      </w:r>
      <w:r w:rsidR="003002D3">
        <w:rPr>
          <w:i/>
          <w:iCs/>
          <w:color w:val="000000"/>
          <w:szCs w:val="20"/>
          <w:shd w:val="clear" w:color="auto" w:fill="FFFFFF"/>
        </w:rPr>
        <w:t>isultati di apprendimento attesi</w:t>
      </w:r>
      <w:r w:rsidR="009378BD">
        <w:rPr>
          <w:i/>
          <w:iCs/>
          <w:color w:val="000000"/>
          <w:szCs w:val="20"/>
          <w:shd w:val="clear" w:color="auto" w:fill="FFFFFF"/>
        </w:rPr>
        <w:t>:</w:t>
      </w:r>
    </w:p>
    <w:p w14:paraId="1533DB2C" w14:textId="77777777" w:rsidR="00B1600B" w:rsidRPr="003002D3" w:rsidRDefault="00B1600B" w:rsidP="00B1600B">
      <w:pPr>
        <w:spacing w:line="240" w:lineRule="exact"/>
        <w:ind w:left="284" w:hanging="284"/>
        <w:rPr>
          <w:smallCaps/>
        </w:rPr>
      </w:pPr>
      <w:r w:rsidRPr="003002D3">
        <w:rPr>
          <w:smallCaps/>
        </w:rPr>
        <w:t>Conoscenza e comprensione</w:t>
      </w:r>
    </w:p>
    <w:p w14:paraId="016BEC86" w14:textId="77777777"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 xml:space="preserve">Il corso propone </w:t>
      </w:r>
      <w:r w:rsidR="00690161" w:rsidRPr="008A2F12">
        <w:rPr>
          <w:rFonts w:eastAsia="MS Mincho"/>
          <w:color w:val="000000" w:themeColor="text1"/>
        </w:rPr>
        <w:t xml:space="preserve">agli studenti </w:t>
      </w:r>
      <w:r w:rsidRPr="008A2F12">
        <w:rPr>
          <w:rFonts w:eastAsia="MS Mincho"/>
          <w:color w:val="000000" w:themeColor="text1"/>
        </w:rPr>
        <w:t>una ricognizione delle principali evoluzioni degli scenari lavorativi, dalla tradizionale impostazione tayloristica fino alle tendenze legate alla complessità e alla globalizzazione.</w:t>
      </w:r>
    </w:p>
    <w:p w14:paraId="245D7360" w14:textId="77777777"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>All’interno di tale quadro verranno approfondite le caratteristiche delle realtà organizzative e le sollecitazioni che esse propongono alle figure professionali in esse operanti, con particolare riferimento allo psicologo.</w:t>
      </w:r>
    </w:p>
    <w:p w14:paraId="301FE12D" w14:textId="77777777"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>Sarà in tal modo possibile mettere a fuoco le dimensioni psicologiche che connotano il complesso rapporto tra soggetto ed organizzazione ed i principali ambiti di operatività e di intervento che si aprono in termini di bisogni e domande emergenti cui la figura dello psicologo può rispondere.</w:t>
      </w:r>
    </w:p>
    <w:p w14:paraId="520E3C46" w14:textId="77777777" w:rsidR="00F2009E" w:rsidRDefault="00F2009E" w:rsidP="0070106C">
      <w:pPr>
        <w:spacing w:line="240" w:lineRule="exact"/>
        <w:ind w:left="284" w:hanging="284"/>
        <w:rPr>
          <w:rFonts w:eastAsia="MS Mincho"/>
        </w:rPr>
      </w:pPr>
    </w:p>
    <w:p w14:paraId="072B1F1D" w14:textId="77777777" w:rsidR="00B1600B" w:rsidRPr="003002D3" w:rsidRDefault="00B1600B" w:rsidP="0070106C">
      <w:pPr>
        <w:spacing w:line="240" w:lineRule="exact"/>
        <w:ind w:left="284" w:hanging="284"/>
        <w:rPr>
          <w:smallCaps/>
        </w:rPr>
      </w:pPr>
      <w:r w:rsidRPr="003002D3">
        <w:rPr>
          <w:smallCaps/>
        </w:rPr>
        <w:t>Capacità di applicare conoscenza e comprensione</w:t>
      </w:r>
    </w:p>
    <w:p w14:paraId="1C5556E2" w14:textId="77777777" w:rsidR="00516B41" w:rsidRDefault="00516B41" w:rsidP="00516B41">
      <w:pPr>
        <w:spacing w:line="240" w:lineRule="exact"/>
        <w:rPr>
          <w:rFonts w:eastAsia="MS Mincho"/>
        </w:rPr>
      </w:pPr>
      <w:r>
        <w:rPr>
          <w:rFonts w:eastAsia="MS Mincho"/>
        </w:rPr>
        <w:t>Alla fine del corso gli studenti saranno in grado di:</w:t>
      </w:r>
    </w:p>
    <w:p w14:paraId="10F2CA30" w14:textId="77777777"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 xml:space="preserve">analizzare i contesti e le relazioni di lavoro utilizzando le categorie </w:t>
      </w:r>
      <w:r>
        <w:rPr>
          <w:rFonts w:eastAsia="MS Mincho"/>
        </w:rPr>
        <w:t>concettuali proposte a lezione;</w:t>
      </w:r>
    </w:p>
    <w:p w14:paraId="4D433BC0" w14:textId="77777777"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 xml:space="preserve">analizzare le relazioni di scambio tra individuo, gruppo di lavoro e organizzazione; </w:t>
      </w:r>
    </w:p>
    <w:p w14:paraId="275803F3" w14:textId="77777777"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>interpretare i fenomeni più attuali presenti nel dibattito specialistico che riguardano la gestione dei conflitti di</w:t>
      </w:r>
      <w:r>
        <w:rPr>
          <w:rFonts w:eastAsia="MS Mincho"/>
        </w:rPr>
        <w:t xml:space="preserve"> lavoro, lo stress, il mobbing;</w:t>
      </w:r>
    </w:p>
    <w:p w14:paraId="769C5AE3" w14:textId="77777777" w:rsidR="00516B41" w:rsidRPr="003002D3" w:rsidRDefault="00516B41" w:rsidP="00516B41">
      <w:pPr>
        <w:spacing w:line="240" w:lineRule="exact"/>
        <w:ind w:left="284" w:hanging="284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lastRenderedPageBreak/>
        <w:t>–</w:t>
      </w:r>
      <w:r w:rsidRPr="003002D3">
        <w:rPr>
          <w:rFonts w:eastAsia="MS Mincho"/>
          <w:szCs w:val="20"/>
        </w:rPr>
        <w:tab/>
        <w:t>interpretare il funzionamento di un’organizzazione a partire dall’analisi della sua cultura.</w:t>
      </w:r>
    </w:p>
    <w:p w14:paraId="6757BFF5" w14:textId="124F5F0D" w:rsidR="009C318D" w:rsidRPr="00B945BF" w:rsidRDefault="009C318D" w:rsidP="0070106C">
      <w:pPr>
        <w:spacing w:line="240" w:lineRule="exact"/>
        <w:rPr>
          <w:smallCaps/>
        </w:rPr>
      </w:pPr>
    </w:p>
    <w:p w14:paraId="77D56BCE" w14:textId="77777777" w:rsidR="00B945BF" w:rsidRPr="00B945BF" w:rsidRDefault="00B945BF" w:rsidP="00B945BF">
      <w:pPr>
        <w:spacing w:line="240" w:lineRule="exact"/>
        <w:rPr>
          <w:smallCaps/>
        </w:rPr>
      </w:pPr>
      <w:r w:rsidRPr="00B945BF">
        <w:rPr>
          <w:smallCaps/>
        </w:rPr>
        <w:t xml:space="preserve">Autonomia di giudizio </w:t>
      </w:r>
    </w:p>
    <w:p w14:paraId="5195C5E8" w14:textId="77777777" w:rsidR="00B945BF" w:rsidRPr="00B945BF" w:rsidRDefault="00B945BF" w:rsidP="00B945BF">
      <w:pPr>
        <w:pStyle w:val="Paragrafoelenco"/>
        <w:numPr>
          <w:ilvl w:val="0"/>
          <w:numId w:val="11"/>
        </w:numPr>
        <w:spacing w:line="240" w:lineRule="exact"/>
        <w:ind w:left="284"/>
        <w:rPr>
          <w:rFonts w:eastAsia="MS Mincho"/>
          <w:szCs w:val="20"/>
        </w:rPr>
      </w:pPr>
      <w:r w:rsidRPr="00B945BF">
        <w:rPr>
          <w:rFonts w:eastAsia="MS Mincho"/>
          <w:szCs w:val="20"/>
        </w:rPr>
        <w:t>Essere in grado di proporre una propria valutazione relativa alle teorie e agli autori proposti</w:t>
      </w:r>
    </w:p>
    <w:p w14:paraId="79D629B9" w14:textId="77777777" w:rsidR="00B945BF" w:rsidRPr="00B945BF" w:rsidRDefault="00B945BF" w:rsidP="00B945BF">
      <w:pPr>
        <w:pStyle w:val="Paragrafoelenco"/>
        <w:numPr>
          <w:ilvl w:val="0"/>
          <w:numId w:val="11"/>
        </w:numPr>
        <w:spacing w:line="240" w:lineRule="exact"/>
        <w:ind w:left="284"/>
        <w:rPr>
          <w:rFonts w:eastAsia="MS Mincho"/>
          <w:szCs w:val="20"/>
        </w:rPr>
      </w:pPr>
      <w:r w:rsidRPr="00B945BF">
        <w:rPr>
          <w:rFonts w:eastAsia="MS Mincho"/>
          <w:szCs w:val="20"/>
        </w:rPr>
        <w:t>Essere in grado di formulare una propria valutazione in relazione alle tematiche affrontate</w:t>
      </w:r>
    </w:p>
    <w:p w14:paraId="280B933F" w14:textId="77777777" w:rsidR="00B945BF" w:rsidRPr="00B945BF" w:rsidRDefault="00B945BF" w:rsidP="00B945BF">
      <w:pPr>
        <w:spacing w:line="240" w:lineRule="exact"/>
        <w:ind w:left="284" w:hanging="284"/>
        <w:rPr>
          <w:rFonts w:eastAsia="MS Mincho"/>
          <w:szCs w:val="20"/>
        </w:rPr>
      </w:pPr>
    </w:p>
    <w:p w14:paraId="5F1CA73C" w14:textId="77777777" w:rsidR="00B945BF" w:rsidRPr="00B945BF" w:rsidRDefault="00B945BF" w:rsidP="00B945BF">
      <w:pPr>
        <w:spacing w:line="240" w:lineRule="exact"/>
        <w:rPr>
          <w:rFonts w:eastAsia="MS Mincho"/>
          <w:szCs w:val="20"/>
        </w:rPr>
      </w:pPr>
      <w:r w:rsidRPr="00B945BF">
        <w:rPr>
          <w:smallCaps/>
        </w:rPr>
        <w:t>Abilità</w:t>
      </w:r>
      <w:r w:rsidRPr="00B945BF">
        <w:rPr>
          <w:rFonts w:eastAsia="MS Mincho"/>
          <w:i/>
          <w:iCs/>
          <w:szCs w:val="20"/>
        </w:rPr>
        <w:t xml:space="preserve"> </w:t>
      </w:r>
      <w:r w:rsidRPr="00B945BF">
        <w:rPr>
          <w:smallCaps/>
        </w:rPr>
        <w:t>comunicative</w:t>
      </w:r>
    </w:p>
    <w:p w14:paraId="69489058" w14:textId="77777777" w:rsidR="00B945BF" w:rsidRPr="00B945BF" w:rsidRDefault="00B945BF" w:rsidP="00B945BF">
      <w:pPr>
        <w:pStyle w:val="Paragrafoelenco"/>
        <w:numPr>
          <w:ilvl w:val="0"/>
          <w:numId w:val="12"/>
        </w:numPr>
        <w:spacing w:line="240" w:lineRule="exact"/>
        <w:ind w:left="284"/>
        <w:rPr>
          <w:rFonts w:eastAsia="MS Mincho"/>
          <w:szCs w:val="20"/>
        </w:rPr>
      </w:pPr>
      <w:r w:rsidRPr="00B945BF">
        <w:rPr>
          <w:rFonts w:eastAsia="MS Mincho"/>
          <w:szCs w:val="20"/>
        </w:rPr>
        <w:t xml:space="preserve">Saper comunicare in maniera efficace informazioni e idee, nonché discutere problemi e soluzioni. </w:t>
      </w:r>
    </w:p>
    <w:p w14:paraId="26FD82D9" w14:textId="049BB99E" w:rsidR="00B945BF" w:rsidRPr="00B945BF" w:rsidRDefault="00211440" w:rsidP="00BB7DFC">
      <w:pPr>
        <w:spacing w:before="240" w:after="120" w:line="240" w:lineRule="exac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2C6BFFD5" w14:textId="3EF7056F" w:rsidR="00B1600B" w:rsidRPr="003002D3" w:rsidRDefault="004A7510" w:rsidP="0070106C">
      <w:pPr>
        <w:spacing w:line="240" w:lineRule="exact"/>
        <w:rPr>
          <w:rFonts w:eastAsia="MS Mincho"/>
          <w:szCs w:val="20"/>
        </w:rPr>
      </w:pPr>
      <w:r>
        <w:rPr>
          <w:rFonts w:eastAsia="MS Mincho"/>
          <w:szCs w:val="20"/>
        </w:rPr>
        <w:t>Il</w:t>
      </w:r>
      <w:r w:rsidR="00B1600B" w:rsidRPr="003002D3">
        <w:rPr>
          <w:rFonts w:eastAsia="MS Mincho"/>
          <w:szCs w:val="20"/>
        </w:rPr>
        <w:t xml:space="preserve"> corso si compone </w:t>
      </w:r>
      <w:r w:rsidR="00721909" w:rsidRPr="003002D3">
        <w:rPr>
          <w:rFonts w:eastAsia="MS Mincho"/>
          <w:szCs w:val="20"/>
        </w:rPr>
        <w:t xml:space="preserve">di </w:t>
      </w:r>
      <w:r w:rsidR="0076503C" w:rsidRPr="003002D3">
        <w:rPr>
          <w:rFonts w:eastAsia="MS Mincho"/>
          <w:szCs w:val="20"/>
        </w:rPr>
        <w:t>due</w:t>
      </w:r>
      <w:r w:rsidR="00721909" w:rsidRPr="003002D3">
        <w:rPr>
          <w:rFonts w:eastAsia="MS Mincho"/>
          <w:szCs w:val="20"/>
        </w:rPr>
        <w:t xml:space="preserve"> modul</w:t>
      </w:r>
      <w:r w:rsidR="0076503C" w:rsidRPr="003002D3">
        <w:rPr>
          <w:rFonts w:eastAsia="MS Mincho"/>
          <w:szCs w:val="20"/>
        </w:rPr>
        <w:t>i</w:t>
      </w:r>
      <w:r w:rsidR="00721909" w:rsidRPr="003002D3">
        <w:rPr>
          <w:rFonts w:eastAsia="MS Mincho"/>
          <w:szCs w:val="20"/>
        </w:rPr>
        <w:t xml:space="preserve"> di </w:t>
      </w:r>
      <w:r w:rsidR="0076503C" w:rsidRPr="003002D3">
        <w:rPr>
          <w:rFonts w:eastAsia="MS Mincho"/>
          <w:szCs w:val="20"/>
        </w:rPr>
        <w:t>30</w:t>
      </w:r>
      <w:r w:rsidR="00721909" w:rsidRPr="003002D3">
        <w:rPr>
          <w:rFonts w:eastAsia="MS Mincho"/>
          <w:szCs w:val="20"/>
        </w:rPr>
        <w:t xml:space="preserve"> ore così suddivise in sotto unità </w:t>
      </w:r>
      <w:r w:rsidR="00B1600B" w:rsidRPr="003002D3">
        <w:rPr>
          <w:rFonts w:eastAsia="MS Mincho"/>
          <w:szCs w:val="20"/>
        </w:rPr>
        <w:t>di apprendimento</w:t>
      </w:r>
    </w:p>
    <w:p w14:paraId="46426273" w14:textId="77777777" w:rsidR="005B6D0D" w:rsidRPr="003002D3" w:rsidRDefault="005B6D0D" w:rsidP="0070106C">
      <w:pPr>
        <w:spacing w:line="240" w:lineRule="exact"/>
        <w:rPr>
          <w:rFonts w:eastAsia="MS Mincho"/>
          <w:szCs w:val="20"/>
        </w:rPr>
      </w:pPr>
    </w:p>
    <w:p w14:paraId="7BC7A7F8" w14:textId="77777777" w:rsidR="005B6D0D" w:rsidRPr="003002D3" w:rsidRDefault="005B6D0D" w:rsidP="005B6D0D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MODULO 1: L’UOMO AL LAVORO </w:t>
      </w:r>
    </w:p>
    <w:p w14:paraId="1F18E515" w14:textId="77777777" w:rsidR="00B1600B" w:rsidRPr="003002D3" w:rsidRDefault="00B1600B" w:rsidP="00B1600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1: I Fondamenti di </w:t>
      </w:r>
      <w:r w:rsidR="0081004B" w:rsidRPr="003002D3">
        <w:rPr>
          <w:smallCaps/>
          <w:szCs w:val="20"/>
        </w:rPr>
        <w:t>Psicologia</w:t>
      </w:r>
      <w:r w:rsidRPr="003002D3">
        <w:rPr>
          <w:smallCaps/>
          <w:szCs w:val="20"/>
        </w:rPr>
        <w:t xml:space="preserve"> del lavoro </w:t>
      </w:r>
    </w:p>
    <w:p w14:paraId="19192502" w14:textId="77777777" w:rsidR="00F0759B" w:rsidRPr="003002D3" w:rsidRDefault="00B1600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la storia della psicologia del lavoro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 </w:t>
      </w:r>
    </w:p>
    <w:p w14:paraId="74AD710D" w14:textId="77777777" w:rsidR="00B1600B" w:rsidRPr="003002D3" w:rsidRDefault="00B1600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gli autori di riferimento che hanno fondato la disciplina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</w:t>
      </w:r>
    </w:p>
    <w:p w14:paraId="3CD6E9D2" w14:textId="77777777" w:rsidR="00F0759B" w:rsidRPr="003002D3" w:rsidRDefault="00F0759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gli sviluppi recenti della disciplina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</w:t>
      </w:r>
    </w:p>
    <w:p w14:paraId="55447136" w14:textId="77777777" w:rsidR="00B1600B" w:rsidRPr="003002D3" w:rsidRDefault="00B1600B" w:rsidP="00B1600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2: Le persone al lavoro  </w:t>
      </w:r>
    </w:p>
    <w:p w14:paraId="3DB7F76A" w14:textId="77777777" w:rsidR="00B1600B" w:rsidRPr="003002D3" w:rsidRDefault="0070106C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la costruzione di identità lavorative a fronte della flessibilità richiesta dai contesti di lavoro</w:t>
      </w:r>
      <w:r w:rsidR="00BC1163" w:rsidRPr="003002D3">
        <w:rPr>
          <w:rFonts w:eastAsia="MS Mincho"/>
          <w:color w:val="000000" w:themeColor="text1"/>
          <w:szCs w:val="20"/>
        </w:rPr>
        <w:t>;</w:t>
      </w:r>
    </w:p>
    <w:p w14:paraId="559B6C55" w14:textId="77777777" w:rsidR="00516B41" w:rsidRPr="003002D3" w:rsidRDefault="00516B41" w:rsidP="00516B41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il lavoro nelle organizzazioni contemporanee</w:t>
      </w:r>
      <w:r w:rsidR="00BC1163" w:rsidRPr="003002D3">
        <w:rPr>
          <w:rFonts w:eastAsia="MS Mincho"/>
          <w:szCs w:val="20"/>
        </w:rPr>
        <w:t>;</w:t>
      </w:r>
    </w:p>
    <w:p w14:paraId="4697D604" w14:textId="77777777" w:rsidR="00B1600B" w:rsidRPr="003002D3" w:rsidRDefault="00B1600B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le conoscenze e l’apprendimento nelle organizzazioni;</w:t>
      </w:r>
    </w:p>
    <w:p w14:paraId="49FA28D3" w14:textId="77777777" w:rsidR="00116EDC" w:rsidRPr="003002D3" w:rsidRDefault="00116EDC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collaborazione nei gruppi di lavoro;</w:t>
      </w:r>
    </w:p>
    <w:p w14:paraId="1CFD0A89" w14:textId="77777777" w:rsidR="008428D4" w:rsidRPr="003002D3" w:rsidRDefault="008428D4" w:rsidP="008428D4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motivazione al lavoro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14:paraId="3289E21E" w14:textId="77777777" w:rsidR="005B6D0D" w:rsidRPr="003002D3" w:rsidRDefault="005B6D0D" w:rsidP="005B6D0D">
      <w:pPr>
        <w:spacing w:line="240" w:lineRule="exact"/>
        <w:rPr>
          <w:rFonts w:eastAsia="MS Mincho"/>
          <w:szCs w:val="20"/>
        </w:rPr>
      </w:pPr>
    </w:p>
    <w:p w14:paraId="6EB46326" w14:textId="77777777" w:rsidR="005B6D0D" w:rsidRPr="003002D3" w:rsidRDefault="005B6D0D" w:rsidP="005B6D0D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MODULO 2: </w:t>
      </w:r>
      <w:r w:rsidR="00BC1163" w:rsidRPr="003002D3">
        <w:rPr>
          <w:smallCaps/>
          <w:szCs w:val="20"/>
        </w:rPr>
        <w:t>GLI SCENARI ORGANIZZATIVI EMERGENTI</w:t>
      </w:r>
    </w:p>
    <w:p w14:paraId="2D052329" w14:textId="77777777" w:rsidR="00B1600B" w:rsidRPr="003002D3" w:rsidRDefault="00721909" w:rsidP="00F0759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</w:t>
      </w:r>
      <w:r w:rsidR="005B6D0D" w:rsidRPr="003002D3">
        <w:rPr>
          <w:smallCaps/>
          <w:szCs w:val="20"/>
        </w:rPr>
        <w:t>3</w:t>
      </w:r>
      <w:r w:rsidRPr="003002D3">
        <w:rPr>
          <w:smallCaps/>
          <w:szCs w:val="20"/>
        </w:rPr>
        <w:t xml:space="preserve">: Le </w:t>
      </w:r>
      <w:r w:rsidR="00F0759B" w:rsidRPr="003002D3">
        <w:rPr>
          <w:smallCaps/>
          <w:szCs w:val="20"/>
        </w:rPr>
        <w:t xml:space="preserve">organizzazioni nel mondo del lavoro </w:t>
      </w:r>
    </w:p>
    <w:p w14:paraId="3922B6DC" w14:textId="77777777" w:rsidR="005B6D0D" w:rsidRPr="003002D3" w:rsidRDefault="005B6D0D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le forme di </w:t>
      </w:r>
      <w:r w:rsidR="00BF64D3" w:rsidRPr="003002D3">
        <w:rPr>
          <w:rFonts w:eastAsia="MS Mincho"/>
          <w:szCs w:val="20"/>
        </w:rPr>
        <w:t>organizzazione</w:t>
      </w:r>
      <w:r w:rsidRPr="003002D3">
        <w:rPr>
          <w:rFonts w:eastAsia="MS Mincho"/>
          <w:szCs w:val="20"/>
        </w:rPr>
        <w:t xml:space="preserve"> del lavoro </w:t>
      </w:r>
      <w:r w:rsidR="00BC1163" w:rsidRPr="003002D3">
        <w:rPr>
          <w:rFonts w:eastAsia="MS Mincho"/>
          <w:szCs w:val="20"/>
        </w:rPr>
        <w:t>contemporaneo;</w:t>
      </w:r>
    </w:p>
    <w:p w14:paraId="03CDDD08" w14:textId="77777777" w:rsidR="0070106C" w:rsidRPr="003002D3" w:rsidRDefault="0070106C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le culture organizzative;</w:t>
      </w:r>
    </w:p>
    <w:p w14:paraId="0BA53DD9" w14:textId="77777777" w:rsidR="0070106C" w:rsidRPr="003002D3" w:rsidRDefault="0070106C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leadership;</w:t>
      </w:r>
    </w:p>
    <w:p w14:paraId="5D425B50" w14:textId="77777777" w:rsidR="00BF64D3" w:rsidRPr="003002D3" w:rsidRDefault="00BF64D3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il cambiamento e lo sviluppo organizzativo</w:t>
      </w:r>
      <w:r w:rsidR="00BC1163" w:rsidRPr="003002D3">
        <w:rPr>
          <w:rFonts w:eastAsia="MS Mincho"/>
          <w:szCs w:val="20"/>
        </w:rPr>
        <w:t>;</w:t>
      </w:r>
    </w:p>
    <w:p w14:paraId="3FBA2FA6" w14:textId="77777777" w:rsidR="005B6D0D" w:rsidRPr="003002D3" w:rsidRDefault="005B6D0D" w:rsidP="002C32F9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4: i temi </w:t>
      </w:r>
      <w:r w:rsidR="00BC1163" w:rsidRPr="003002D3">
        <w:rPr>
          <w:smallCaps/>
          <w:szCs w:val="20"/>
        </w:rPr>
        <w:t>di approfondimento</w:t>
      </w:r>
      <w:r w:rsidRPr="003002D3">
        <w:rPr>
          <w:smallCaps/>
          <w:szCs w:val="20"/>
        </w:rPr>
        <w:t xml:space="preserve">  </w:t>
      </w:r>
    </w:p>
    <w:p w14:paraId="64C2C9EB" w14:textId="77777777" w:rsidR="0070106C" w:rsidRPr="003002D3" w:rsidRDefault="00BC1163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il </w:t>
      </w:r>
      <w:r w:rsidR="00BD7CF8" w:rsidRPr="003002D3">
        <w:rPr>
          <w:rFonts w:eastAsia="MS Mincho"/>
          <w:szCs w:val="20"/>
        </w:rPr>
        <w:t>m</w:t>
      </w:r>
      <w:r w:rsidR="0070106C" w:rsidRPr="003002D3">
        <w:rPr>
          <w:rFonts w:eastAsia="MS Mincho"/>
          <w:szCs w:val="20"/>
        </w:rPr>
        <w:t>arketing</w:t>
      </w:r>
      <w:r w:rsidR="002C32F9" w:rsidRPr="003002D3">
        <w:rPr>
          <w:rFonts w:eastAsia="MS Mincho"/>
          <w:szCs w:val="20"/>
        </w:rPr>
        <w:t xml:space="preserve"> dei </w:t>
      </w:r>
      <w:r w:rsidRPr="003002D3">
        <w:rPr>
          <w:rFonts w:eastAsia="MS Mincho"/>
          <w:szCs w:val="20"/>
        </w:rPr>
        <w:t>c</w:t>
      </w:r>
      <w:r w:rsidR="002C32F9" w:rsidRPr="003002D3">
        <w:rPr>
          <w:rFonts w:eastAsia="MS Mincho"/>
          <w:szCs w:val="20"/>
        </w:rPr>
        <w:t>onsumi</w:t>
      </w:r>
      <w:r w:rsidRPr="003002D3">
        <w:rPr>
          <w:rFonts w:eastAsia="MS Mincho"/>
          <w:szCs w:val="20"/>
        </w:rPr>
        <w:t xml:space="preserve"> ed il Social Media Marketing;</w:t>
      </w:r>
      <w:r w:rsidR="002C32F9" w:rsidRPr="003002D3">
        <w:rPr>
          <w:rFonts w:eastAsia="MS Mincho"/>
          <w:szCs w:val="20"/>
        </w:rPr>
        <w:t xml:space="preserve"> </w:t>
      </w:r>
    </w:p>
    <w:p w14:paraId="1FC93BAD" w14:textId="77777777" w:rsidR="00F0759B" w:rsidRPr="003002D3" w:rsidRDefault="00F0759B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comunicazione organizzativa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14:paraId="060326A1" w14:textId="77777777" w:rsidR="002C32F9" w:rsidRPr="003002D3" w:rsidRDefault="002C32F9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il </w:t>
      </w:r>
      <w:proofErr w:type="spellStart"/>
      <w:r w:rsidR="00BD7CF8" w:rsidRPr="003002D3">
        <w:rPr>
          <w:rFonts w:eastAsia="MS Mincho"/>
          <w:szCs w:val="20"/>
        </w:rPr>
        <w:t>c</w:t>
      </w:r>
      <w:r w:rsidRPr="003002D3">
        <w:rPr>
          <w:rFonts w:eastAsia="MS Mincho"/>
          <w:szCs w:val="20"/>
        </w:rPr>
        <w:t>hange</w:t>
      </w:r>
      <w:proofErr w:type="spellEnd"/>
      <w:r w:rsidR="004C443D" w:rsidRPr="003002D3">
        <w:rPr>
          <w:rFonts w:eastAsia="MS Mincho"/>
          <w:szCs w:val="20"/>
        </w:rPr>
        <w:t>-</w:t>
      </w:r>
      <w:r w:rsidRPr="003002D3">
        <w:rPr>
          <w:rFonts w:eastAsia="MS Mincho"/>
          <w:szCs w:val="20"/>
        </w:rPr>
        <w:t>management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14:paraId="41EDAC9B" w14:textId="77777777" w:rsidR="00F0759B" w:rsidRPr="003002D3" w:rsidRDefault="00F0759B" w:rsidP="0070106C">
      <w:pPr>
        <w:spacing w:line="240" w:lineRule="exact"/>
        <w:ind w:left="284" w:hanging="284"/>
        <w:rPr>
          <w:rFonts w:eastAsia="MS Mincho"/>
          <w:szCs w:val="20"/>
        </w:rPr>
      </w:pPr>
    </w:p>
    <w:p w14:paraId="56038009" w14:textId="77777777" w:rsidR="0070106C" w:rsidRPr="003002D3" w:rsidRDefault="0070106C" w:rsidP="0070106C">
      <w:p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Verranno proposti momenti di testimonianza esterna, in una prospettiva di integrazione dell’offerta formativa e di sinergia didattica tesa ad una comune tensione verso un apprendimento orientato alla professionalizzazione dello studente.</w:t>
      </w:r>
    </w:p>
    <w:p w14:paraId="2D43DA38" w14:textId="77777777" w:rsidR="003002D3" w:rsidRPr="00356B9C" w:rsidRDefault="003002D3" w:rsidP="003002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1F1760C0" w14:textId="77777777" w:rsidR="003002D3" w:rsidRPr="0070106C" w:rsidRDefault="003002D3" w:rsidP="009378BD">
      <w:pPr>
        <w:pStyle w:val="Testo1"/>
        <w:spacing w:before="0"/>
      </w:pPr>
      <w:r w:rsidRPr="0070106C">
        <w:t>Testi di base</w:t>
      </w:r>
    </w:p>
    <w:p w14:paraId="3AC6E338" w14:textId="3E508391" w:rsidR="0009473B" w:rsidRPr="0009473B" w:rsidRDefault="0009473B" w:rsidP="009378BD">
      <w:pPr>
        <w:pStyle w:val="Testo1"/>
        <w:numPr>
          <w:ilvl w:val="0"/>
          <w:numId w:val="18"/>
        </w:numPr>
        <w:spacing w:before="0"/>
        <w:ind w:left="284" w:hanging="284"/>
      </w:pPr>
      <w:r w:rsidRPr="0009473B">
        <w:t>Avallone F., Psicologia del lavoro e delle organizzazioni, Carocci, Roma, 2021.</w:t>
      </w:r>
      <w:r w:rsidR="00AE4683">
        <w:t xml:space="preserve"> </w:t>
      </w:r>
      <w:hyperlink r:id="rId8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55C3CC" w14:textId="1D4822D2" w:rsidR="0009473B" w:rsidRPr="0009473B" w:rsidRDefault="0009473B" w:rsidP="009378BD">
      <w:pPr>
        <w:pStyle w:val="Testo1"/>
        <w:spacing w:before="0"/>
      </w:pPr>
      <w:r>
        <w:t>Capitoli di studio</w:t>
      </w:r>
      <w:r w:rsidRPr="0009473B">
        <w:t>: 1, 2, 3</w:t>
      </w:r>
      <w:r>
        <w:t>,</w:t>
      </w:r>
      <w:r w:rsidRPr="0009473B">
        <w:t xml:space="preserve"> 6, 7, 10, 11</w:t>
      </w:r>
      <w:r>
        <w:t xml:space="preserve">, </w:t>
      </w:r>
      <w:r w:rsidRPr="0009473B">
        <w:t>12,13,14</w:t>
      </w:r>
      <w:r>
        <w:t xml:space="preserve">, </w:t>
      </w:r>
      <w:r w:rsidRPr="0009473B">
        <w:t>16, 17, 20, 21, 23, 24</w:t>
      </w:r>
      <w:r>
        <w:t xml:space="preserve">, </w:t>
      </w:r>
      <w:r w:rsidRPr="0009473B">
        <w:t>26, 27, 28</w:t>
      </w:r>
    </w:p>
    <w:p w14:paraId="6E761F4C" w14:textId="4720C3BB" w:rsidR="003002D3" w:rsidRPr="0070106C" w:rsidRDefault="0009473B" w:rsidP="009378BD">
      <w:pPr>
        <w:pStyle w:val="Testo1"/>
        <w:numPr>
          <w:ilvl w:val="0"/>
          <w:numId w:val="14"/>
        </w:numPr>
        <w:spacing w:before="0"/>
        <w:ind w:left="284" w:hanging="284"/>
      </w:pPr>
      <w:r w:rsidRPr="0009473B">
        <w:t xml:space="preserve">Clot Y., </w:t>
      </w:r>
      <w:r w:rsidRPr="0009473B">
        <w:rPr>
          <w:i/>
          <w:iCs/>
        </w:rPr>
        <w:t>La funzione psicologica del lavoro</w:t>
      </w:r>
      <w:r w:rsidRPr="0009473B">
        <w:t>, Carocci, 2006.</w:t>
      </w:r>
      <w:r w:rsidR="003002D3" w:rsidRPr="0070106C">
        <w:rPr>
          <w:smallCaps/>
          <w:sz w:val="16"/>
          <w:szCs w:val="18"/>
        </w:rPr>
        <w:t>Y. Clot</w:t>
      </w:r>
      <w:r w:rsidR="003002D3" w:rsidRPr="0070106C">
        <w:rPr>
          <w:szCs w:val="18"/>
        </w:rPr>
        <w:t>,</w:t>
      </w:r>
      <w:r w:rsidR="003002D3" w:rsidRPr="0070106C">
        <w:rPr>
          <w:szCs w:val="24"/>
        </w:rPr>
        <w:t xml:space="preserve"> </w:t>
      </w:r>
      <w:r w:rsidR="003002D3" w:rsidRPr="0070106C">
        <w:rPr>
          <w:i/>
        </w:rPr>
        <w:t>La funzione psicologica del lavoro</w:t>
      </w:r>
      <w:r w:rsidR="003002D3" w:rsidRPr="0070106C">
        <w:t>, Carocci, 2006</w:t>
      </w:r>
      <w:r w:rsidR="003002D3">
        <w:t>.</w:t>
      </w:r>
      <w:r w:rsidR="00AE4683">
        <w:t xml:space="preserve"> </w:t>
      </w:r>
      <w:hyperlink r:id="rId9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9B9AC0" w14:textId="77777777" w:rsidR="003002D3" w:rsidRPr="0070106C" w:rsidRDefault="003002D3" w:rsidP="003002D3">
      <w:pPr>
        <w:pStyle w:val="Testo1"/>
      </w:pPr>
      <w:r w:rsidRPr="0070106C">
        <w:t>Gli studenti completeranno la preparazione con la lettura, a scelta, di uno dei testi che seguono:</w:t>
      </w:r>
    </w:p>
    <w:p w14:paraId="208C8035" w14:textId="32C9E82E" w:rsidR="003002D3" w:rsidRPr="0070106C" w:rsidRDefault="003002D3" w:rsidP="0009473B">
      <w:pPr>
        <w:pStyle w:val="Testo1"/>
        <w:numPr>
          <w:ilvl w:val="0"/>
          <w:numId w:val="9"/>
        </w:numPr>
        <w:spacing w:before="0"/>
      </w:pPr>
      <w:r w:rsidRPr="0070106C">
        <w:rPr>
          <w:smallCaps/>
          <w:sz w:val="16"/>
        </w:rPr>
        <w:t>L. Bruni</w:t>
      </w:r>
      <w:r w:rsidRPr="0070106C">
        <w:t xml:space="preserve">, </w:t>
      </w:r>
      <w:r w:rsidRPr="0070106C">
        <w:rPr>
          <w:i/>
        </w:rPr>
        <w:t>Fondati sul lavoro</w:t>
      </w:r>
      <w:r w:rsidRPr="0070106C">
        <w:t>, Vita e Pensiero, 2014.</w:t>
      </w:r>
      <w:r w:rsidR="00AE4683">
        <w:t xml:space="preserve"> </w:t>
      </w:r>
      <w:hyperlink r:id="rId10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91F3D88" w14:textId="4A596403" w:rsidR="003002D3" w:rsidRPr="0070106C" w:rsidRDefault="003002D3" w:rsidP="0009473B">
      <w:pPr>
        <w:pStyle w:val="Testo1"/>
        <w:numPr>
          <w:ilvl w:val="0"/>
          <w:numId w:val="9"/>
        </w:numPr>
        <w:spacing w:before="0"/>
      </w:pPr>
      <w:r w:rsidRPr="0070106C">
        <w:rPr>
          <w:smallCaps/>
          <w:sz w:val="16"/>
        </w:rPr>
        <w:t>L. Ferrari</w:t>
      </w:r>
      <w:r w:rsidRPr="0070106C">
        <w:t xml:space="preserve">, </w:t>
      </w:r>
      <w:r w:rsidRPr="0070106C">
        <w:rPr>
          <w:i/>
        </w:rPr>
        <w:t>Alle fonti del kafkiano. Lavoro e individualismo in Franz Kafka</w:t>
      </w:r>
      <w:r w:rsidRPr="0070106C">
        <w:t xml:space="preserve">, Vicolo del Pavone, 2014. </w:t>
      </w:r>
    </w:p>
    <w:p w14:paraId="4E8860CC" w14:textId="114A10C5" w:rsidR="003002D3" w:rsidRPr="0070106C" w:rsidRDefault="003002D3" w:rsidP="0009473B">
      <w:pPr>
        <w:pStyle w:val="Testo1"/>
        <w:numPr>
          <w:ilvl w:val="0"/>
          <w:numId w:val="9"/>
        </w:numPr>
        <w:spacing w:before="0"/>
      </w:pPr>
      <w:r w:rsidRPr="0070106C">
        <w:rPr>
          <w:smallCaps/>
          <w:sz w:val="16"/>
        </w:rPr>
        <w:t>C. Kaneklin-F. Olivetti Manoukian</w:t>
      </w:r>
      <w:r w:rsidRPr="0070106C">
        <w:t xml:space="preserve">, </w:t>
      </w:r>
      <w:r w:rsidRPr="0070106C">
        <w:rPr>
          <w:i/>
        </w:rPr>
        <w:t>Conoscere l’organizzazione</w:t>
      </w:r>
      <w:r w:rsidRPr="0070106C">
        <w:t xml:space="preserve">, Carocci, Roma, 2010 (prima parte). </w:t>
      </w:r>
      <w:hyperlink r:id="rId11" w:history="1"/>
      <w:r w:rsidRPr="0070106C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r w:rsidR="00AE4683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hyperlink r:id="rId12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EBC53A" w14:textId="1F43588A" w:rsidR="0009473B" w:rsidRDefault="003002D3" w:rsidP="0009473B">
      <w:pPr>
        <w:pStyle w:val="Testo1"/>
        <w:numPr>
          <w:ilvl w:val="0"/>
          <w:numId w:val="9"/>
        </w:numPr>
        <w:spacing w:before="0"/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</w:pPr>
      <w:r w:rsidRPr="0070106C">
        <w:rPr>
          <w:smallCaps/>
          <w:sz w:val="16"/>
        </w:rPr>
        <w:t>R. Zuffo</w:t>
      </w:r>
      <w:r w:rsidRPr="0070106C">
        <w:t xml:space="preserve">, </w:t>
      </w:r>
      <w:r w:rsidRPr="0070106C">
        <w:rPr>
          <w:i/>
        </w:rPr>
        <w:t>Revisiting Taylor. L'organizzazione scientifica del lavoro: il libro che ha sconvolto un secolo</w:t>
      </w:r>
      <w:r w:rsidRPr="0070106C">
        <w:t xml:space="preserve">, Franco Angeli, 2013. </w:t>
      </w:r>
      <w:r w:rsidR="00AE4683">
        <w:t xml:space="preserve"> </w:t>
      </w:r>
      <w:hyperlink r:id="rId13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AE4683">
        <w:t xml:space="preserve"> </w:t>
      </w:r>
      <w:hyperlink r:id="rId14" w:history="1"/>
    </w:p>
    <w:p w14:paraId="45CDFB25" w14:textId="71471E80" w:rsidR="0009473B" w:rsidRPr="0009473B" w:rsidRDefault="0009473B" w:rsidP="0009473B">
      <w:pPr>
        <w:pStyle w:val="Testo1"/>
        <w:numPr>
          <w:ilvl w:val="0"/>
          <w:numId w:val="14"/>
        </w:numPr>
        <w:spacing w:before="0"/>
        <w:rPr>
          <w:rFonts w:ascii="Times New Roman" w:hAnsi="Times New Roman"/>
          <w:color w:val="000000" w:themeColor="text1"/>
          <w:sz w:val="20"/>
          <w:szCs w:val="16"/>
        </w:rPr>
      </w:pPr>
      <w:r w:rsidRPr="0009473B">
        <w:rPr>
          <w:lang w:val="en-US"/>
        </w:rPr>
        <w:t xml:space="preserve">D .De Masi, </w:t>
      </w:r>
      <w:r w:rsidRPr="0009473B">
        <w:rPr>
          <w:i/>
          <w:iCs/>
          <w:lang w:val="en-US"/>
        </w:rPr>
        <w:t xml:space="preserve">Smart working. </w:t>
      </w:r>
      <w:r w:rsidRPr="0009473B">
        <w:rPr>
          <w:i/>
          <w:iCs/>
        </w:rPr>
        <w:t>La rivoluzione del lavoro intelligente</w:t>
      </w:r>
      <w:r w:rsidRPr="0009473B">
        <w:t>, Marsilio, 2020</w:t>
      </w:r>
      <w:r w:rsidR="00AE4683">
        <w:t xml:space="preserve"> </w:t>
      </w:r>
      <w:hyperlink r:id="rId15" w:history="1">
        <w:r w:rsidR="00AE4683" w:rsidRPr="00AE46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47BE5E" w14:textId="77777777" w:rsidR="003002D3" w:rsidRDefault="003002D3" w:rsidP="003002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5EFF80" w14:textId="77777777" w:rsidR="003002D3" w:rsidRPr="00E706AD" w:rsidRDefault="003002D3" w:rsidP="003002D3">
      <w:pPr>
        <w:pStyle w:val="Testo2"/>
      </w:pPr>
      <w:r w:rsidRPr="005C215C">
        <w:t>Le lezioni prevedono contributi teorici tradizionali ed esercitazioni pratiche; proposte filmografiche selezionate; affondi su alcune tematiche anche con la presenza di testimoni esterni; costituzione di gruppi-comunità di apprendimento virtuale</w:t>
      </w:r>
      <w:r w:rsidRPr="00E706AD">
        <w:t>.</w:t>
      </w:r>
    </w:p>
    <w:p w14:paraId="7C7CCC27" w14:textId="77777777" w:rsidR="00531811" w:rsidRDefault="00531811" w:rsidP="0053181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C1D291" w14:textId="284983A9" w:rsidR="00F44BF8" w:rsidRPr="005D2338" w:rsidRDefault="00F44BF8" w:rsidP="00F44BF8">
      <w:pPr>
        <w:spacing w:before="240" w:after="120" w:line="240" w:lineRule="exact"/>
        <w:rPr>
          <w:rFonts w:ascii="Times" w:hAnsi="Times"/>
          <w:noProof/>
          <w:sz w:val="18"/>
          <w:szCs w:val="20"/>
        </w:rPr>
      </w:pPr>
      <w:r w:rsidRPr="005D2338">
        <w:rPr>
          <w:rFonts w:ascii="Times" w:hAnsi="Times"/>
          <w:noProof/>
          <w:sz w:val="18"/>
          <w:szCs w:val="20"/>
        </w:rPr>
        <w:t>L'esame si svolge in due parti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5D2338">
        <w:rPr>
          <w:rFonts w:ascii="Times" w:hAnsi="Times"/>
          <w:b/>
          <w:bCs/>
          <w:noProof/>
          <w:sz w:val="18"/>
          <w:szCs w:val="20"/>
        </w:rPr>
        <w:t>entrambe</w:t>
      </w:r>
      <w:r>
        <w:rPr>
          <w:rFonts w:ascii="Times" w:hAnsi="Times"/>
          <w:b/>
          <w:bCs/>
          <w:noProof/>
          <w:sz w:val="18"/>
          <w:szCs w:val="20"/>
        </w:rPr>
        <w:t xml:space="preserve"> </w:t>
      </w:r>
      <w:r w:rsidRPr="005D2338">
        <w:rPr>
          <w:rFonts w:ascii="Times" w:hAnsi="Times"/>
          <w:noProof/>
          <w:sz w:val="18"/>
          <w:szCs w:val="20"/>
        </w:rPr>
        <w:t>obbligatorie per tutti gli studenti: </w:t>
      </w:r>
    </w:p>
    <w:p w14:paraId="7CB7DFB6" w14:textId="7FB154E8" w:rsidR="00F44BF8" w:rsidRPr="005D2338" w:rsidRDefault="00F44BF8" w:rsidP="00F44BF8">
      <w:pPr>
        <w:pStyle w:val="Testo2"/>
      </w:pPr>
      <w:r>
        <w:t>1.</w:t>
      </w:r>
      <w:r>
        <w:tab/>
      </w:r>
      <w:r w:rsidRPr="005D2338">
        <w:t>un esame scritto sulla parte generale che consiste di 60 domande a risposta multipla riferite al manuale (testo 1 della bibliografia). Per poter accedere all'orale gli studenti devono aver superato la prova scritta con un minimo di punteggio di</w:t>
      </w:r>
      <w:r>
        <w:t xml:space="preserve"> 15 (30 risposte corrette);</w:t>
      </w:r>
    </w:p>
    <w:p w14:paraId="1515DF37" w14:textId="77777777" w:rsidR="00F44BF8" w:rsidRDefault="00F44BF8" w:rsidP="00F44BF8">
      <w:pPr>
        <w:pStyle w:val="Testo2"/>
      </w:pPr>
      <w:r>
        <w:t>2.</w:t>
      </w:r>
      <w:r>
        <w:tab/>
      </w:r>
      <w:r w:rsidRPr="005D2338">
        <w:t>un esame orale che consiste in un colloquio sui contenuti delle 4 unità, sul testo n° 2 e su un testo a scelta. Nella parte orale viene valutata soprattutto la capacità di creare collegamenti e individuare applicazioni rispetto ai temi esplorati. </w:t>
      </w:r>
      <w:r w:rsidRPr="005D2338">
        <w:t xml:space="preserve"> </w:t>
      </w:r>
      <w:r w:rsidRPr="005D2338">
        <w:t xml:space="preserve">Mediante la prova scritta lo/a studente/ssa dovrà dimostrare di conoscere informazioni, distinzioni e concetti chiave, autori, teorie e modelli della disciplina. Mediante il colloquio orale lo/a studente/ssa dovrà dimostrare di sapersi orientare tra i temi </w:t>
      </w:r>
      <w:r>
        <w:t>e di rielaborare le conoscenze.</w:t>
      </w:r>
    </w:p>
    <w:p w14:paraId="53987B4B" w14:textId="7729F58A" w:rsidR="00531811" w:rsidRPr="00F44BF8" w:rsidRDefault="00F44BF8" w:rsidP="00F44BF8">
      <w:pPr>
        <w:pStyle w:val="Testo2"/>
        <w:spacing w:before="120"/>
      </w:pPr>
      <w:r w:rsidRPr="005D2338">
        <w:t>Le 60 domande della prova scritta saranno di uguale peso, valutate ciasc</w:t>
      </w:r>
      <w:r>
        <w:t xml:space="preserve">una con il seguente punteggio: </w:t>
      </w:r>
      <w:r w:rsidRPr="005D2338">
        <w:t>0 in caso di mancata risposta, +0,5 in caso di risposta corretta (minimo punteggio da raggiungere é 15 corrispondente a 30 risposte esatte per accedere alla prova orale). L’esito del colloquio orale sarà espresso potrà variare da 0 a 15 sulla base della correttezza e completezza delle risposte. In particolare, ai fini della valutazione concorreranno la pertinenza, precisione e completezza delle risposte, l’uso appropriato della terminologia specifica, la strutturazione argomentata e coerente del discorso, la capacità di individuare nessi concettuali e questioni aperte.  Il voto finale è in trentesimi e tiene conto per il 50% della valutazione della prova scritta e per il il 50% del colloquio orale. </w:t>
      </w:r>
    </w:p>
    <w:p w14:paraId="1BBEC51D" w14:textId="77777777" w:rsidR="005035A7" w:rsidRDefault="005035A7" w:rsidP="00503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9CAD59" w14:textId="77777777" w:rsidR="005035A7" w:rsidRDefault="005035A7" w:rsidP="005035A7">
      <w:pPr>
        <w:pStyle w:val="Testo2"/>
      </w:pPr>
      <w:r w:rsidRPr="005035A7">
        <w:t xml:space="preserve">È richiesta la conoscenza dei concetti e delle categorie di base affrontate nei corsi di psicologia sociale </w:t>
      </w:r>
    </w:p>
    <w:p w14:paraId="15B2F192" w14:textId="77777777" w:rsidR="003002D3" w:rsidRDefault="003002D3" w:rsidP="003002D3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</w:t>
      </w:r>
      <w:bookmarkStart w:id="0" w:name="_GoBack"/>
      <w:bookmarkEnd w:id="0"/>
      <w:r>
        <w:rPr>
          <w:i/>
          <w:iCs/>
          <w:sz w:val="18"/>
          <w:szCs w:val="18"/>
        </w:rPr>
        <w:t xml:space="preserve"> alla pandemia di Covid-19 non dovesse consentire la didattica in presenza, sarà garantita l’erogazione a distanza dell’insegnamento con modalità che verranno comunicate in tempo utile agli studenti.</w:t>
      </w:r>
    </w:p>
    <w:p w14:paraId="0CEA3766" w14:textId="77777777" w:rsidR="005035A7" w:rsidRPr="005035A7" w:rsidRDefault="005035A7" w:rsidP="005035A7">
      <w:pPr>
        <w:pStyle w:val="Testo2"/>
        <w:spacing w:before="120"/>
        <w:rPr>
          <w:i/>
        </w:rPr>
      </w:pPr>
      <w:r w:rsidRPr="005035A7">
        <w:rPr>
          <w:i/>
        </w:rPr>
        <w:t>Orario e luogo di ricevimento</w:t>
      </w:r>
    </w:p>
    <w:p w14:paraId="105BFC5E" w14:textId="77777777" w:rsidR="005035A7" w:rsidRPr="005035A7" w:rsidRDefault="005035A7" w:rsidP="005035A7">
      <w:pPr>
        <w:pStyle w:val="Testo2"/>
      </w:pPr>
      <w:r w:rsidRPr="005035A7">
        <w:t xml:space="preserve">Il Prof. Silvio </w:t>
      </w:r>
      <w:r w:rsidR="00AB0CDA">
        <w:t xml:space="preserve">Carlo </w:t>
      </w:r>
      <w:r w:rsidRPr="005035A7">
        <w:t>Ripamonti riceve gli studenti il martedì dalle ore 14</w:t>
      </w:r>
      <w:r w:rsidR="00AB0CDA">
        <w:t>.</w:t>
      </w:r>
      <w:r w:rsidRPr="005035A7">
        <w:t>00 alle ore 15</w:t>
      </w:r>
      <w:r w:rsidR="00AB0CDA">
        <w:t>.</w:t>
      </w:r>
      <w:r w:rsidRPr="005035A7">
        <w:t>00 presso lo studio nel Dipartimento di Psicologia.</w:t>
      </w:r>
    </w:p>
    <w:sectPr w:rsidR="005035A7" w:rsidRPr="005035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2B5A" w14:textId="77777777" w:rsidR="00843939" w:rsidRDefault="00843939" w:rsidP="009C4CB0">
      <w:pPr>
        <w:spacing w:line="240" w:lineRule="auto"/>
      </w:pPr>
      <w:r>
        <w:separator/>
      </w:r>
    </w:p>
  </w:endnote>
  <w:endnote w:type="continuationSeparator" w:id="0">
    <w:p w14:paraId="66421A20" w14:textId="77777777" w:rsidR="00843939" w:rsidRDefault="00843939" w:rsidP="009C4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FAF74" w14:textId="77777777" w:rsidR="00843939" w:rsidRDefault="00843939" w:rsidP="009C4CB0">
      <w:pPr>
        <w:spacing w:line="240" w:lineRule="auto"/>
      </w:pPr>
      <w:r>
        <w:separator/>
      </w:r>
    </w:p>
  </w:footnote>
  <w:footnote w:type="continuationSeparator" w:id="0">
    <w:p w14:paraId="62D5A418" w14:textId="77777777" w:rsidR="00843939" w:rsidRDefault="00843939" w:rsidP="009C4CB0">
      <w:pPr>
        <w:spacing w:line="240" w:lineRule="auto"/>
      </w:pPr>
      <w:r>
        <w:continuationSeparator/>
      </w:r>
    </w:p>
  </w:footnote>
  <w:footnote w:id="1">
    <w:p w14:paraId="01FE41BC" w14:textId="77777777" w:rsidR="003002D3" w:rsidRDefault="003002D3" w:rsidP="003002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5E22AE0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4288"/>
    <w:multiLevelType w:val="hybridMultilevel"/>
    <w:tmpl w:val="4F4A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8A7"/>
    <w:multiLevelType w:val="hybridMultilevel"/>
    <w:tmpl w:val="AA5C069A"/>
    <w:lvl w:ilvl="0" w:tplc="D056228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37D14"/>
    <w:multiLevelType w:val="hybridMultilevel"/>
    <w:tmpl w:val="87D8CAE4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2279"/>
    <w:multiLevelType w:val="hybridMultilevel"/>
    <w:tmpl w:val="A714422E"/>
    <w:lvl w:ilvl="0" w:tplc="66C02A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F00"/>
    <w:multiLevelType w:val="hybridMultilevel"/>
    <w:tmpl w:val="242E4B3E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15BE"/>
    <w:multiLevelType w:val="hybridMultilevel"/>
    <w:tmpl w:val="EC6EDC90"/>
    <w:lvl w:ilvl="0" w:tplc="D05622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385B"/>
    <w:multiLevelType w:val="hybridMultilevel"/>
    <w:tmpl w:val="55D2B22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E7F"/>
    <w:multiLevelType w:val="hybridMultilevel"/>
    <w:tmpl w:val="F3D2429A"/>
    <w:lvl w:ilvl="0" w:tplc="66C02A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97496"/>
    <w:multiLevelType w:val="hybridMultilevel"/>
    <w:tmpl w:val="E2B86DF4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927A8"/>
    <w:multiLevelType w:val="multilevel"/>
    <w:tmpl w:val="1F10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5203B"/>
    <w:multiLevelType w:val="hybridMultilevel"/>
    <w:tmpl w:val="64684DBA"/>
    <w:lvl w:ilvl="0" w:tplc="D056228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214FD"/>
    <w:multiLevelType w:val="hybridMultilevel"/>
    <w:tmpl w:val="26D8A854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3D66"/>
    <w:multiLevelType w:val="hybridMultilevel"/>
    <w:tmpl w:val="81E4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6DD2"/>
    <w:multiLevelType w:val="hybridMultilevel"/>
    <w:tmpl w:val="B956C54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B2853"/>
    <w:multiLevelType w:val="hybridMultilevel"/>
    <w:tmpl w:val="72EE81E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BF0F9E"/>
    <w:multiLevelType w:val="hybridMultilevel"/>
    <w:tmpl w:val="A96C3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A6E73"/>
    <w:multiLevelType w:val="hybridMultilevel"/>
    <w:tmpl w:val="02302A40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47F0"/>
    <w:multiLevelType w:val="hybridMultilevel"/>
    <w:tmpl w:val="F348C13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6"/>
  </w:num>
  <w:num w:numId="5">
    <w:abstractNumId w:val="1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17"/>
  </w:num>
  <w:num w:numId="12">
    <w:abstractNumId w:val="9"/>
  </w:num>
  <w:num w:numId="13">
    <w:abstractNumId w:val="0"/>
  </w:num>
  <w:num w:numId="14">
    <w:abstractNumId w:val="6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D7"/>
    <w:rsid w:val="0009473B"/>
    <w:rsid w:val="000E608A"/>
    <w:rsid w:val="00116EDC"/>
    <w:rsid w:val="00152CEB"/>
    <w:rsid w:val="00187B99"/>
    <w:rsid w:val="001C5AB6"/>
    <w:rsid w:val="002014DD"/>
    <w:rsid w:val="00211440"/>
    <w:rsid w:val="0021775F"/>
    <w:rsid w:val="00245E35"/>
    <w:rsid w:val="00247814"/>
    <w:rsid w:val="002C32F9"/>
    <w:rsid w:val="002D5E17"/>
    <w:rsid w:val="003002D3"/>
    <w:rsid w:val="00352675"/>
    <w:rsid w:val="00356B9C"/>
    <w:rsid w:val="0036188A"/>
    <w:rsid w:val="003B7ED9"/>
    <w:rsid w:val="003F3749"/>
    <w:rsid w:val="003F3B6E"/>
    <w:rsid w:val="00405392"/>
    <w:rsid w:val="004A7510"/>
    <w:rsid w:val="004C443D"/>
    <w:rsid w:val="004D1217"/>
    <w:rsid w:val="004D6008"/>
    <w:rsid w:val="005035A7"/>
    <w:rsid w:val="00516B41"/>
    <w:rsid w:val="00531811"/>
    <w:rsid w:val="00586D27"/>
    <w:rsid w:val="005B480A"/>
    <w:rsid w:val="005B6D0D"/>
    <w:rsid w:val="00611AB6"/>
    <w:rsid w:val="00640794"/>
    <w:rsid w:val="00654936"/>
    <w:rsid w:val="006749F4"/>
    <w:rsid w:val="00690161"/>
    <w:rsid w:val="006C1DCE"/>
    <w:rsid w:val="006F1772"/>
    <w:rsid w:val="0070106C"/>
    <w:rsid w:val="00721909"/>
    <w:rsid w:val="00757717"/>
    <w:rsid w:val="0076503C"/>
    <w:rsid w:val="007F1383"/>
    <w:rsid w:val="0081004B"/>
    <w:rsid w:val="008428D4"/>
    <w:rsid w:val="008436BD"/>
    <w:rsid w:val="00843939"/>
    <w:rsid w:val="008666FE"/>
    <w:rsid w:val="008942E7"/>
    <w:rsid w:val="008A1204"/>
    <w:rsid w:val="008A2F12"/>
    <w:rsid w:val="00900CCA"/>
    <w:rsid w:val="00924B77"/>
    <w:rsid w:val="009378BD"/>
    <w:rsid w:val="00940DA2"/>
    <w:rsid w:val="00962133"/>
    <w:rsid w:val="009771D6"/>
    <w:rsid w:val="00996B81"/>
    <w:rsid w:val="009A6984"/>
    <w:rsid w:val="009C318D"/>
    <w:rsid w:val="009C4CB0"/>
    <w:rsid w:val="009E055C"/>
    <w:rsid w:val="00A50567"/>
    <w:rsid w:val="00A74F6F"/>
    <w:rsid w:val="00AB0CDA"/>
    <w:rsid w:val="00AB5BCD"/>
    <w:rsid w:val="00AD7557"/>
    <w:rsid w:val="00AE4683"/>
    <w:rsid w:val="00AF1C9F"/>
    <w:rsid w:val="00AF61D5"/>
    <w:rsid w:val="00B1600B"/>
    <w:rsid w:val="00B37C0E"/>
    <w:rsid w:val="00B454C8"/>
    <w:rsid w:val="00B50C5D"/>
    <w:rsid w:val="00B51253"/>
    <w:rsid w:val="00B525CC"/>
    <w:rsid w:val="00B64C7B"/>
    <w:rsid w:val="00B945BF"/>
    <w:rsid w:val="00BB7DFC"/>
    <w:rsid w:val="00BC1163"/>
    <w:rsid w:val="00BD7CF8"/>
    <w:rsid w:val="00BF64D3"/>
    <w:rsid w:val="00C42DEE"/>
    <w:rsid w:val="00CB6449"/>
    <w:rsid w:val="00D404F2"/>
    <w:rsid w:val="00D91513"/>
    <w:rsid w:val="00DC65E3"/>
    <w:rsid w:val="00E20572"/>
    <w:rsid w:val="00E36A1F"/>
    <w:rsid w:val="00E42570"/>
    <w:rsid w:val="00E607E6"/>
    <w:rsid w:val="00E618E8"/>
    <w:rsid w:val="00E706AD"/>
    <w:rsid w:val="00E96CD7"/>
    <w:rsid w:val="00F0759B"/>
    <w:rsid w:val="00F2009E"/>
    <w:rsid w:val="00F44BF8"/>
    <w:rsid w:val="00F764ED"/>
    <w:rsid w:val="00FA076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69FD"/>
  <w15:docId w15:val="{27C8071C-D1A3-4C7A-86DB-3DDEE0A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035A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C4C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4CB0"/>
  </w:style>
  <w:style w:type="character" w:styleId="Rimandonotaapidipagina">
    <w:name w:val="footnote reference"/>
    <w:basedOn w:val="Carpredefinitoparagrafo"/>
    <w:rsid w:val="009C4CB0"/>
    <w:rPr>
      <w:vertAlign w:val="superscript"/>
    </w:rPr>
  </w:style>
  <w:style w:type="character" w:styleId="Collegamentoipertestuale">
    <w:name w:val="Hyperlink"/>
    <w:basedOn w:val="Carpredefinitoparagrafo"/>
    <w:rsid w:val="009C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avallone/psicologia-del-lavoro-e-delle-organizzazioni-costruire-e-gestire-relazioni-nei-contesti-professionali-e-sociali-9788874668779-692135.html" TargetMode="External"/><Relationship Id="rId13" Type="http://schemas.openxmlformats.org/officeDocument/2006/relationships/hyperlink" Target="https://librerie.unicatt.it/scheda-libro/rivisiting-taylor-lorganizzazione-scientifica-del-lavoro-il-libro-che-ha-sconvolto-un-secolo-9788820432935-1843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kaneklin-cesare-olivetti-manoukian-franca/conoscere-lorganizzazione-9788843015184-20943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kaneklin-cesare-olivetti-manoukian-franca/conoscere-lorganizzazione-9788843015184-2094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omenico-de-masi/smart-working-la-rivoluzione-del-lavoro-intelligente-9788829705696-689133.html" TargetMode="External"/><Relationship Id="rId10" Type="http://schemas.openxmlformats.org/officeDocument/2006/relationships/hyperlink" Target="https://librerie.unicatt.it/scheda-libro/luigino-bruni/fondati-sul-lavoro-9788834322857-2117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ot-yves/la-funzione-psicologica-del-lavoro-9788843038787-231649.html" TargetMode="External"/><Relationship Id="rId14" Type="http://schemas.openxmlformats.org/officeDocument/2006/relationships/hyperlink" Target="https://librerie.unicatt.it/scheda-libro/rivisiting-taylor-lorganizzazione-scientifica-del-lavoro-il-libro-che-ha-sconvolto-un-secolo-9788820432935-18431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D288-E3FA-41B3-B14C-1440319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46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32</cp:revision>
  <cp:lastPrinted>2021-05-18T10:03:00Z</cp:lastPrinted>
  <dcterms:created xsi:type="dcterms:W3CDTF">2020-05-14T10:15:00Z</dcterms:created>
  <dcterms:modified xsi:type="dcterms:W3CDTF">2022-02-09T07:40:00Z</dcterms:modified>
</cp:coreProperties>
</file>