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7" w:rsidRDefault="002343C5" w:rsidP="00D65EB7">
      <w:pPr>
        <w:pStyle w:val="Titolo1"/>
      </w:pPr>
      <w:r>
        <w:t>Lingua inglese per la comunicazione</w:t>
      </w:r>
    </w:p>
    <w:p w:rsidR="002A3983" w:rsidRPr="002A3983" w:rsidRDefault="002A3983" w:rsidP="002A3983">
      <w:pPr>
        <w:pStyle w:val="Titolo2"/>
      </w:pPr>
      <w:r>
        <w:t>Coordinatrice: Prof. Maria Luisa Maggioni</w:t>
      </w:r>
    </w:p>
    <w:p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A3983" w:rsidRPr="002A3983" w:rsidRDefault="002A3983" w:rsidP="002A3983">
      <w:r w:rsidRPr="002A3983">
        <w:t>Il corso si propone di consolidare e potenziare le competenze linguistiche degli studenti volte a promuovere l’uso della lingua inglese a livello B2 del quadro europeo di riferimento nell’ambito della comunicazione dei Media.</w:t>
      </w:r>
    </w:p>
    <w:p w:rsidR="002A3983" w:rsidRPr="002A3983" w:rsidRDefault="002A3983" w:rsidP="002A3983">
      <w:pPr>
        <w:rPr>
          <w:i/>
          <w:iCs/>
        </w:rPr>
      </w:pPr>
      <w:r w:rsidRPr="002A3983">
        <w:rPr>
          <w:i/>
          <w:iCs/>
        </w:rPr>
        <w:t xml:space="preserve">Conoscenza e Comprensione </w:t>
      </w:r>
    </w:p>
    <w:p w:rsidR="002A3983" w:rsidRPr="002A3983" w:rsidRDefault="002A3983" w:rsidP="002A3983">
      <w:r w:rsidRPr="002A3983">
        <w:t>A conclusione del corso gli studenti saranno in grado di:</w:t>
      </w:r>
    </w:p>
    <w:p w:rsidR="002A3983" w:rsidRPr="002A3983" w:rsidRDefault="002A3983" w:rsidP="002A3983">
      <w:r>
        <w:t>–</w:t>
      </w:r>
      <w:r>
        <w:tab/>
      </w:r>
      <w:r w:rsidRPr="002A3983">
        <w:t>identificare le differenti alternative grammaticali, lessicali e sintattiche;</w:t>
      </w:r>
    </w:p>
    <w:p w:rsidR="002A3983" w:rsidRPr="002A3983" w:rsidRDefault="002A3983" w:rsidP="002A3983">
      <w:r>
        <w:t>–</w:t>
      </w:r>
      <w:r>
        <w:tab/>
      </w:r>
      <w:r w:rsidRPr="002A3983">
        <w:t>comprendere le idee principali di testi complessi in lingua inglese;</w:t>
      </w:r>
    </w:p>
    <w:p w:rsidR="002A3983" w:rsidRPr="002A3983" w:rsidRDefault="002A3983" w:rsidP="002A3983">
      <w:pPr>
        <w:rPr>
          <w:i/>
          <w:iCs/>
        </w:rPr>
      </w:pPr>
      <w:r w:rsidRPr="002A3983">
        <w:rPr>
          <w:i/>
          <w:iCs/>
        </w:rPr>
        <w:t>Capacità di applicare conoscenza e comprensione</w:t>
      </w:r>
    </w:p>
    <w:p w:rsidR="002A3983" w:rsidRPr="002A3983" w:rsidRDefault="002A3983" w:rsidP="002A3983">
      <w:r w:rsidRPr="002A3983">
        <w:t>A conclusione del corso gli studenti saranno in grado di:</w:t>
      </w:r>
    </w:p>
    <w:p w:rsidR="002A3983" w:rsidRPr="002A3983" w:rsidRDefault="002A3983" w:rsidP="002A3983">
      <w:pPr>
        <w:ind w:left="284" w:hanging="284"/>
      </w:pPr>
      <w:r>
        <w:t>–</w:t>
      </w:r>
      <w:r>
        <w:tab/>
      </w:r>
      <w:r w:rsidRPr="002A3983">
        <w:t>rispondere adeguatamente a domande di comprensione testuale;</w:t>
      </w:r>
    </w:p>
    <w:p w:rsidR="002A3983" w:rsidRPr="002A3983" w:rsidRDefault="002A3983" w:rsidP="002A3983">
      <w:pPr>
        <w:ind w:left="284" w:hanging="284"/>
      </w:pPr>
      <w:r>
        <w:t>–</w:t>
      </w:r>
      <w:r>
        <w:tab/>
      </w:r>
      <w:r w:rsidRPr="002A3983">
        <w:t>utilizzare consapevolmente una varietà di strutture grammaticali, lessicali e stilistiche;</w:t>
      </w:r>
    </w:p>
    <w:p w:rsidR="002A3983" w:rsidRPr="002A3983" w:rsidRDefault="002A3983" w:rsidP="002A3983">
      <w:pPr>
        <w:ind w:left="284" w:hanging="284"/>
      </w:pPr>
      <w:r>
        <w:t>–</w:t>
      </w:r>
      <w:r>
        <w:tab/>
      </w:r>
      <w:r w:rsidRPr="002A3983">
        <w:t xml:space="preserve">elaborare analisi accademiche scritte ed orali sui </w:t>
      </w:r>
      <w:proofErr w:type="spellStart"/>
      <w:r w:rsidRPr="002A3983">
        <w:t>frameworks</w:t>
      </w:r>
      <w:proofErr w:type="spellEnd"/>
      <w:r w:rsidRPr="002A3983">
        <w:t xml:space="preserve"> utilizzati durante il corso. </w:t>
      </w:r>
    </w:p>
    <w:p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8236F" w:rsidRDefault="0028236F" w:rsidP="0028236F">
      <w:r w:rsidRPr="005D6BEA">
        <w:t xml:space="preserve">Il corso intende promuovere la padronanza e l'uso consapevole dei principali elementi espressivi </w:t>
      </w:r>
      <w:r>
        <w:t xml:space="preserve">di </w:t>
      </w:r>
      <w:r w:rsidRPr="005D6BEA">
        <w:t>English</w:t>
      </w:r>
      <w:r>
        <w:t xml:space="preserve"> for the Media</w:t>
      </w:r>
      <w:r w:rsidRPr="005D6BEA">
        <w:t>. A tal fine vengono revisionati i fondamenti grammaticali, lessicali e strutturali della lingua e promosse le abilità di ricezione scritta ed orale sulla base di una vasta selezione di materiali (scritti, audio e video) specificamente orientati all'apprendimento dell'inglese d</w:t>
      </w:r>
      <w:r>
        <w:t>ei Media.</w:t>
      </w:r>
    </w:p>
    <w:p w:rsidR="0028236F" w:rsidRPr="005D6BEA" w:rsidRDefault="0028236F" w:rsidP="0028236F">
      <w:r w:rsidRPr="005D6BEA">
        <w:t xml:space="preserve">Per la parte </w:t>
      </w:r>
      <w:r w:rsidRPr="005D6BEA">
        <w:rPr>
          <w:b/>
        </w:rPr>
        <w:t>morfosintattica</w:t>
      </w:r>
      <w:r w:rsidRPr="005D6BEA">
        <w:t xml:space="preserve"> il programma comprende:</w:t>
      </w:r>
    </w:p>
    <w:p w:rsidR="0028236F" w:rsidRPr="005D6BEA" w:rsidRDefault="0028236F" w:rsidP="0028236F">
      <w:pPr>
        <w:rPr>
          <w:lang w:val="en-US"/>
        </w:rPr>
      </w:pPr>
      <w:r w:rsidRPr="0028236F">
        <w:rPr>
          <w:lang w:val="en-US"/>
        </w:rPr>
        <w:t>–</w:t>
      </w:r>
      <w:r w:rsidRPr="0028236F">
        <w:rPr>
          <w:lang w:val="en-US"/>
        </w:rPr>
        <w:tab/>
      </w:r>
      <w:r w:rsidRPr="005D6BEA">
        <w:rPr>
          <w:lang w:val="en-US"/>
        </w:rPr>
        <w:t>Tenses and verbs (Irregular verbs, the past, present, future, tenses, the conditionals)</w:t>
      </w:r>
    </w:p>
    <w:p w:rsidR="0028236F" w:rsidRPr="005D6BEA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5D6BEA">
        <w:rPr>
          <w:lang w:val="en-US"/>
        </w:rPr>
        <w:t>Relative clauses (defining, non-defining)</w:t>
      </w:r>
    </w:p>
    <w:p w:rsidR="0028236F" w:rsidRPr="0028236F" w:rsidRDefault="0028236F" w:rsidP="0028236F">
      <w:pPr>
        <w:rPr>
          <w:lang w:val="en-US"/>
        </w:rPr>
      </w:pPr>
      <w:r w:rsidRPr="0028236F">
        <w:rPr>
          <w:lang w:val="en-US"/>
        </w:rPr>
        <w:t>–</w:t>
      </w:r>
      <w:r w:rsidRPr="0028236F">
        <w:rPr>
          <w:lang w:val="en-US"/>
        </w:rPr>
        <w:tab/>
        <w:t>Present, past and future tenses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The conditionals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Relative clauses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The passive voice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Reported speech</w:t>
      </w:r>
    </w:p>
    <w:p w:rsidR="0028236F" w:rsidRPr="005D6BEA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5D6BEA">
        <w:rPr>
          <w:lang w:val="en-US"/>
        </w:rPr>
        <w:t>Modal Verbs – expressing ability, obligation, possibility and necessity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Countable and uncountable nouns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Gerunds and infinitives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Pr="0028236F">
        <w:rPr>
          <w:lang w:val="en-US"/>
        </w:rPr>
        <w:t>Time clauses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Reference words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Clauses and sentence construction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Reported speech</w:t>
      </w:r>
    </w:p>
    <w:p w:rsidR="0028236F" w:rsidRPr="005D6BEA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5D6BEA">
        <w:rPr>
          <w:lang w:val="en-US"/>
        </w:rPr>
        <w:t>Quantifiers: a lot of, much/many, (a) little/few</w:t>
      </w:r>
    </w:p>
    <w:p w:rsidR="0028236F" w:rsidRPr="005D6BEA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5D6BEA">
        <w:rPr>
          <w:lang w:val="en-US"/>
        </w:rPr>
        <w:t>Some/any and compounds (something, somebody, somewhere, etc.)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Definite and indefinite articles</w:t>
      </w:r>
    </w:p>
    <w:p w:rsidR="0028236F" w:rsidRPr="002343C5" w:rsidRDefault="0028236F" w:rsidP="0028236F">
      <w:pPr>
        <w:rPr>
          <w:lang w:val="en-US"/>
        </w:rPr>
      </w:pPr>
      <w:r w:rsidRPr="002343C5">
        <w:rPr>
          <w:lang w:val="en-US"/>
        </w:rPr>
        <w:t>–</w:t>
      </w:r>
      <w:r w:rsidRPr="002343C5">
        <w:rPr>
          <w:lang w:val="en-US"/>
        </w:rPr>
        <w:tab/>
        <w:t>Phrasal verbs</w:t>
      </w:r>
    </w:p>
    <w:p w:rsidR="0028236F" w:rsidRPr="0028236F" w:rsidRDefault="0028236F" w:rsidP="0028236F">
      <w:pPr>
        <w:spacing w:before="120"/>
        <w:rPr>
          <w:i/>
        </w:rPr>
      </w:pPr>
      <w:r w:rsidRPr="0028236F">
        <w:t xml:space="preserve">Per la parte </w:t>
      </w:r>
      <w:r w:rsidRPr="0028236F">
        <w:rPr>
          <w:b/>
        </w:rPr>
        <w:t>lessicale</w:t>
      </w:r>
      <w:r w:rsidRPr="0028236F">
        <w:t xml:space="preserve"> il programma comprende le seguenti aree </w:t>
      </w:r>
    </w:p>
    <w:p w:rsidR="0028236F" w:rsidRPr="000D1E9C" w:rsidRDefault="0028236F" w:rsidP="0028236F">
      <w:pPr>
        <w:rPr>
          <w:i/>
          <w:lang w:val="en-US"/>
        </w:rPr>
      </w:pPr>
      <w:r w:rsidRPr="000D1E9C">
        <w:rPr>
          <w:b/>
          <w:i/>
          <w:lang w:val="en-US"/>
        </w:rPr>
        <w:t>English for the Media (Units from the book and photocopies)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Newspapers</w:t>
      </w:r>
    </w:p>
    <w:p w:rsidR="0028236F" w:rsidRPr="002343C5" w:rsidRDefault="0028236F" w:rsidP="0028236F">
      <w:pPr>
        <w:rPr>
          <w:lang w:val="en-US"/>
        </w:rPr>
      </w:pPr>
      <w:r w:rsidRPr="002343C5">
        <w:rPr>
          <w:lang w:val="en-US"/>
        </w:rPr>
        <w:t>–</w:t>
      </w:r>
      <w:r w:rsidRPr="002343C5">
        <w:rPr>
          <w:lang w:val="en-US"/>
        </w:rPr>
        <w:tab/>
        <w:t>Radio</w:t>
      </w:r>
    </w:p>
    <w:p w:rsidR="0028236F" w:rsidRPr="002343C5" w:rsidRDefault="0028236F" w:rsidP="0028236F">
      <w:pPr>
        <w:rPr>
          <w:lang w:val="en-US"/>
        </w:rPr>
      </w:pPr>
      <w:r w:rsidRPr="002343C5">
        <w:rPr>
          <w:lang w:val="en-US"/>
        </w:rPr>
        <w:t>–</w:t>
      </w:r>
      <w:r w:rsidRPr="002343C5">
        <w:rPr>
          <w:lang w:val="en-US"/>
        </w:rPr>
        <w:tab/>
        <w:t>Magazines</w:t>
      </w:r>
    </w:p>
    <w:p w:rsidR="0028236F" w:rsidRPr="002343C5" w:rsidRDefault="0028236F" w:rsidP="0028236F">
      <w:pPr>
        <w:rPr>
          <w:lang w:val="en-US"/>
        </w:rPr>
      </w:pPr>
      <w:r w:rsidRPr="002343C5">
        <w:rPr>
          <w:lang w:val="en-US"/>
        </w:rPr>
        <w:t>–</w:t>
      </w:r>
      <w:r w:rsidRPr="002343C5">
        <w:rPr>
          <w:lang w:val="en-US"/>
        </w:rPr>
        <w:tab/>
        <w:t>Television</w:t>
      </w:r>
    </w:p>
    <w:p w:rsidR="0028236F" w:rsidRPr="0028236F" w:rsidRDefault="0028236F" w:rsidP="0028236F">
      <w:pPr>
        <w:rPr>
          <w:lang w:val="en-US"/>
        </w:rPr>
      </w:pPr>
      <w:r w:rsidRPr="0028236F">
        <w:rPr>
          <w:lang w:val="en-US"/>
        </w:rPr>
        <w:t>–</w:t>
      </w:r>
      <w:r w:rsidRPr="0028236F">
        <w:rPr>
          <w:lang w:val="en-US"/>
        </w:rPr>
        <w:tab/>
        <w:t>Film</w:t>
      </w:r>
    </w:p>
    <w:p w:rsidR="0028236F" w:rsidRPr="0028236F" w:rsidRDefault="0028236F" w:rsidP="0028236F">
      <w:pPr>
        <w:rPr>
          <w:lang w:val="en-US"/>
        </w:rPr>
      </w:pPr>
      <w:r w:rsidRPr="0028236F">
        <w:rPr>
          <w:lang w:val="en-US"/>
        </w:rPr>
        <w:t>–</w:t>
      </w:r>
      <w:r w:rsidRPr="0028236F">
        <w:rPr>
          <w:lang w:val="en-US"/>
        </w:rPr>
        <w:tab/>
        <w:t>New Media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Advertising</w:t>
      </w:r>
    </w:p>
    <w:p w:rsidR="0028236F" w:rsidRP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Marketing</w:t>
      </w:r>
    </w:p>
    <w:p w:rsidR="0028236F" w:rsidRDefault="0028236F" w:rsidP="0028236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28236F">
        <w:rPr>
          <w:lang w:val="en-US"/>
        </w:rPr>
        <w:t>Technology</w:t>
      </w:r>
    </w:p>
    <w:p w:rsidR="00320C29" w:rsidRPr="00320C29" w:rsidRDefault="00320C29" w:rsidP="00320C29">
      <w:pPr>
        <w:spacing w:before="120"/>
        <w:rPr>
          <w:i/>
          <w:lang w:val="en-US"/>
        </w:rPr>
      </w:pPr>
      <w:r w:rsidRPr="00320C29">
        <w:rPr>
          <w:i/>
          <w:lang w:val="en-US"/>
        </w:rPr>
        <w:t xml:space="preserve">Academic </w:t>
      </w:r>
      <w:proofErr w:type="spellStart"/>
      <w:r w:rsidRPr="00320C29">
        <w:rPr>
          <w:i/>
          <w:lang w:val="en-US"/>
        </w:rPr>
        <w:t>english</w:t>
      </w:r>
      <w:proofErr w:type="spellEnd"/>
      <w:r w:rsidRPr="00320C29">
        <w:rPr>
          <w:i/>
          <w:lang w:val="en-US"/>
        </w:rPr>
        <w:t xml:space="preserve"> for the media</w:t>
      </w:r>
    </w:p>
    <w:p w:rsidR="00320C29" w:rsidRPr="00221D20" w:rsidRDefault="00320C29" w:rsidP="00320C29">
      <w:r w:rsidRPr="00221D20">
        <w:t>Durante il corso la docente caricher</w:t>
      </w:r>
      <w:r>
        <w:t xml:space="preserve">à su </w:t>
      </w:r>
      <w:proofErr w:type="spellStart"/>
      <w:r>
        <w:t>Blackboard</w:t>
      </w:r>
      <w:proofErr w:type="spellEnd"/>
      <w:r>
        <w:t xml:space="preserve"> una dispensa contenente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 xml:space="preserve"> di analisi volta a studiare, analizzare e commentare il linguaggio visivo e verbale dei Media. </w:t>
      </w:r>
    </w:p>
    <w:p w:rsidR="00D65EB7" w:rsidRPr="002343C5" w:rsidRDefault="00D65EB7" w:rsidP="00D65EB7">
      <w:pPr>
        <w:keepNext/>
        <w:spacing w:before="240" w:after="120"/>
        <w:rPr>
          <w:b/>
          <w:sz w:val="18"/>
        </w:rPr>
      </w:pPr>
      <w:r w:rsidRPr="002343C5">
        <w:rPr>
          <w:b/>
          <w:i/>
          <w:sz w:val="18"/>
        </w:rPr>
        <w:t>BIBLIOGRAFIA</w:t>
      </w:r>
      <w:r w:rsidR="00182BF3">
        <w:rPr>
          <w:rStyle w:val="Rimandonotaapidipagina"/>
          <w:b/>
          <w:i/>
          <w:sz w:val="18"/>
        </w:rPr>
        <w:footnoteReference w:id="1"/>
      </w:r>
    </w:p>
    <w:p w:rsidR="0028236F" w:rsidRDefault="0028236F" w:rsidP="0028236F">
      <w:pPr>
        <w:pStyle w:val="Testo1"/>
      </w:pPr>
      <w:r w:rsidRPr="00752DE1">
        <w:rPr>
          <w:lang w:val="en-US"/>
        </w:rPr>
        <w:t xml:space="preserve">N. Ceramella, E. Lee. </w:t>
      </w:r>
      <w:r w:rsidRPr="000D1E9C">
        <w:rPr>
          <w:lang w:val="en-US"/>
        </w:rPr>
        <w:t xml:space="preserve">English for the Media. </w:t>
      </w:r>
      <w:r w:rsidRPr="00752DE1">
        <w:t xml:space="preserve">Cambridge University Press. </w:t>
      </w:r>
      <w:r>
        <w:t>ISBN:9780521724579</w:t>
      </w:r>
      <w:r w:rsidR="00752DE1">
        <w:t xml:space="preserve"> </w:t>
      </w:r>
      <w:hyperlink r:id="rId9" w:history="1">
        <w:r w:rsidR="00752DE1" w:rsidRPr="00752DE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15BFA" w:rsidRPr="00AE4A2E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t>DIDATTICA DEL CORSO</w:t>
      </w:r>
    </w:p>
    <w:p w:rsidR="0028236F" w:rsidRPr="0028236F" w:rsidRDefault="0028236F" w:rsidP="0028236F">
      <w:pPr>
        <w:pStyle w:val="Testo2"/>
      </w:pPr>
      <w:r w:rsidRPr="0028236F">
        <w:t>Il corso prevede lezioni basate su sussidi multimediali che utilizzino materiali audio-visivi inerenti, sia per lezioni in presenza, sia per lezioni a distanza.</w:t>
      </w:r>
    </w:p>
    <w:p w:rsidR="0028236F" w:rsidRDefault="0028236F" w:rsidP="0028236F">
      <w:pPr>
        <w:pStyle w:val="Testo2"/>
      </w:pPr>
      <w:r w:rsidRPr="0028236F">
        <w:t xml:space="preserve">La didattica si sviluppa richiedendo la partecipazione interattiva degli studenti durante la lezione attraverso lavori individuali, a coppie e/o in gruppi. Vengono predisposti anche lavori di analisi individuali e di gruppo da presentare in aula, previa assegnazione condivisa con la docente. </w:t>
      </w:r>
    </w:p>
    <w:p w:rsidR="0028236F" w:rsidRPr="00AE4A2E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:rsidR="00320C29" w:rsidRPr="00320C29" w:rsidRDefault="00320C29" w:rsidP="00320C29">
      <w:pPr>
        <w:pStyle w:val="Testo2"/>
      </w:pPr>
      <w:r w:rsidRPr="00320C29">
        <w:lastRenderedPageBreak/>
        <w:t>L’esame consiste in una prova scritta informatizzata della durata di 60 minuti. La prova d’esame è articolata in due parti, come evidenziato di seguito:</w:t>
      </w:r>
    </w:p>
    <w:p w:rsidR="00320C29" w:rsidRPr="00320C29" w:rsidRDefault="00320C29" w:rsidP="00320C29">
      <w:pPr>
        <w:pStyle w:val="Testo2"/>
      </w:pPr>
      <w:r w:rsidRPr="00320C29">
        <w:t>Parte 1 - COMPRENSIONE SCRITTA (totale 23 punti)</w:t>
      </w:r>
    </w:p>
    <w:p w:rsidR="00320C29" w:rsidRPr="00320C29" w:rsidRDefault="00320C29" w:rsidP="00320C29">
      <w:pPr>
        <w:pStyle w:val="Testo2"/>
      </w:pPr>
      <w:r w:rsidRPr="00320C29">
        <w:t xml:space="preserve">Reading Comprehension (testo di circa 400 parole): 8 domande multiple choice </w:t>
      </w:r>
    </w:p>
    <w:p w:rsidR="00320C29" w:rsidRPr="002343C5" w:rsidRDefault="00320C29" w:rsidP="00320C29">
      <w:pPr>
        <w:pStyle w:val="Testo2"/>
        <w:rPr>
          <w:lang w:val="en-US"/>
        </w:rPr>
      </w:pPr>
      <w:r w:rsidRPr="002343C5">
        <w:rPr>
          <w:lang w:val="en-US"/>
        </w:rPr>
        <w:t xml:space="preserve">Cloze test: 10 domande multiple choice </w:t>
      </w:r>
    </w:p>
    <w:p w:rsidR="00320C29" w:rsidRPr="002343C5" w:rsidRDefault="00320C29" w:rsidP="00320C29">
      <w:pPr>
        <w:pStyle w:val="Testo2"/>
        <w:rPr>
          <w:lang w:val="en-US"/>
        </w:rPr>
      </w:pPr>
      <w:r w:rsidRPr="002343C5">
        <w:rPr>
          <w:lang w:val="en-US"/>
        </w:rPr>
        <w:t xml:space="preserve">Word formation: 5 domande gap filling </w:t>
      </w:r>
    </w:p>
    <w:p w:rsidR="00320C29" w:rsidRPr="00320C29" w:rsidRDefault="00320C29" w:rsidP="00320C29">
      <w:pPr>
        <w:pStyle w:val="Testo2"/>
      </w:pPr>
      <w:r w:rsidRPr="00320C29">
        <w:t xml:space="preserve">Parte 2 PRODUZIONE SCRITTA (totale 22 punti) </w:t>
      </w:r>
    </w:p>
    <w:p w:rsidR="00320C29" w:rsidRPr="00320C29" w:rsidRDefault="00320C29" w:rsidP="00320C29">
      <w:pPr>
        <w:pStyle w:val="Testo2"/>
      </w:pPr>
      <w:r w:rsidRPr="00320C29">
        <w:t xml:space="preserve">4 domande aperte sui contenuti del corso (risposte da circa 60 parole ciascuna). </w:t>
      </w:r>
    </w:p>
    <w:p w:rsidR="00320C29" w:rsidRPr="00320C29" w:rsidRDefault="00320C29" w:rsidP="00320C29">
      <w:pPr>
        <w:pStyle w:val="Testo2"/>
      </w:pPr>
      <w:r w:rsidRPr="00320C29">
        <w:t xml:space="preserve">Il punteggio di questa seconda parte verrà attribuito in base alla capacità dello studente di: </w:t>
      </w:r>
    </w:p>
    <w:p w:rsidR="00320C29" w:rsidRPr="00320C29" w:rsidRDefault="00320C29" w:rsidP="00320C29">
      <w:pPr>
        <w:pStyle w:val="Testo2"/>
      </w:pPr>
      <w:r w:rsidRPr="00320C29">
        <w:t>Rielaborare i contenuti del corso e dimostare di essere capaci di applicare i frameworks di analisi presentati durante il corso;</w:t>
      </w:r>
    </w:p>
    <w:p w:rsidR="00320C29" w:rsidRPr="00320C29" w:rsidRDefault="00320C29" w:rsidP="00320C29">
      <w:pPr>
        <w:pStyle w:val="Testo2"/>
      </w:pPr>
      <w:r w:rsidRPr="00320C29">
        <w:t xml:space="preserve">formulare risposte con varietà grammaticale e lessicale rispetto al testo fonte impiegando adeguatamente quanto appreso durante il corso. </w:t>
      </w:r>
    </w:p>
    <w:p w:rsidR="00320C29" w:rsidRPr="00320C29" w:rsidRDefault="00320C29" w:rsidP="00320C29">
      <w:pPr>
        <w:pStyle w:val="Testo2"/>
      </w:pPr>
      <w:r w:rsidRPr="00320C29">
        <w:t>Il punteggio totale della prova è di 45 punti.</w:t>
      </w:r>
    </w:p>
    <w:p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:rsidR="00320C29" w:rsidRPr="00320C29" w:rsidRDefault="00320C29" w:rsidP="00320C29">
      <w:pPr>
        <w:pStyle w:val="Testo2"/>
        <w:rPr>
          <w:rFonts w:ascii="Times New Roman" w:hAnsi="Times New Roman"/>
          <w:szCs w:val="18"/>
        </w:rPr>
      </w:pPr>
      <w:r w:rsidRPr="00320C29">
        <w:rPr>
          <w:rFonts w:ascii="Times New Roman" w:hAnsi="Times New Roman"/>
          <w:szCs w:val="18"/>
        </w:rPr>
        <w:t>Il requisito minimo d’accesso è il livello B1 del Quadro Comune Europeo di Riferimento (QCER) attestato dal superamento della Prova di idoneità di inglese SeLd’A o da una certificazione internazionale fra quelle riconosciute dal SeLd’A.  </w:t>
      </w:r>
    </w:p>
    <w:p w:rsidR="00320C29" w:rsidRPr="00320C29" w:rsidRDefault="00320C29" w:rsidP="00320C29">
      <w:pPr>
        <w:pStyle w:val="Testo2"/>
        <w:rPr>
          <w:rFonts w:ascii="Times New Roman" w:hAnsi="Times New Roman"/>
          <w:szCs w:val="18"/>
        </w:rPr>
      </w:pPr>
      <w:r w:rsidRPr="00320C29">
        <w:rPr>
          <w:rFonts w:ascii="Times New Roman" w:hAnsi="Times New Roman"/>
          <w:szCs w:val="18"/>
        </w:rPr>
        <w:t xml:space="preserve">I dettagli del formato dell’esame, informazioni e comunicazioni sono disponibili alla pagina SeLdA </w:t>
      </w:r>
      <w:hyperlink r:id="rId10" w:history="1">
        <w:r w:rsidRPr="00320C29">
          <w:rPr>
            <w:rStyle w:val="Collegamentoipertestuale"/>
            <w:rFonts w:ascii="Times New Roman" w:hAnsi="Times New Roman"/>
            <w:color w:val="auto"/>
            <w:szCs w:val="18"/>
          </w:rPr>
          <w:t>http://selda.unicatt.it/milano-corsi-curricolari-lingua-inglese</w:t>
        </w:r>
      </w:hyperlink>
      <w:r w:rsidRPr="00320C29">
        <w:rPr>
          <w:rFonts w:ascii="Times New Roman" w:hAnsi="Times New Roman"/>
          <w:szCs w:val="18"/>
        </w:rPr>
        <w:t>.</w:t>
      </w:r>
    </w:p>
    <w:p w:rsidR="00320C29" w:rsidRPr="00320C29" w:rsidRDefault="00320C29" w:rsidP="00320C29">
      <w:pPr>
        <w:pStyle w:val="Testo2"/>
        <w:rPr>
          <w:rFonts w:ascii="Times New Roman" w:hAnsi="Times New Roman"/>
          <w:noProof w:val="0"/>
          <w:szCs w:val="18"/>
        </w:rPr>
      </w:pPr>
      <w:r w:rsidRPr="00320C29">
        <w:rPr>
          <w:rFonts w:ascii="Times New Roman" w:hAnsi="Times New Roman"/>
          <w:noProof w:val="0"/>
          <w:szCs w:val="18"/>
        </w:rPr>
        <w:t xml:space="preserve">Un facsimile della prova d’esame e i materiali esercitativi sono disponibili sulla </w:t>
      </w:r>
      <w:proofErr w:type="spellStart"/>
      <w:r w:rsidRPr="00320C29">
        <w:rPr>
          <w:rFonts w:ascii="Times New Roman" w:hAnsi="Times New Roman"/>
          <w:noProof w:val="0"/>
          <w:szCs w:val="18"/>
        </w:rPr>
        <w:t>Blackboard</w:t>
      </w:r>
      <w:proofErr w:type="spellEnd"/>
      <w:r w:rsidRPr="00320C29">
        <w:rPr>
          <w:rFonts w:ascii="Times New Roman" w:hAnsi="Times New Roman"/>
          <w:noProof w:val="0"/>
          <w:szCs w:val="18"/>
        </w:rPr>
        <w:t xml:space="preserve"> del corso e del Centro per l’Autoapprendimento (CAP) di via Morozzo della Rocca 2/A (</w:t>
      </w:r>
      <w:hyperlink r:id="rId11" w:history="1">
        <w:r w:rsidRPr="00320C29">
          <w:rPr>
            <w:rStyle w:val="Collegamentoipertestuale"/>
            <w:rFonts w:ascii="Times New Roman" w:hAnsi="Times New Roman"/>
            <w:noProof w:val="0"/>
            <w:color w:val="auto"/>
            <w:szCs w:val="18"/>
          </w:rPr>
          <w:t>www.unicatt.it/selda-cap</w:t>
        </w:r>
      </w:hyperlink>
      <w:r w:rsidRPr="00320C29">
        <w:rPr>
          <w:rFonts w:ascii="Times New Roman" w:hAnsi="Times New Roman"/>
          <w:noProof w:val="0"/>
          <w:szCs w:val="18"/>
        </w:rPr>
        <w:t>).</w:t>
      </w:r>
    </w:p>
    <w:p w:rsidR="00320C29" w:rsidRPr="00320C29" w:rsidRDefault="00320C29" w:rsidP="00320C29">
      <w:pPr>
        <w:pStyle w:val="Testo2"/>
        <w:spacing w:before="120"/>
        <w:rPr>
          <w:i/>
          <w:noProof w:val="0"/>
        </w:rPr>
      </w:pPr>
      <w:r w:rsidRPr="00320C29">
        <w:rPr>
          <w:i/>
          <w:noProof w:val="0"/>
        </w:rPr>
        <w:t>Orario e luogo di ricevimento</w:t>
      </w:r>
    </w:p>
    <w:p w:rsidR="00320C29" w:rsidRPr="005D6BEA" w:rsidRDefault="00320C29" w:rsidP="00320C29">
      <w:pPr>
        <w:pStyle w:val="Testo2"/>
        <w:rPr>
          <w:noProof w:val="0"/>
        </w:rPr>
      </w:pPr>
      <w:r w:rsidRPr="00D87377">
        <w:rPr>
          <w:noProof w:val="0"/>
        </w:rPr>
        <w:t>Il coordinatore didattico di lingua inglese riceve gli studenti il venerdì dalle 9.00 alle 11.00 presso il CAP.</w:t>
      </w:r>
    </w:p>
    <w:sectPr w:rsidR="00320C29" w:rsidRPr="005D6B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:rsidR="00C83DCA" w:rsidRDefault="00C83DCA" w:rsidP="00C83DCA">
      <w:pPr>
        <w:spacing w:line="240" w:lineRule="auto"/>
      </w:pPr>
      <w:r>
        <w:continuationSeparator/>
      </w:r>
    </w:p>
  </w:footnote>
  <w:footnote w:id="1">
    <w:p w:rsidR="00182BF3" w:rsidRDefault="00182B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4"/>
  </w:num>
  <w:num w:numId="7">
    <w:abstractNumId w:val="22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9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3"/>
  </w:num>
  <w:num w:numId="19">
    <w:abstractNumId w:val="23"/>
  </w:num>
  <w:num w:numId="20">
    <w:abstractNumId w:val="20"/>
  </w:num>
  <w:num w:numId="21">
    <w:abstractNumId w:val="17"/>
  </w:num>
  <w:num w:numId="22">
    <w:abstractNumId w:val="15"/>
  </w:num>
  <w:num w:numId="23">
    <w:abstractNumId w:val="2"/>
  </w:num>
  <w:num w:numId="24">
    <w:abstractNumId w:val="5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21E02"/>
    <w:rsid w:val="002343C5"/>
    <w:rsid w:val="00237BDF"/>
    <w:rsid w:val="0028236F"/>
    <w:rsid w:val="002A3983"/>
    <w:rsid w:val="002D5FE0"/>
    <w:rsid w:val="002F5043"/>
    <w:rsid w:val="00320C29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F1772"/>
    <w:rsid w:val="007019F8"/>
    <w:rsid w:val="00704D40"/>
    <w:rsid w:val="00752DE1"/>
    <w:rsid w:val="0077459E"/>
    <w:rsid w:val="007834CD"/>
    <w:rsid w:val="00857ECD"/>
    <w:rsid w:val="00891CC7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F5EC6"/>
    <w:rsid w:val="00D0083F"/>
    <w:rsid w:val="00D65EB7"/>
    <w:rsid w:val="00DB21E0"/>
    <w:rsid w:val="00DB7F9E"/>
    <w:rsid w:val="00DD1EDD"/>
    <w:rsid w:val="00E42A9D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catt.it/selda-ca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lda.unicatt.it/milano-corsi-curricolari-lingua-ingle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eramella-nick-lee-elizabeth/cambridge-english-for-the-media-studentbook-con-cd-audio-9780521724579-1891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64AD-52F5-4AE1-B0BB-91FF6918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661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9</cp:revision>
  <cp:lastPrinted>2003-03-27T09:42:00Z</cp:lastPrinted>
  <dcterms:created xsi:type="dcterms:W3CDTF">2021-09-09T09:12:00Z</dcterms:created>
  <dcterms:modified xsi:type="dcterms:W3CDTF">2021-09-10T12:44:00Z</dcterms:modified>
</cp:coreProperties>
</file>