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5538563" w:displacedByCustomXml="next"/>
    <w:bookmarkStart w:id="1" w:name="_Toc14788534" w:displacedByCustomXml="next"/>
    <w:sdt>
      <w:sdtPr>
        <w:rPr>
          <w:rFonts w:ascii="Times" w:eastAsia="Times New Roman" w:hAnsi="Times" w:cs="Times New Roman"/>
          <w:color w:val="auto"/>
          <w:sz w:val="18"/>
          <w:szCs w:val="18"/>
        </w:rPr>
        <w:id w:val="-879932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F34D9" w:rsidRPr="007F34D9" w:rsidRDefault="007F34D9" w:rsidP="007F34D9">
          <w:pPr>
            <w:pStyle w:val="Titolosommario"/>
            <w:spacing w:before="0"/>
            <w:rPr>
              <w:sz w:val="18"/>
              <w:szCs w:val="18"/>
            </w:rPr>
          </w:pPr>
          <w:r w:rsidRPr="007F34D9">
            <w:rPr>
              <w:sz w:val="18"/>
              <w:szCs w:val="18"/>
            </w:rPr>
            <w:t>Sommario</w:t>
          </w:r>
        </w:p>
        <w:p w:rsidR="007F34D9" w:rsidRPr="007F34D9" w:rsidRDefault="007F34D9" w:rsidP="007F34D9">
          <w:pPr>
            <w:pStyle w:val="Sommario1"/>
            <w:rPr>
              <w:rFonts w:asciiTheme="minorHAnsi" w:eastAsiaTheme="minorEastAsia" w:hAnsiTheme="minorHAnsi" w:cstheme="minorBidi"/>
              <w:noProof/>
            </w:rPr>
          </w:pPr>
          <w:r w:rsidRPr="007F34D9">
            <w:fldChar w:fldCharType="begin"/>
          </w:r>
          <w:r w:rsidRPr="007F34D9">
            <w:instrText xml:space="preserve"> TOC \o "1-3" \h \z \u </w:instrText>
          </w:r>
          <w:r w:rsidRPr="007F34D9">
            <w:fldChar w:fldCharType="separate"/>
          </w:r>
          <w:hyperlink w:anchor="_Toc77665971" w:history="1">
            <w:r w:rsidRPr="007F34D9">
              <w:rPr>
                <w:rStyle w:val="Collegamentoipertestuale"/>
                <w:noProof/>
                <w:sz w:val="18"/>
                <w:szCs w:val="18"/>
              </w:rPr>
              <w:t>Strategie comunicative della lingua russa (1° anno)</w:t>
            </w:r>
            <w:r w:rsidRPr="007F34D9">
              <w:rPr>
                <w:noProof/>
                <w:webHidden/>
              </w:rPr>
              <w:tab/>
            </w:r>
          </w:hyperlink>
        </w:p>
        <w:p w:rsidR="007F34D9" w:rsidRPr="007F34D9" w:rsidRDefault="00602C66" w:rsidP="007F34D9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77665972" w:history="1">
            <w:r w:rsidR="007F34D9" w:rsidRPr="007F34D9">
              <w:rPr>
                <w:rStyle w:val="Collegamentoipertestuale"/>
                <w:noProof/>
                <w:sz w:val="18"/>
                <w:szCs w:val="18"/>
              </w:rPr>
              <w:t>Prof. Maurizia Calusio</w:t>
            </w:r>
            <w:r w:rsidR="007F34D9" w:rsidRPr="007F34D9">
              <w:rPr>
                <w:noProof/>
                <w:webHidden/>
                <w:sz w:val="18"/>
                <w:szCs w:val="18"/>
              </w:rPr>
              <w:tab/>
            </w:r>
            <w:r w:rsidR="007F34D9" w:rsidRPr="007F34D9">
              <w:rPr>
                <w:noProof/>
                <w:webHidden/>
                <w:sz w:val="18"/>
                <w:szCs w:val="18"/>
              </w:rPr>
              <w:fldChar w:fldCharType="begin"/>
            </w:r>
            <w:r w:rsidR="007F34D9" w:rsidRPr="007F34D9">
              <w:rPr>
                <w:noProof/>
                <w:webHidden/>
                <w:sz w:val="18"/>
                <w:szCs w:val="18"/>
              </w:rPr>
              <w:instrText xml:space="preserve"> PAGEREF _Toc77665972 \h </w:instrText>
            </w:r>
            <w:r w:rsidR="007F34D9" w:rsidRPr="007F34D9">
              <w:rPr>
                <w:noProof/>
                <w:webHidden/>
                <w:sz w:val="18"/>
                <w:szCs w:val="18"/>
              </w:rPr>
            </w:r>
            <w:r w:rsidR="007F34D9" w:rsidRPr="007F34D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F34D9" w:rsidRPr="007F34D9">
              <w:rPr>
                <w:noProof/>
                <w:webHidden/>
                <w:sz w:val="18"/>
                <w:szCs w:val="18"/>
              </w:rPr>
              <w:t>1</w:t>
            </w:r>
            <w:r w:rsidR="007F34D9" w:rsidRPr="007F34D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7F34D9" w:rsidRPr="007F34D9" w:rsidRDefault="00602C66" w:rsidP="007F34D9">
          <w:pPr>
            <w:pStyle w:val="Sommario1"/>
            <w:rPr>
              <w:rFonts w:asciiTheme="minorHAnsi" w:eastAsiaTheme="minorEastAsia" w:hAnsiTheme="minorHAnsi" w:cstheme="minorBidi"/>
              <w:noProof/>
            </w:rPr>
          </w:pPr>
          <w:hyperlink w:anchor="_Toc77665973" w:history="1">
            <w:r w:rsidR="007F34D9" w:rsidRPr="007F34D9">
              <w:rPr>
                <w:rStyle w:val="Collegamentoipertestuale"/>
                <w:noProof/>
                <w:sz w:val="18"/>
                <w:szCs w:val="18"/>
              </w:rPr>
              <w:t>Esercitazioni di lingua russa (1° anno)</w:t>
            </w:r>
            <w:r w:rsidR="007F34D9" w:rsidRPr="007F34D9">
              <w:rPr>
                <w:noProof/>
                <w:webHidden/>
              </w:rPr>
              <w:tab/>
            </w:r>
          </w:hyperlink>
        </w:p>
        <w:p w:rsidR="007F34D9" w:rsidRPr="007F34D9" w:rsidRDefault="00602C66" w:rsidP="007F34D9">
          <w:pPr>
            <w:pStyle w:val="Sommario2"/>
            <w:tabs>
              <w:tab w:val="right" w:pos="6680"/>
            </w:tabs>
            <w:spacing w:after="0"/>
            <w:rPr>
              <w:rFonts w:asciiTheme="minorHAnsi" w:eastAsiaTheme="minorEastAsia" w:hAnsiTheme="minorHAnsi" w:cstheme="minorBidi"/>
              <w:noProof/>
              <w:sz w:val="18"/>
              <w:szCs w:val="18"/>
            </w:rPr>
          </w:pPr>
          <w:hyperlink w:anchor="_Toc77665974" w:history="1">
            <w:r w:rsidR="007F34D9" w:rsidRPr="007F34D9">
              <w:rPr>
                <w:rStyle w:val="Collegamentoipertestuale"/>
                <w:noProof/>
                <w:sz w:val="18"/>
                <w:szCs w:val="18"/>
              </w:rPr>
              <w:t>Dott. Elisa Cadorin; Dott. Elena Freda Piredda; Dott. Marina Sokolskaja; Dott. Anna Tokareva</w:t>
            </w:r>
            <w:r w:rsidR="007F34D9" w:rsidRPr="007F34D9">
              <w:rPr>
                <w:noProof/>
                <w:webHidden/>
                <w:sz w:val="18"/>
                <w:szCs w:val="18"/>
              </w:rPr>
              <w:tab/>
            </w:r>
            <w:r w:rsidR="007F34D9" w:rsidRPr="007F34D9">
              <w:rPr>
                <w:noProof/>
                <w:webHidden/>
                <w:sz w:val="18"/>
                <w:szCs w:val="18"/>
              </w:rPr>
              <w:fldChar w:fldCharType="begin"/>
            </w:r>
            <w:r w:rsidR="007F34D9" w:rsidRPr="007F34D9">
              <w:rPr>
                <w:noProof/>
                <w:webHidden/>
                <w:sz w:val="18"/>
                <w:szCs w:val="18"/>
              </w:rPr>
              <w:instrText xml:space="preserve"> PAGEREF _Toc77665974 \h </w:instrText>
            </w:r>
            <w:r w:rsidR="007F34D9" w:rsidRPr="007F34D9">
              <w:rPr>
                <w:noProof/>
                <w:webHidden/>
                <w:sz w:val="18"/>
                <w:szCs w:val="18"/>
              </w:rPr>
            </w:r>
            <w:r w:rsidR="007F34D9" w:rsidRPr="007F34D9">
              <w:rPr>
                <w:noProof/>
                <w:webHidden/>
                <w:sz w:val="18"/>
                <w:szCs w:val="18"/>
              </w:rPr>
              <w:fldChar w:fldCharType="separate"/>
            </w:r>
            <w:r w:rsidR="007F34D9" w:rsidRPr="007F34D9">
              <w:rPr>
                <w:noProof/>
                <w:webHidden/>
                <w:sz w:val="18"/>
                <w:szCs w:val="18"/>
              </w:rPr>
              <w:t>4</w:t>
            </w:r>
            <w:r w:rsidR="007F34D9" w:rsidRPr="007F34D9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:rsidR="007F34D9" w:rsidRPr="007F34D9" w:rsidRDefault="007F34D9" w:rsidP="007F34D9">
          <w:pPr>
            <w:rPr>
              <w:sz w:val="18"/>
              <w:szCs w:val="18"/>
            </w:rPr>
          </w:pPr>
          <w:r w:rsidRPr="007F34D9">
            <w:rPr>
              <w:b/>
              <w:bCs/>
              <w:sz w:val="18"/>
              <w:szCs w:val="18"/>
            </w:rPr>
            <w:fldChar w:fldCharType="end"/>
          </w:r>
        </w:p>
      </w:sdtContent>
    </w:sdt>
    <w:p w:rsidR="00201016" w:rsidRPr="00563CB4" w:rsidRDefault="00201016" w:rsidP="00563CB4">
      <w:pPr>
        <w:pStyle w:val="Titolo1"/>
      </w:pPr>
      <w:bookmarkStart w:id="2" w:name="_Toc77665971"/>
      <w:r w:rsidRPr="00563CB4">
        <w:t xml:space="preserve">Strategie comunicative della lingua russa </w:t>
      </w:r>
      <w:r w:rsidR="003700EB" w:rsidRPr="00563CB4">
        <w:t>(1° anno)</w:t>
      </w:r>
      <w:bookmarkEnd w:id="2"/>
      <w:bookmarkEnd w:id="1"/>
      <w:bookmarkEnd w:id="0"/>
    </w:p>
    <w:p w:rsidR="00F36652" w:rsidRPr="00563CB4" w:rsidRDefault="00F36652" w:rsidP="00563CB4">
      <w:pPr>
        <w:pStyle w:val="Titolo2"/>
      </w:pPr>
      <w:bookmarkStart w:id="3" w:name="_Toc457302978"/>
      <w:bookmarkStart w:id="4" w:name="_Toc488743872"/>
      <w:bookmarkStart w:id="5" w:name="_Toc518986877"/>
      <w:bookmarkStart w:id="6" w:name="_Toc45538564"/>
      <w:bookmarkStart w:id="7" w:name="_Toc77665972"/>
      <w:r w:rsidRPr="00563CB4">
        <w:t>Prof. Maurizia Calusio</w:t>
      </w:r>
      <w:bookmarkEnd w:id="3"/>
      <w:bookmarkEnd w:id="4"/>
      <w:bookmarkEnd w:id="5"/>
      <w:bookmarkEnd w:id="6"/>
      <w:bookmarkEnd w:id="7"/>
    </w:p>
    <w:p w:rsidR="00F36652" w:rsidRPr="006B53F8" w:rsidRDefault="00F36652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6B53F8">
        <w:rPr>
          <w:rFonts w:ascii="Times New Roman" w:hAnsi="Times New Roman"/>
          <w:b/>
          <w:i/>
        </w:rPr>
        <w:t>OBIETTIVO DEL CORSO</w:t>
      </w:r>
      <w:r w:rsidR="006B53F8" w:rsidRPr="006B53F8">
        <w:rPr>
          <w:rFonts w:ascii="Times New Roman" w:hAnsi="Times New Roman"/>
          <w:b/>
          <w:i/>
        </w:rPr>
        <w:t xml:space="preserve"> E RISULTATI DI APPRENDIMENTO ATTESI</w:t>
      </w:r>
    </w:p>
    <w:p w:rsidR="00F36652" w:rsidRPr="00F06AD0" w:rsidRDefault="00F06AD0" w:rsidP="008743F2">
      <w:pPr>
        <w:spacing w:line="276" w:lineRule="auto"/>
      </w:pPr>
      <w:r w:rsidRPr="00F06AD0">
        <w:t>Obiettivo del corso è favorire la comprensione dei processi di internazionalizzazione della comunicazione culturale ed economica. Al termine del corso gli studenti acquisiranno gli strumenti per riconoscere i diversi registri discorsivi in alcune forme di comunicazione russa scritta (testi giornalistici, economici, scientifici, letterari) e orale (discorsi ufficiali, interviste, presentazioni di progetti, prodotti e servizi). Il corso prevede, oltre all’analisi linguistica dei testi in chiave contrastiva con l’italiano, la preparazione di prove di traduzione di tali testi in collaborazione con il docente.</w:t>
      </w:r>
    </w:p>
    <w:p w:rsidR="00201016" w:rsidRPr="003E3BBD" w:rsidRDefault="00201016" w:rsidP="008743F2">
      <w:pPr>
        <w:spacing w:before="240" w:after="120" w:line="276" w:lineRule="auto"/>
        <w:rPr>
          <w:rFonts w:ascii="Times New Roman" w:hAnsi="Times New Roman"/>
          <w:b/>
        </w:rPr>
      </w:pPr>
      <w:r w:rsidRPr="003E3BBD">
        <w:rPr>
          <w:rFonts w:ascii="Times New Roman" w:hAnsi="Times New Roman"/>
          <w:b/>
          <w:i/>
        </w:rPr>
        <w:t>PROGRAMMA DEL CORSO</w:t>
      </w:r>
    </w:p>
    <w:p w:rsidR="0043251F" w:rsidRPr="003E3BBD" w:rsidRDefault="0043251F" w:rsidP="008743F2">
      <w:pPr>
        <w:spacing w:line="276" w:lineRule="auto"/>
        <w:rPr>
          <w:rFonts w:ascii="Times New Roman" w:hAnsi="Times New Roman"/>
        </w:rPr>
      </w:pPr>
      <w:r w:rsidRPr="003E3BBD">
        <w:rPr>
          <w:rFonts w:ascii="Times New Roman" w:hAnsi="Times New Roman"/>
        </w:rPr>
        <w:t xml:space="preserve">Nel corso delle lezioni verranno affrontati in particolare i seguenti temi: 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 xml:space="preserve">Il testo: struttura e generi. 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L’autore e il lettore/ascoltatore.</w:t>
      </w:r>
    </w:p>
    <w:p w:rsidR="0043251F" w:rsidRPr="003E3BBD" w:rsidRDefault="0043251F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Finalità dei testi e strategie di comunicazione.</w:t>
      </w:r>
    </w:p>
    <w:p w:rsidR="00F832B5" w:rsidRPr="003E3BBD" w:rsidRDefault="00860E24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Scelta degli s</w:t>
      </w:r>
      <w:r w:rsidR="00F832B5" w:rsidRPr="003E3BBD">
        <w:rPr>
          <w:szCs w:val="20"/>
        </w:rPr>
        <w:t xml:space="preserve">trumenti per il mediatore culturale (dizionari, glossari ecc.)  </w:t>
      </w:r>
    </w:p>
    <w:p w:rsidR="00DE3A13" w:rsidRPr="003E3BBD" w:rsidRDefault="00DE3A13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 xml:space="preserve">Tecniche di post-editing dei testi </w:t>
      </w:r>
    </w:p>
    <w:p w:rsidR="00F832B5" w:rsidRPr="003E3BBD" w:rsidRDefault="00F832B5" w:rsidP="008743F2">
      <w:pPr>
        <w:pStyle w:val="Paragrafoelenco"/>
        <w:numPr>
          <w:ilvl w:val="0"/>
          <w:numId w:val="4"/>
        </w:numPr>
        <w:spacing w:line="276" w:lineRule="auto"/>
        <w:rPr>
          <w:szCs w:val="20"/>
        </w:rPr>
      </w:pPr>
      <w:r w:rsidRPr="003E3BBD">
        <w:rPr>
          <w:szCs w:val="20"/>
        </w:rPr>
        <w:t>Elementi di storia della lingua russa</w:t>
      </w:r>
      <w:r w:rsidR="00AF2A69" w:rsidRPr="003E3BBD">
        <w:rPr>
          <w:szCs w:val="20"/>
        </w:rPr>
        <w:t xml:space="preserve"> (</w:t>
      </w:r>
      <w:r w:rsidR="00AF2A69" w:rsidRPr="003E3BBD">
        <w:rPr>
          <w:i/>
          <w:iCs/>
          <w:szCs w:val="20"/>
        </w:rPr>
        <w:t>Per quanti intendono sostenere l’esame di Storia della lingua russa da 4 crediti</w:t>
      </w:r>
      <w:r w:rsidR="00AF2A69" w:rsidRPr="003E3BBD">
        <w:rPr>
          <w:szCs w:val="20"/>
        </w:rPr>
        <w:t>)</w:t>
      </w:r>
      <w:r w:rsidRPr="003E3BBD">
        <w:rPr>
          <w:szCs w:val="20"/>
        </w:rPr>
        <w:t>.</w:t>
      </w:r>
    </w:p>
    <w:p w:rsidR="00201016" w:rsidRPr="00563CB4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563CB4">
        <w:rPr>
          <w:rFonts w:ascii="Times New Roman" w:hAnsi="Times New Roman"/>
          <w:b/>
          <w:i/>
        </w:rPr>
        <w:t>BIBLIOGRAFIA</w:t>
      </w:r>
      <w:r w:rsidR="00010CDD">
        <w:rPr>
          <w:rStyle w:val="Rimandonotaapidipagina"/>
          <w:rFonts w:ascii="Times New Roman" w:hAnsi="Times New Roman"/>
          <w:b/>
          <w:i/>
        </w:rPr>
        <w:footnoteReference w:id="1"/>
      </w:r>
    </w:p>
    <w:p w:rsidR="00860E24" w:rsidRPr="003F5150" w:rsidRDefault="00860E24" w:rsidP="003E3BBD">
      <w:pPr>
        <w:pStyle w:val="Testo1"/>
      </w:pPr>
      <w:r w:rsidRPr="003F5150">
        <w:lastRenderedPageBreak/>
        <w:t>Per tutti</w:t>
      </w:r>
      <w:r w:rsidR="00EE631C">
        <w:t xml:space="preserve"> i Profili</w:t>
      </w:r>
      <w:r w:rsidRPr="003F5150">
        <w:t>:</w:t>
      </w:r>
    </w:p>
    <w:p w:rsidR="002B24B8" w:rsidRPr="003F5150" w:rsidRDefault="00860E24" w:rsidP="00563CB4">
      <w:pPr>
        <w:pStyle w:val="Testo1"/>
        <w:spacing w:before="0"/>
      </w:pPr>
      <w:r w:rsidRPr="003F5150">
        <w:t>R. JAKOBSON, Aspetti linguistici della traduzione, in Saggi di Linguistica generale, Feltrinelli, Milano 1992, pp. 56-64</w:t>
      </w:r>
      <w:r w:rsidR="002B24B8" w:rsidRPr="003F5150">
        <w:t>.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R. JAKOBSON, Linguistica e poetica, in Saggi di Linguistica generale, Feltrinelli, Milano 1992, pp. 181- 218. 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E. RIGOTTI, Il fatto del tradurre, in E. Rigotti – S. Raynaud, Alcuni temi di teoria linguistica, CUSL, Milano 1994, pp. 13-34. </w:t>
      </w:r>
    </w:p>
    <w:p w:rsidR="00860E24" w:rsidRPr="003F5150" w:rsidRDefault="00860E24" w:rsidP="00563CB4">
      <w:pPr>
        <w:pStyle w:val="Testo1"/>
        <w:spacing w:before="0"/>
      </w:pPr>
      <w:r w:rsidRPr="003F5150">
        <w:t xml:space="preserve">Una voce a scelta tra quelle indicate in Blackboard, tratte dal volume Два века в двадцати словах, М. 2016, ovvero: Классный, с. 52-71; Машина, с. 93-129; Пожалуй, с. 211-250; Пока, с. 232-250). </w:t>
      </w:r>
    </w:p>
    <w:p w:rsidR="00860E24" w:rsidRPr="000A0A69" w:rsidRDefault="00860E24" w:rsidP="00563CB4">
      <w:pPr>
        <w:pStyle w:val="Testo1"/>
        <w:spacing w:before="0"/>
      </w:pPr>
      <w:r w:rsidRPr="000A0A69">
        <w:t xml:space="preserve">Oltre ai testi sopra elencati, gli studenti dovranno </w:t>
      </w:r>
      <w:r w:rsidR="00CF2795" w:rsidRPr="000A0A69">
        <w:t xml:space="preserve">inoltre </w:t>
      </w:r>
      <w:r w:rsidR="00E715B7">
        <w:t>preparare</w:t>
      </w:r>
      <w:r w:rsidR="000A0A69" w:rsidRPr="000A0A69">
        <w:t>, a scelta</w:t>
      </w:r>
      <w:r w:rsidR="00E715B7">
        <w:t>, le letture indicate al punto 1 o 2</w:t>
      </w:r>
      <w:r w:rsidRPr="000A0A69">
        <w:t>:</w:t>
      </w:r>
    </w:p>
    <w:p w:rsidR="00860E24" w:rsidRPr="000A0A69" w:rsidRDefault="00860E24" w:rsidP="00563CB4">
      <w:pPr>
        <w:pStyle w:val="Testo1"/>
        <w:spacing w:before="0"/>
        <w:rPr>
          <w:lang w:val="ru-RU"/>
        </w:rPr>
      </w:pPr>
      <w:r w:rsidRPr="003F5150">
        <w:rPr>
          <w:lang w:val="ru-RU"/>
        </w:rPr>
        <w:t>В.С. В</w:t>
      </w:r>
      <w:r w:rsidR="00D12CD1" w:rsidRPr="003F5150">
        <w:rPr>
          <w:lang w:val="ru-RU"/>
        </w:rPr>
        <w:t>ИНОГРАДОВ</w:t>
      </w:r>
      <w:r w:rsidRPr="003F5150">
        <w:rPr>
          <w:lang w:val="ru-RU"/>
        </w:rPr>
        <w:t>, Лексические вопросы перевода художественной прозы, с. 7-17, 85-108 (</w:t>
      </w:r>
      <w:r w:rsidRPr="003F5150">
        <w:t>http</w:t>
      </w:r>
      <w:r w:rsidRPr="003F5150">
        <w:rPr>
          <w:lang w:val="ru-RU"/>
        </w:rPr>
        <w:t>://</w:t>
      </w:r>
      <w:r w:rsidRPr="003F5150">
        <w:t>samlib</w:t>
      </w:r>
      <w:r w:rsidRPr="003F5150">
        <w:rPr>
          <w:lang w:val="ru-RU"/>
        </w:rPr>
        <w:t>.</w:t>
      </w:r>
      <w:r w:rsidRPr="003F5150">
        <w:t>ru</w:t>
      </w:r>
      <w:r w:rsidRPr="003F5150">
        <w:rPr>
          <w:lang w:val="ru-RU"/>
        </w:rPr>
        <w:t>/</w:t>
      </w:r>
      <w:r w:rsidRPr="003F5150">
        <w:t>w</w:t>
      </w:r>
      <w:r w:rsidRPr="003F5150">
        <w:rPr>
          <w:lang w:val="ru-RU"/>
        </w:rPr>
        <w:t>/</w:t>
      </w:r>
      <w:r w:rsidRPr="003F5150">
        <w:t>wagapow</w:t>
      </w:r>
      <w:r w:rsidRPr="003F5150">
        <w:rPr>
          <w:lang w:val="ru-RU"/>
        </w:rPr>
        <w:t>_</w:t>
      </w:r>
      <w:r w:rsidRPr="003F5150">
        <w:t>a</w:t>
      </w:r>
      <w:r w:rsidRPr="003F5150">
        <w:rPr>
          <w:lang w:val="ru-RU"/>
        </w:rPr>
        <w:t>_</w:t>
      </w:r>
      <w:r w:rsidRPr="003F5150">
        <w:t>s</w:t>
      </w:r>
      <w:r w:rsidRPr="003F5150">
        <w:rPr>
          <w:lang w:val="ru-RU"/>
        </w:rPr>
        <w:t>/</w:t>
      </w:r>
      <w:r w:rsidRPr="003F5150">
        <w:t>vinogradovdoc</w:t>
      </w:r>
      <w:r w:rsidRPr="003F5150">
        <w:rPr>
          <w:lang w:val="ru-RU"/>
        </w:rPr>
        <w:t>.</w:t>
      </w:r>
      <w:r w:rsidRPr="003F5150">
        <w:t>shtml</w:t>
      </w:r>
      <w:r w:rsidRPr="003F5150">
        <w:rPr>
          <w:lang w:val="ru-RU"/>
        </w:rPr>
        <w:t xml:space="preserve"> )</w:t>
      </w:r>
      <w:r w:rsidR="000A0A69" w:rsidRPr="000A0A69">
        <w:rPr>
          <w:lang w:val="ru-RU"/>
        </w:rPr>
        <w:t>;</w:t>
      </w:r>
    </w:p>
    <w:p w:rsidR="003F5150" w:rsidRPr="00563CB4" w:rsidRDefault="000A0A69" w:rsidP="00563CB4">
      <w:pPr>
        <w:pStyle w:val="Testo1"/>
        <w:spacing w:before="0"/>
        <w:rPr>
          <w:rFonts w:ascii="Times New Roman" w:hAnsi="Times New Roman"/>
          <w:szCs w:val="18"/>
          <w:lang w:val="ru-RU"/>
        </w:rPr>
      </w:pPr>
      <w:r w:rsidRPr="00563CB4">
        <w:rPr>
          <w:rFonts w:ascii="Times New Roman" w:hAnsi="Times New Roman"/>
          <w:szCs w:val="18"/>
        </w:rPr>
        <w:t>oppure</w:t>
      </w:r>
    </w:p>
    <w:p w:rsidR="006340C1" w:rsidRPr="0032534E" w:rsidRDefault="003F5150" w:rsidP="00563CB4">
      <w:pPr>
        <w:pStyle w:val="Testo1"/>
        <w:spacing w:before="0"/>
        <w:rPr>
          <w:lang w:val="ru-RU"/>
        </w:rPr>
      </w:pPr>
      <w:r w:rsidRPr="0032534E">
        <w:rPr>
          <w:lang w:val="ru-RU"/>
        </w:rPr>
        <w:t xml:space="preserve">Е.Е. </w:t>
      </w:r>
      <w:r w:rsidR="00D12CD1" w:rsidRPr="0032534E">
        <w:rPr>
          <w:lang w:val="ru-RU"/>
        </w:rPr>
        <w:t>ПОПОВА</w:t>
      </w:r>
      <w:r w:rsidRPr="0032534E">
        <w:rPr>
          <w:lang w:val="ru-RU"/>
        </w:rPr>
        <w:t xml:space="preserve">, М.Ю. </w:t>
      </w:r>
      <w:r w:rsidR="00D12CD1" w:rsidRPr="0032534E">
        <w:rPr>
          <w:lang w:val="ru-RU"/>
        </w:rPr>
        <w:t>СЕМЕНОВА</w:t>
      </w:r>
      <w:r w:rsidRPr="0032534E">
        <w:rPr>
          <w:lang w:val="ru-RU"/>
        </w:rPr>
        <w:t xml:space="preserve">, Безэквивалентные термины и их передача при переводе специальных текстов, “Вестник ПНИПУ. Проблемы языкознания и педагогики”, № 2 2016, </w:t>
      </w:r>
      <w:hyperlink r:id="rId9" w:history="1">
        <w:r w:rsidRPr="00563CB4">
          <w:rPr>
            <w:rStyle w:val="Collegamentoipertestuale"/>
            <w:color w:val="auto"/>
            <w:u w:val="none"/>
          </w:rPr>
          <w:t>https</w:t>
        </w:r>
        <w:r w:rsidRPr="0032534E">
          <w:rPr>
            <w:rStyle w:val="Collegamentoipertestuale"/>
            <w:color w:val="auto"/>
            <w:u w:val="none"/>
            <w:lang w:val="ru-RU"/>
          </w:rPr>
          <w:t>://</w:t>
        </w:r>
        <w:r w:rsidRPr="00563CB4">
          <w:rPr>
            <w:rStyle w:val="Collegamentoipertestuale"/>
            <w:color w:val="auto"/>
            <w:u w:val="none"/>
          </w:rPr>
          <w:t>cyberleninka</w:t>
        </w:r>
        <w:r w:rsidRPr="0032534E">
          <w:rPr>
            <w:rStyle w:val="Collegamentoipertestuale"/>
            <w:color w:val="auto"/>
            <w:u w:val="none"/>
            <w:lang w:val="ru-RU"/>
          </w:rPr>
          <w:t>.</w:t>
        </w:r>
        <w:r w:rsidRPr="00563CB4">
          <w:rPr>
            <w:rStyle w:val="Collegamentoipertestuale"/>
            <w:color w:val="auto"/>
            <w:u w:val="none"/>
          </w:rPr>
          <w:t>ru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article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n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bezekvivalentnye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terminy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i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ih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peredacha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pri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perevode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spetsialnyh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tekstov</w:t>
        </w:r>
      </w:hyperlink>
      <w:r w:rsidR="000A0A69" w:rsidRPr="0032534E">
        <w:rPr>
          <w:lang w:val="ru-RU"/>
        </w:rPr>
        <w:t xml:space="preserve">; </w:t>
      </w:r>
      <w:r w:rsidRPr="0032534E">
        <w:rPr>
          <w:lang w:val="ru-RU"/>
        </w:rPr>
        <w:t xml:space="preserve">Л.А. </w:t>
      </w:r>
      <w:r w:rsidR="00D12CD1" w:rsidRPr="0032534E">
        <w:rPr>
          <w:lang w:val="ru-RU"/>
        </w:rPr>
        <w:t>КОНЯЕВА</w:t>
      </w:r>
      <w:r w:rsidRPr="0032534E">
        <w:rPr>
          <w:lang w:val="ru-RU"/>
        </w:rPr>
        <w:t>, О некоторых трудностях научно-технического перевода, Перевод и сопоставительная лингвистика, Выпуск № 11 (</w:t>
      </w:r>
      <w:hyperlink r:id="rId10" w:history="1">
        <w:r w:rsidRPr="00563CB4">
          <w:rPr>
            <w:rStyle w:val="Collegamentoipertestuale"/>
            <w:color w:val="auto"/>
            <w:u w:val="none"/>
          </w:rPr>
          <w:t>https</w:t>
        </w:r>
        <w:r w:rsidRPr="0032534E">
          <w:rPr>
            <w:rStyle w:val="Collegamentoipertestuale"/>
            <w:color w:val="auto"/>
            <w:u w:val="none"/>
            <w:lang w:val="ru-RU"/>
          </w:rPr>
          <w:t>://</w:t>
        </w:r>
        <w:r w:rsidRPr="00563CB4">
          <w:rPr>
            <w:rStyle w:val="Collegamentoipertestuale"/>
            <w:color w:val="auto"/>
            <w:u w:val="none"/>
          </w:rPr>
          <w:t>cyberleninka</w:t>
        </w:r>
        <w:r w:rsidRPr="0032534E">
          <w:rPr>
            <w:rStyle w:val="Collegamentoipertestuale"/>
            <w:color w:val="auto"/>
            <w:u w:val="none"/>
            <w:lang w:val="ru-RU"/>
          </w:rPr>
          <w:t>.</w:t>
        </w:r>
        <w:r w:rsidRPr="00563CB4">
          <w:rPr>
            <w:rStyle w:val="Collegamentoipertestuale"/>
            <w:color w:val="auto"/>
            <w:u w:val="none"/>
          </w:rPr>
          <w:t>ru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article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n</w:t>
        </w:r>
        <w:r w:rsidRPr="0032534E">
          <w:rPr>
            <w:rStyle w:val="Collegamentoipertestuale"/>
            <w:color w:val="auto"/>
            <w:u w:val="none"/>
            <w:lang w:val="ru-RU"/>
          </w:rPr>
          <w:t>/</w:t>
        </w:r>
        <w:r w:rsidRPr="00563CB4">
          <w:rPr>
            <w:rStyle w:val="Collegamentoipertestuale"/>
            <w:color w:val="auto"/>
            <w:u w:val="none"/>
          </w:rPr>
          <w:t>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nekotoryh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trudnostyah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nauchno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tehnicheskogo</w:t>
        </w:r>
        <w:r w:rsidRPr="0032534E">
          <w:rPr>
            <w:rStyle w:val="Collegamentoipertestuale"/>
            <w:color w:val="auto"/>
            <w:u w:val="none"/>
            <w:lang w:val="ru-RU"/>
          </w:rPr>
          <w:t>-</w:t>
        </w:r>
        <w:r w:rsidRPr="00563CB4">
          <w:rPr>
            <w:rStyle w:val="Collegamentoipertestuale"/>
            <w:color w:val="auto"/>
            <w:u w:val="none"/>
          </w:rPr>
          <w:t>perevoda</w:t>
        </w:r>
        <w:r w:rsidRPr="0032534E">
          <w:rPr>
            <w:rStyle w:val="Collegamentoipertestuale"/>
            <w:color w:val="auto"/>
            <w:u w:val="none"/>
            <w:lang w:val="ru-RU"/>
          </w:rPr>
          <w:t>-1/</w:t>
        </w:r>
        <w:r w:rsidRPr="00563CB4">
          <w:rPr>
            <w:rStyle w:val="Collegamentoipertestuale"/>
            <w:color w:val="auto"/>
            <w:u w:val="none"/>
          </w:rPr>
          <w:t>viewer</w:t>
        </w:r>
      </w:hyperlink>
      <w:r w:rsidRPr="0032534E">
        <w:rPr>
          <w:lang w:val="ru-RU"/>
        </w:rPr>
        <w:t>)</w:t>
      </w:r>
      <w:r w:rsidR="00D12CD1" w:rsidRPr="0032534E">
        <w:rPr>
          <w:lang w:val="ru-RU"/>
        </w:rPr>
        <w:t>.</w:t>
      </w:r>
    </w:p>
    <w:p w:rsidR="00201016" w:rsidRPr="00563CB4" w:rsidRDefault="008743F2" w:rsidP="00563CB4">
      <w:pPr>
        <w:pStyle w:val="Testo1"/>
      </w:pPr>
      <w:r w:rsidRPr="00563CB4">
        <w:t>U</w:t>
      </w:r>
      <w:r w:rsidR="00201016" w:rsidRPr="00563CB4">
        <w:t xml:space="preserve">lteriori </w:t>
      </w:r>
      <w:r w:rsidR="00D12CD1" w:rsidRPr="00563CB4">
        <w:t xml:space="preserve">testi e </w:t>
      </w:r>
      <w:r w:rsidR="00201016" w:rsidRPr="00563CB4">
        <w:t xml:space="preserve">materiali saranno </w:t>
      </w:r>
      <w:r w:rsidR="00D12CD1" w:rsidRPr="00563CB4">
        <w:t>indicati</w:t>
      </w:r>
      <w:r w:rsidR="00201016" w:rsidRPr="00563CB4">
        <w:t xml:space="preserve"> nel corso delle lezioni e indicati in Blackboard.</w:t>
      </w:r>
    </w:p>
    <w:p w:rsidR="00201016" w:rsidRPr="00563CB4" w:rsidRDefault="00201016" w:rsidP="008743F2">
      <w:pPr>
        <w:spacing w:before="240" w:after="120" w:line="276" w:lineRule="auto"/>
        <w:rPr>
          <w:rFonts w:ascii="Times New Roman" w:hAnsi="Times New Roman"/>
          <w:b/>
          <w:i/>
        </w:rPr>
      </w:pPr>
      <w:r w:rsidRPr="00563CB4">
        <w:rPr>
          <w:rFonts w:ascii="Times New Roman" w:hAnsi="Times New Roman"/>
          <w:b/>
          <w:i/>
        </w:rPr>
        <w:t>DIDATTICA DEL CORSO</w:t>
      </w:r>
    </w:p>
    <w:p w:rsidR="00F832B5" w:rsidRPr="003E3BBD" w:rsidRDefault="00201016" w:rsidP="00563CB4">
      <w:pPr>
        <w:pStyle w:val="Testo2"/>
      </w:pPr>
      <w:r w:rsidRPr="003E3BBD">
        <w:t xml:space="preserve">Il corso si </w:t>
      </w:r>
      <w:r w:rsidRPr="003E3BBD">
        <w:rPr>
          <w:color w:val="000000" w:themeColor="text1"/>
        </w:rPr>
        <w:t xml:space="preserve">svolgerà mediante lezioni in aula, a carattere </w:t>
      </w:r>
      <w:r w:rsidRPr="003E3BBD">
        <w:t>teorico ed esemplificativo (con analisi</w:t>
      </w:r>
      <w:r w:rsidR="00351570" w:rsidRPr="003E3BBD">
        <w:t xml:space="preserve"> </w:t>
      </w:r>
      <w:r w:rsidR="007C4898" w:rsidRPr="003E3BBD">
        <w:t>e traduzione di</w:t>
      </w:r>
      <w:r w:rsidRPr="003E3BBD">
        <w:t xml:space="preserve"> testi </w:t>
      </w:r>
      <w:r w:rsidR="007C4898" w:rsidRPr="003E3BBD">
        <w:t xml:space="preserve">scritti e orali </w:t>
      </w:r>
      <w:r w:rsidRPr="003E3BBD">
        <w:t xml:space="preserve">in </w:t>
      </w:r>
      <w:r w:rsidR="007C4898" w:rsidRPr="003E3BBD">
        <w:t>russo</w:t>
      </w:r>
      <w:r w:rsidRPr="003E3BBD">
        <w:t>).</w:t>
      </w:r>
      <w:r w:rsidR="00F832B5" w:rsidRPr="003E3BBD">
        <w:t xml:space="preserve"> Particolare attenzione sarà dedicata alla realizzazione di glossari terminologici condivisi russo-italiano/italiano-russo</w:t>
      </w:r>
      <w:r w:rsidR="00CF2795" w:rsidRPr="003E3BBD">
        <w:t xml:space="preserve"> (per il Profilo di Management)</w:t>
      </w:r>
      <w:r w:rsidR="00F832B5" w:rsidRPr="003E3BBD">
        <w:t xml:space="preserve">, e all’analisi </w:t>
      </w:r>
      <w:r w:rsidR="00F832B5" w:rsidRPr="003E3BBD">
        <w:rPr>
          <w:color w:val="000000" w:themeColor="text1"/>
        </w:rPr>
        <w:t xml:space="preserve">contrastiva degli errori di comunicazione </w:t>
      </w:r>
      <w:r w:rsidR="00F832B5" w:rsidRPr="003E3BBD">
        <w:t>scritta e orale</w:t>
      </w:r>
      <w:r w:rsidR="00CF2795" w:rsidRPr="003E3BBD">
        <w:t xml:space="preserve"> (per tutti i Profili)</w:t>
      </w:r>
      <w:r w:rsidR="00F832B5" w:rsidRPr="003E3BBD">
        <w:t xml:space="preserve">. </w:t>
      </w:r>
    </w:p>
    <w:p w:rsidR="00282CC3" w:rsidRPr="003E3BBD" w:rsidRDefault="00282CC3" w:rsidP="00563CB4">
      <w:pPr>
        <w:pStyle w:val="Testo2"/>
      </w:pPr>
      <w:r w:rsidRPr="003E3BBD">
        <w:t>Il corso è affiancato da 20 ore di Esercitazioni, tenute dalla dott.ssa Elisa Cadorin.</w:t>
      </w:r>
    </w:p>
    <w:p w:rsidR="00AF2A69" w:rsidRPr="003E3BBD" w:rsidRDefault="00AF2A69" w:rsidP="00563CB4">
      <w:pPr>
        <w:pStyle w:val="Testo2"/>
      </w:pPr>
      <w:r w:rsidRPr="003E3BBD">
        <w:t>Ulteriori 10 ore di Esercitazioni, tenute dalla dott.ssa Michela Avellis, verranno attivate per quanti intendono sostenere l’esame di Storia della lingua russa da 4 crediti.</w:t>
      </w:r>
    </w:p>
    <w:p w:rsidR="00CF2795" w:rsidRPr="003E3BBD" w:rsidRDefault="00CF2795" w:rsidP="00563CB4">
      <w:pPr>
        <w:pStyle w:val="Testo2"/>
      </w:pPr>
      <w:r w:rsidRPr="003E3BBD">
        <w:rPr>
          <w:b/>
          <w:bCs/>
          <w:i/>
          <w:iCs/>
          <w:color w:val="00000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3E3BBD">
        <w:rPr>
          <w:i/>
          <w:iCs/>
          <w:color w:val="000000"/>
        </w:rPr>
        <w:t>. </w:t>
      </w:r>
    </w:p>
    <w:p w:rsidR="00201016" w:rsidRPr="003E3BBD" w:rsidRDefault="00201016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 w:rsidRPr="003E3BBD">
        <w:rPr>
          <w:rFonts w:ascii="Times New Roman" w:hAnsi="Times New Roman"/>
          <w:b/>
          <w:i/>
          <w:sz w:val="18"/>
          <w:szCs w:val="18"/>
        </w:rPr>
        <w:t>METODO E CRITERI DI VALUTAZIONE</w:t>
      </w:r>
    </w:p>
    <w:p w:rsidR="006F5269" w:rsidRPr="006F5269" w:rsidRDefault="006F5269" w:rsidP="006F5269">
      <w:pPr>
        <w:pStyle w:val="Testo2"/>
        <w:rPr>
          <w:lang w:bidi="it-IT"/>
        </w:rPr>
      </w:pPr>
      <w:r w:rsidRPr="006F5269">
        <w:rPr>
          <w:lang w:bidi="it-IT"/>
        </w:rPr>
        <w:t xml:space="preserve">Gli studenti verranno valutati mediante colloquio orale, in lingua italiana e russa. </w:t>
      </w:r>
    </w:p>
    <w:p w:rsidR="006F5269" w:rsidRPr="006F5269" w:rsidRDefault="006F5269" w:rsidP="006F5269">
      <w:pPr>
        <w:pStyle w:val="Testo2"/>
      </w:pPr>
      <w:r w:rsidRPr="006F5269">
        <w:rPr>
          <w:lang w:bidi="it-IT"/>
        </w:rPr>
        <w:t>Gli studenti d</w:t>
      </w:r>
      <w:r w:rsidRPr="006F5269">
        <w:t xml:space="preserve">ovranno </w:t>
      </w:r>
      <w:r w:rsidRPr="000D5CC8">
        <w:t xml:space="preserve">dimostrare di sapersi orientare tra i temi e le questioni discussi durante le lezioni. L’interrogazione di ogni studente prevede due tipi di domande: 1) incentrate sulla parte teorica del corso e i testi indicati nella Bibliografia (che concorrono per </w:t>
      </w:r>
      <w:r w:rsidRPr="000D5CC8">
        <w:lastRenderedPageBreak/>
        <w:t>un terzo alla formazione del voto), e 2) volte ad accertare le capacità di analisi dei testi proposti dal docente e dallo studente stesso, che concorrono per due terzi alla formazione del voto. Queste ultime saranno suddivise in due prove di eguale peso (ovvero equivalenti a un terzo del voto ciascuna): a) traduzione a prima vista di un breve brano russo (max 80 parole) proposto dal docente e b) analisi di una prova di</w:t>
      </w:r>
      <w:r w:rsidRPr="006F5269">
        <w:t xml:space="preserve"> traduzione (sulla base di un testo di argomento a scelta, inedito in italiano, non inferiore a 6000/8000 caratteri; in alternativa: 2 o 3 poesie) svolta dallo studente prima dell’esame. </w:t>
      </w:r>
    </w:p>
    <w:p w:rsidR="006F5269" w:rsidRPr="006F5269" w:rsidRDefault="006F5269" w:rsidP="006F5269">
      <w:pPr>
        <w:pStyle w:val="Testo2"/>
      </w:pPr>
      <w:r w:rsidRPr="006F5269">
        <w:rPr>
          <w:rFonts w:cs="Calibri"/>
        </w:rPr>
        <w:t>Al voto finale concorre il voto che risulta dalla media ponderata degli esiti delle prove intermedie di lingua scritta e orale (rispettivamente fino a un massimo di 1/6 e 2/6 del voto finale).</w:t>
      </w:r>
    </w:p>
    <w:p w:rsidR="00201016" w:rsidRPr="003E3BBD" w:rsidRDefault="00563CB4" w:rsidP="008743F2">
      <w:pPr>
        <w:spacing w:before="240" w:after="120" w:line="276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A</w:t>
      </w:r>
      <w:r w:rsidR="00201016" w:rsidRPr="003E3BBD">
        <w:rPr>
          <w:rFonts w:ascii="Times New Roman" w:hAnsi="Times New Roman"/>
          <w:b/>
          <w:i/>
          <w:sz w:val="18"/>
          <w:szCs w:val="18"/>
        </w:rPr>
        <w:t>VVERTENZE E PREREQUISITI</w:t>
      </w:r>
    </w:p>
    <w:p w:rsidR="00201016" w:rsidRPr="003E3BBD" w:rsidRDefault="00201016" w:rsidP="008743F2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3E3BBD">
        <w:rPr>
          <w:rFonts w:ascii="Times New Roman" w:hAnsi="Times New Roman"/>
          <w:szCs w:val="18"/>
          <w:lang w:bidi="it-IT"/>
        </w:rPr>
        <w:t xml:space="preserve">Il corso si svolgerà nel secondo semestre. Le lezioni </w:t>
      </w:r>
      <w:r w:rsidR="00B4128D" w:rsidRPr="003E3BBD">
        <w:rPr>
          <w:rFonts w:ascii="Times New Roman" w:hAnsi="Times New Roman"/>
          <w:szCs w:val="18"/>
          <w:lang w:bidi="it-IT"/>
        </w:rPr>
        <w:t>si terranno</w:t>
      </w:r>
      <w:r w:rsidRPr="003E3BBD">
        <w:rPr>
          <w:rFonts w:ascii="Times New Roman" w:hAnsi="Times New Roman"/>
          <w:szCs w:val="18"/>
          <w:lang w:bidi="it-IT"/>
        </w:rPr>
        <w:t xml:space="preserve"> in lingua italiana e russa. Gli studenti dovranno conoscere la lingua russa a livello B2 o superiore.</w:t>
      </w:r>
    </w:p>
    <w:p w:rsidR="00201016" w:rsidRPr="003E3BBD" w:rsidRDefault="00201016" w:rsidP="008743F2">
      <w:pPr>
        <w:pStyle w:val="Testo2"/>
        <w:spacing w:before="120" w:line="276" w:lineRule="auto"/>
        <w:rPr>
          <w:rFonts w:ascii="Times New Roman" w:hAnsi="Times New Roman"/>
          <w:i/>
          <w:szCs w:val="18"/>
        </w:rPr>
      </w:pPr>
      <w:r w:rsidRPr="003E3BBD">
        <w:rPr>
          <w:rFonts w:ascii="Times New Roman" w:hAnsi="Times New Roman"/>
          <w:i/>
          <w:szCs w:val="18"/>
        </w:rPr>
        <w:t>Orario e luogo di ricevimento</w:t>
      </w:r>
    </w:p>
    <w:p w:rsidR="009126A2" w:rsidRDefault="00201016" w:rsidP="000A0A69">
      <w:pPr>
        <w:pStyle w:val="Testo2"/>
        <w:spacing w:line="276" w:lineRule="auto"/>
        <w:rPr>
          <w:rFonts w:ascii="Times New Roman" w:hAnsi="Times New Roman"/>
          <w:szCs w:val="18"/>
          <w:lang w:bidi="it-IT"/>
        </w:rPr>
      </w:pPr>
      <w:r w:rsidRPr="003E3BBD">
        <w:rPr>
          <w:rFonts w:ascii="Times New Roman" w:hAnsi="Times New Roman"/>
          <w:szCs w:val="18"/>
          <w:lang w:bidi="it-IT"/>
        </w:rPr>
        <w:t>La docente riceve negli studi del Dipartimento di Scienze Linguistiche, via Necchi 9 al terzo piano, secondo l’orario che verrà comunicato nella pagina docente e in Blackboard.</w:t>
      </w:r>
    </w:p>
    <w:p w:rsidR="00C10D09" w:rsidRDefault="00C10D09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noProof/>
          <w:sz w:val="18"/>
          <w:szCs w:val="18"/>
          <w:lang w:bidi="it-IT"/>
        </w:rPr>
      </w:pPr>
      <w:r>
        <w:rPr>
          <w:rFonts w:ascii="Times New Roman" w:hAnsi="Times New Roman"/>
          <w:szCs w:val="18"/>
          <w:lang w:bidi="it-IT"/>
        </w:rPr>
        <w:br w:type="page"/>
      </w:r>
    </w:p>
    <w:p w:rsidR="00C10D09" w:rsidRPr="00EC4540" w:rsidRDefault="00C10D09" w:rsidP="00C10D09">
      <w:pPr>
        <w:pStyle w:val="Titolo1"/>
      </w:pPr>
      <w:bookmarkStart w:id="8" w:name="_Toc425929045"/>
      <w:bookmarkStart w:id="9" w:name="_Toc457292185"/>
      <w:bookmarkStart w:id="10" w:name="_Toc488743873"/>
      <w:bookmarkStart w:id="11" w:name="_Toc77665973"/>
      <w:bookmarkStart w:id="12" w:name="_Toc488743874"/>
      <w:r w:rsidRPr="00EC4540">
        <w:lastRenderedPageBreak/>
        <w:t>Esercitazioni di lingua russa (1° anno)</w:t>
      </w:r>
      <w:bookmarkEnd w:id="8"/>
      <w:bookmarkEnd w:id="9"/>
      <w:bookmarkEnd w:id="10"/>
      <w:bookmarkEnd w:id="11"/>
    </w:p>
    <w:p w:rsidR="00C10D09" w:rsidRPr="00EC4540" w:rsidRDefault="00C10D09" w:rsidP="00C10D09">
      <w:pPr>
        <w:pStyle w:val="Titolo2"/>
      </w:pPr>
      <w:bookmarkStart w:id="13" w:name="_Toc77665974"/>
      <w:bookmarkEnd w:id="12"/>
      <w:r w:rsidRPr="00EC4540">
        <w:t>Dott. Elisa Cadorin; Dott. Elena Freda Piredda; Dott. Marina Sokolskaja</w:t>
      </w:r>
      <w:r>
        <w:t xml:space="preserve">; </w:t>
      </w:r>
      <w:r w:rsidRPr="00EC4540">
        <w:t>Dott.</w:t>
      </w:r>
      <w:r>
        <w:t xml:space="preserve"> Anna Tokareva</w:t>
      </w:r>
      <w:bookmarkEnd w:id="13"/>
    </w:p>
    <w:p w:rsidR="00C10D09" w:rsidRPr="00EC4540" w:rsidRDefault="00C10D09" w:rsidP="00C10D09">
      <w:pPr>
        <w:spacing w:before="240" w:after="120"/>
        <w:rPr>
          <w:b/>
          <w:sz w:val="18"/>
        </w:rPr>
      </w:pPr>
      <w:r w:rsidRPr="00EC4540">
        <w:rPr>
          <w:b/>
          <w:i/>
          <w:sz w:val="18"/>
        </w:rPr>
        <w:t>OBIETTIVO DEL CORSO E RISULTATI DI APPRENDIMENTO ATTESI</w:t>
      </w:r>
    </w:p>
    <w:p w:rsidR="00C10D09" w:rsidRPr="00EC4540" w:rsidRDefault="00C10D09" w:rsidP="00C10D09">
      <w:pPr>
        <w:rPr>
          <w:rFonts w:cs="Times"/>
        </w:rPr>
      </w:pPr>
      <w:r>
        <w:rPr>
          <w:rFonts w:cs="Times"/>
        </w:rPr>
        <w:t>Perfezionare</w:t>
      </w:r>
      <w:r w:rsidRPr="00EC4540">
        <w:rPr>
          <w:rFonts w:cs="Times"/>
        </w:rPr>
        <w:t xml:space="preserve"> la competenza linguistica degli studenti nella traduzione scritta e orale e nella comprensione della lingua russa </w:t>
      </w:r>
      <w:r>
        <w:rPr>
          <w:rFonts w:cs="Times"/>
        </w:rPr>
        <w:t xml:space="preserve">al </w:t>
      </w:r>
      <w:r w:rsidRPr="00EC4540">
        <w:rPr>
          <w:rFonts w:cs="Times"/>
        </w:rPr>
        <w:t>livello avanzato (B2</w:t>
      </w:r>
      <w:r>
        <w:rPr>
          <w:rFonts w:cs="Times"/>
        </w:rPr>
        <w:t>+/</w:t>
      </w:r>
      <w:r w:rsidRPr="00EC4540">
        <w:rPr>
          <w:rFonts w:cs="Times"/>
        </w:rPr>
        <w:t>C1 del TRKI).</w:t>
      </w:r>
    </w:p>
    <w:p w:rsidR="00C10D09" w:rsidRPr="00EC4540" w:rsidRDefault="00C10D09" w:rsidP="00C10D09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Al termine dell’insegnamento, lo studente sarà in grado di:</w:t>
      </w:r>
    </w:p>
    <w:p w:rsidR="00C10D09" w:rsidRDefault="00C10D09" w:rsidP="00C10D09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c</w:t>
      </w:r>
      <w:r w:rsidRPr="00EC4540">
        <w:rPr>
          <w:rFonts w:ascii="Times" w:hAnsi="Times" w:cs="Times"/>
          <w:color w:val="auto"/>
        </w:rPr>
        <w:t>omprendere testi scritti complessi, riuscendo a</w:t>
      </w:r>
      <w:r>
        <w:rPr>
          <w:rFonts w:ascii="Times" w:hAnsi="Times" w:cs="Times"/>
          <w:color w:val="auto"/>
        </w:rPr>
        <w:t xml:space="preserve"> coglierne </w:t>
      </w:r>
      <w:r w:rsidRPr="00EC4540">
        <w:rPr>
          <w:rFonts w:ascii="Times" w:hAnsi="Times" w:cs="Times"/>
          <w:color w:val="auto"/>
        </w:rPr>
        <w:t>le differenze stil</w:t>
      </w:r>
      <w:r>
        <w:rPr>
          <w:rFonts w:ascii="Times" w:hAnsi="Times" w:cs="Times"/>
          <w:color w:val="auto"/>
        </w:rPr>
        <w:t>istiche</w:t>
      </w:r>
      <w:r w:rsidRPr="00EC4540">
        <w:rPr>
          <w:rFonts w:ascii="Times" w:hAnsi="Times" w:cs="Times"/>
          <w:color w:val="auto"/>
        </w:rPr>
        <w:t>.</w:t>
      </w:r>
    </w:p>
    <w:p w:rsidR="00C10D09" w:rsidRPr="00826BF2" w:rsidRDefault="00C10D09" w:rsidP="00C10D09">
      <w:pPr>
        <w:pStyle w:val="Normale1"/>
        <w:numPr>
          <w:ilvl w:val="0"/>
          <w:numId w:val="7"/>
        </w:numPr>
        <w:tabs>
          <w:tab w:val="left" w:pos="0"/>
        </w:tabs>
        <w:rPr>
          <w:rFonts w:ascii="Times" w:hAnsi="Times" w:cs="Times"/>
          <w:color w:val="auto"/>
        </w:rPr>
      </w:pPr>
      <w:r>
        <w:rPr>
          <w:rFonts w:ascii="Times" w:hAnsi="Times" w:cs="Times"/>
          <w:color w:val="auto"/>
        </w:rPr>
        <w:t>c</w:t>
      </w:r>
      <w:r w:rsidRPr="00826BF2">
        <w:rPr>
          <w:rFonts w:ascii="Times" w:hAnsi="Times" w:cs="Times"/>
          <w:color w:val="auto"/>
        </w:rPr>
        <w:t>omprendere il contenuto generale di testi orali (</w:t>
      </w:r>
      <w:r>
        <w:rPr>
          <w:rFonts w:ascii="Times" w:hAnsi="Times" w:cs="Times"/>
          <w:color w:val="auto"/>
        </w:rPr>
        <w:t>video</w:t>
      </w:r>
      <w:r w:rsidRPr="00826BF2">
        <w:rPr>
          <w:rFonts w:ascii="Times" w:hAnsi="Times" w:cs="Times"/>
          <w:color w:val="auto"/>
        </w:rPr>
        <w:t>, film</w:t>
      </w:r>
      <w:r>
        <w:rPr>
          <w:rFonts w:ascii="Times" w:hAnsi="Times" w:cs="Times"/>
          <w:color w:val="auto"/>
        </w:rPr>
        <w:t>, ecc.</w:t>
      </w:r>
      <w:r w:rsidRPr="00826BF2">
        <w:rPr>
          <w:rFonts w:ascii="Times" w:hAnsi="Times" w:cs="Times"/>
          <w:color w:val="auto"/>
        </w:rPr>
        <w:t>).</w:t>
      </w:r>
    </w:p>
    <w:p w:rsidR="00C10D09" w:rsidRPr="00EC4540" w:rsidRDefault="00C10D09" w:rsidP="00C10D09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EC4540">
        <w:rPr>
          <w:rFonts w:ascii="Times" w:hAnsi="Times" w:cs="Times"/>
          <w:color w:val="auto"/>
        </w:rPr>
        <w:t>Tradurre per iscritto, da e verso il russo, con l’ausilio del dizionario</w:t>
      </w:r>
      <w:r>
        <w:rPr>
          <w:rFonts w:ascii="Times" w:hAnsi="Times" w:cs="Times"/>
          <w:color w:val="auto"/>
        </w:rPr>
        <w:t xml:space="preserve"> bilingue e monolingue e traduttori on line. </w:t>
      </w:r>
    </w:p>
    <w:p w:rsidR="00C10D09" w:rsidRPr="00826BF2" w:rsidRDefault="00C10D09" w:rsidP="00C10D09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826BF2">
        <w:rPr>
          <w:rFonts w:ascii="Times" w:hAnsi="Times" w:cs="Times"/>
          <w:color w:val="auto"/>
        </w:rPr>
        <w:t>Tradurre oralmente, da e verso il russo.</w:t>
      </w:r>
    </w:p>
    <w:p w:rsidR="00C10D09" w:rsidRPr="00826BF2" w:rsidRDefault="00C10D09" w:rsidP="00C10D09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826BF2">
        <w:rPr>
          <w:rFonts w:ascii="Times" w:hAnsi="Times" w:cs="Times"/>
          <w:color w:val="auto"/>
        </w:rPr>
        <w:t>Interagire</w:t>
      </w:r>
      <w:r>
        <w:rPr>
          <w:rFonts w:ascii="Times" w:hAnsi="Times" w:cs="Times"/>
          <w:color w:val="auto"/>
        </w:rPr>
        <w:t xml:space="preserve"> </w:t>
      </w:r>
      <w:r w:rsidRPr="00826BF2">
        <w:rPr>
          <w:rFonts w:ascii="Times" w:hAnsi="Times" w:cs="Times"/>
          <w:color w:val="auto"/>
        </w:rPr>
        <w:t xml:space="preserve">con spontaneità su temi </w:t>
      </w:r>
      <w:r>
        <w:rPr>
          <w:rFonts w:ascii="Times" w:hAnsi="Times" w:cs="Times"/>
          <w:color w:val="auto"/>
        </w:rPr>
        <w:t>vari</w:t>
      </w:r>
      <w:r w:rsidRPr="00826BF2">
        <w:rPr>
          <w:rFonts w:ascii="Times" w:hAnsi="Times" w:cs="Times"/>
          <w:color w:val="auto"/>
        </w:rPr>
        <w:t xml:space="preserve"> e partecipare attivamente a una discussione, riuscendo a esporre e </w:t>
      </w:r>
      <w:r>
        <w:rPr>
          <w:rFonts w:ascii="Times" w:hAnsi="Times" w:cs="Times"/>
          <w:color w:val="auto"/>
        </w:rPr>
        <w:t>argomentare</w:t>
      </w:r>
      <w:r w:rsidRPr="00826BF2">
        <w:rPr>
          <w:rFonts w:ascii="Times" w:hAnsi="Times" w:cs="Times"/>
          <w:color w:val="auto"/>
        </w:rPr>
        <w:t xml:space="preserve"> il proprio punto di vista.</w:t>
      </w:r>
    </w:p>
    <w:p w:rsidR="00C10D09" w:rsidRPr="00EC4540" w:rsidRDefault="00C10D09" w:rsidP="00C10D09">
      <w:pPr>
        <w:pStyle w:val="Normale1"/>
        <w:tabs>
          <w:tab w:val="left" w:pos="0"/>
        </w:tabs>
        <w:rPr>
          <w:rFonts w:ascii="Times" w:hAnsi="Times" w:cs="Times"/>
          <w:color w:val="auto"/>
        </w:rPr>
      </w:pPr>
      <w:r w:rsidRPr="00826BF2">
        <w:rPr>
          <w:rFonts w:ascii="Times" w:hAnsi="Times" w:cs="Times"/>
          <w:color w:val="auto"/>
        </w:rPr>
        <w:t>Produrre in russo testi sia scritti sia orali.</w:t>
      </w:r>
    </w:p>
    <w:p w:rsidR="00C10D09" w:rsidRPr="00EC4540" w:rsidRDefault="00C10D09" w:rsidP="00C10D09">
      <w:pPr>
        <w:spacing w:before="240" w:after="120"/>
        <w:rPr>
          <w:rFonts w:cs="Times"/>
          <w:b/>
          <w:sz w:val="18"/>
        </w:rPr>
      </w:pPr>
      <w:r w:rsidRPr="00EC4540">
        <w:rPr>
          <w:rFonts w:cs="Times"/>
          <w:b/>
          <w:i/>
          <w:sz w:val="18"/>
        </w:rPr>
        <w:t>PROGRAMMA DEL CORSO</w:t>
      </w:r>
    </w:p>
    <w:p w:rsidR="00C10D09" w:rsidRPr="00EC4540" w:rsidRDefault="00C10D09" w:rsidP="00C10D09">
      <w:pPr>
        <w:rPr>
          <w:rFonts w:cs="Times"/>
        </w:rPr>
      </w:pPr>
      <w:r w:rsidRPr="00EC4540">
        <w:rPr>
          <w:rFonts w:cs="Times"/>
        </w:rPr>
        <w:t>Il corso è suddiviso in due parti</w:t>
      </w:r>
      <w:r>
        <w:rPr>
          <w:rFonts w:cs="Times"/>
        </w:rPr>
        <w:t>:</w:t>
      </w:r>
    </w:p>
    <w:p w:rsidR="00C10D09" w:rsidRPr="00EC4540" w:rsidRDefault="00C10D09" w:rsidP="00C10D09">
      <w:pPr>
        <w:spacing w:before="120"/>
        <w:rPr>
          <w:rFonts w:cs="Times"/>
        </w:rPr>
      </w:pPr>
      <w:r>
        <w:rPr>
          <w:rFonts w:cs="Times"/>
          <w:i/>
        </w:rPr>
        <w:t xml:space="preserve">Strutture morfosintattiche e testuali, e </w:t>
      </w:r>
      <w:r w:rsidRPr="00EC4540">
        <w:rPr>
          <w:rFonts w:cs="Times"/>
          <w:i/>
        </w:rPr>
        <w:t>traduzione in italiano</w:t>
      </w:r>
      <w:r w:rsidRPr="00EC4540">
        <w:rPr>
          <w:rFonts w:cs="Times"/>
        </w:rPr>
        <w:t xml:space="preserve"> (</w:t>
      </w:r>
      <w:r w:rsidRPr="00EC4540">
        <w:rPr>
          <w:rFonts w:cs="Times"/>
          <w:i/>
        </w:rPr>
        <w:t xml:space="preserve">Dott. Elisa </w:t>
      </w:r>
      <w:proofErr w:type="spellStart"/>
      <w:r w:rsidRPr="00EC4540">
        <w:rPr>
          <w:rFonts w:cs="Times"/>
          <w:i/>
        </w:rPr>
        <w:t>Cadorin</w:t>
      </w:r>
      <w:proofErr w:type="spellEnd"/>
      <w:r w:rsidRPr="00EC4540">
        <w:rPr>
          <w:rFonts w:cs="Times"/>
          <w:i/>
        </w:rPr>
        <w:t xml:space="preserve">, Dott. Elena </w:t>
      </w:r>
      <w:proofErr w:type="spellStart"/>
      <w:r w:rsidRPr="00EC4540">
        <w:rPr>
          <w:rFonts w:cs="Times"/>
          <w:i/>
        </w:rPr>
        <w:t>Freda</w:t>
      </w:r>
      <w:proofErr w:type="spellEnd"/>
      <w:r w:rsidRPr="00EC4540">
        <w:rPr>
          <w:rFonts w:cs="Times"/>
          <w:i/>
        </w:rPr>
        <w:t xml:space="preserve"> </w:t>
      </w:r>
      <w:proofErr w:type="spellStart"/>
      <w:r w:rsidRPr="00EC4540">
        <w:rPr>
          <w:rFonts w:cs="Times"/>
          <w:i/>
        </w:rPr>
        <w:t>Piredda</w:t>
      </w:r>
      <w:proofErr w:type="spellEnd"/>
      <w:r w:rsidRPr="00EC4540">
        <w:rPr>
          <w:rFonts w:cs="Times"/>
        </w:rPr>
        <w:t>)</w:t>
      </w:r>
    </w:p>
    <w:p w:rsidR="00C10D09" w:rsidRPr="00EC4540" w:rsidRDefault="00C10D09" w:rsidP="00C10D09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 xml:space="preserve">Uso di costruzioni sintattiche </w:t>
      </w:r>
      <w:r>
        <w:rPr>
          <w:rFonts w:cs="Times"/>
        </w:rPr>
        <w:t xml:space="preserve">complesse e approfondimenti grammaticali </w:t>
      </w:r>
      <w:r w:rsidRPr="00EC4540">
        <w:rPr>
          <w:rFonts w:cs="Times"/>
        </w:rPr>
        <w:t>per la traduzione</w:t>
      </w:r>
      <w:r>
        <w:rPr>
          <w:rFonts w:cs="Times"/>
        </w:rPr>
        <w:t xml:space="preserve"> di testi di livello avanzato</w:t>
      </w:r>
      <w:r w:rsidRPr="00EC4540">
        <w:rPr>
          <w:rFonts w:cs="Times"/>
        </w:rPr>
        <w:t xml:space="preserve"> dal russo all’italiano.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 w:rsidRPr="00EC4540">
        <w:rPr>
          <w:rFonts w:cs="Times"/>
        </w:rPr>
        <w:t>–</w:t>
      </w:r>
      <w:r w:rsidRPr="00EC4540">
        <w:rPr>
          <w:rFonts w:cs="Times"/>
        </w:rPr>
        <w:tab/>
        <w:t xml:space="preserve">Analisi </w:t>
      </w:r>
      <w:r>
        <w:rPr>
          <w:rFonts w:cs="Times"/>
        </w:rPr>
        <w:t xml:space="preserve">morfo-sintattica, testuale </w:t>
      </w:r>
      <w:r w:rsidRPr="00EC4540">
        <w:rPr>
          <w:rFonts w:cs="Times"/>
        </w:rPr>
        <w:t xml:space="preserve">e lessicale di testi </w:t>
      </w:r>
      <w:r>
        <w:rPr>
          <w:rFonts w:cs="Times"/>
        </w:rPr>
        <w:t>russi originali riguardanti la Russia in prospettiva socio-economica, politico-culturale e storica (con approfondimenti sui testi di specialità).</w:t>
      </w:r>
    </w:p>
    <w:p w:rsidR="00C10D09" w:rsidRPr="00EC4540" w:rsidRDefault="00C10D09" w:rsidP="00C10D09">
      <w:pPr>
        <w:spacing w:before="120"/>
        <w:rPr>
          <w:rFonts w:cs="Times"/>
        </w:rPr>
      </w:pPr>
      <w:r>
        <w:rPr>
          <w:rFonts w:cs="Times"/>
          <w:i/>
        </w:rPr>
        <w:t xml:space="preserve">Comunicazione </w:t>
      </w:r>
      <w:r w:rsidRPr="00EC4540">
        <w:rPr>
          <w:rFonts w:cs="Times"/>
          <w:i/>
        </w:rPr>
        <w:t>orale</w:t>
      </w:r>
      <w:r w:rsidRPr="00EC4540">
        <w:rPr>
          <w:rFonts w:cs="Times"/>
        </w:rPr>
        <w:t xml:space="preserve"> </w:t>
      </w:r>
      <w:r w:rsidRPr="00634D17">
        <w:rPr>
          <w:rFonts w:cs="Times"/>
          <w:i/>
          <w:iCs/>
        </w:rPr>
        <w:t>e traduzione in russo</w:t>
      </w:r>
      <w:r>
        <w:rPr>
          <w:rFonts w:cs="Times"/>
        </w:rPr>
        <w:t xml:space="preserve"> </w:t>
      </w:r>
      <w:r w:rsidRPr="00EC4540">
        <w:rPr>
          <w:rFonts w:cs="Times"/>
        </w:rPr>
        <w:t>(</w:t>
      </w:r>
      <w:r w:rsidRPr="00EC4540">
        <w:rPr>
          <w:rFonts w:cs="Times"/>
          <w:i/>
        </w:rPr>
        <w:t xml:space="preserve">Dott. Marina </w:t>
      </w:r>
      <w:proofErr w:type="spellStart"/>
      <w:r w:rsidRPr="00EC4540">
        <w:rPr>
          <w:rFonts w:cs="Times"/>
          <w:i/>
        </w:rPr>
        <w:t>Sokolskaja</w:t>
      </w:r>
      <w:proofErr w:type="spellEnd"/>
      <w:r>
        <w:rPr>
          <w:rFonts w:cs="Times"/>
          <w:i/>
        </w:rPr>
        <w:t xml:space="preserve">, </w:t>
      </w:r>
      <w:r w:rsidRPr="00EC4540">
        <w:rPr>
          <w:rFonts w:cs="Times"/>
          <w:i/>
        </w:rPr>
        <w:t xml:space="preserve">Dott. </w:t>
      </w:r>
      <w:r>
        <w:rPr>
          <w:rFonts w:cs="Times"/>
          <w:i/>
        </w:rPr>
        <w:t xml:space="preserve">Anna </w:t>
      </w:r>
      <w:proofErr w:type="spellStart"/>
      <w:r>
        <w:rPr>
          <w:rFonts w:cs="Times"/>
          <w:i/>
        </w:rPr>
        <w:t>Tokareva</w:t>
      </w:r>
      <w:proofErr w:type="spellEnd"/>
      <w:r w:rsidRPr="00EC4540">
        <w:rPr>
          <w:rFonts w:cs="Times"/>
        </w:rPr>
        <w:t>)</w:t>
      </w:r>
    </w:p>
    <w:p w:rsidR="00C10D09" w:rsidRPr="008D6333" w:rsidRDefault="00C10D09" w:rsidP="00C10D09">
      <w:pPr>
        <w:ind w:left="426" w:hanging="426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 xml:space="preserve">Esercitazione scritta e orale di traduzione dall’italiano in russo. </w:t>
      </w:r>
    </w:p>
    <w:p w:rsidR="00C10D09" w:rsidRPr="008D6333" w:rsidRDefault="00C10D09" w:rsidP="00C10D09">
      <w:pPr>
        <w:ind w:left="426" w:hanging="426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 xml:space="preserve">Esercitazione orale e scritta per </w:t>
      </w:r>
      <w:r>
        <w:rPr>
          <w:rFonts w:cs="Times"/>
        </w:rPr>
        <w:t xml:space="preserve">consolidare </w:t>
      </w:r>
      <w:r w:rsidRPr="008D6333">
        <w:rPr>
          <w:rFonts w:cs="Times"/>
        </w:rPr>
        <w:t>l’assimilazione</w:t>
      </w:r>
      <w:r>
        <w:rPr>
          <w:rFonts w:cs="Times"/>
        </w:rPr>
        <w:t xml:space="preserve"> </w:t>
      </w:r>
      <w:r w:rsidRPr="008D6333">
        <w:rPr>
          <w:rFonts w:cs="Times"/>
        </w:rPr>
        <w:t>del sistema morfosintattico</w:t>
      </w:r>
      <w:r>
        <w:rPr>
          <w:rFonts w:cs="Times"/>
        </w:rPr>
        <w:t xml:space="preserve"> e dell’organizzazione del testo russo</w:t>
      </w:r>
      <w:r w:rsidRPr="008D6333">
        <w:rPr>
          <w:rFonts w:cs="Times"/>
        </w:rPr>
        <w:t>.</w:t>
      </w:r>
    </w:p>
    <w:p w:rsidR="00C10D09" w:rsidRPr="008D6333" w:rsidRDefault="00C10D09" w:rsidP="00C10D09">
      <w:pPr>
        <w:ind w:left="284" w:hanging="284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>Lettura e analisi di testi russi originali per la produzione scritt</w:t>
      </w:r>
      <w:r>
        <w:rPr>
          <w:rFonts w:cs="Times"/>
        </w:rPr>
        <w:t>a</w:t>
      </w:r>
      <w:r w:rsidRPr="008D6333">
        <w:rPr>
          <w:rFonts w:cs="Times"/>
        </w:rPr>
        <w:t xml:space="preserve"> e l’ampliamento del lessico.</w:t>
      </w:r>
    </w:p>
    <w:p w:rsidR="00C10D09" w:rsidRPr="008D6333" w:rsidRDefault="00C10D09" w:rsidP="00C10D09">
      <w:pPr>
        <w:ind w:left="284" w:hanging="284"/>
        <w:rPr>
          <w:rFonts w:cs="Times"/>
        </w:rPr>
      </w:pPr>
      <w:r w:rsidRPr="008D6333">
        <w:rPr>
          <w:rFonts w:cs="Times"/>
        </w:rPr>
        <w:t>–</w:t>
      </w:r>
      <w:r w:rsidRPr="008D6333">
        <w:rPr>
          <w:rFonts w:cs="Times"/>
        </w:rPr>
        <w:tab/>
        <w:t>Esercizi di ascolto, comprensione</w:t>
      </w:r>
      <w:r>
        <w:rPr>
          <w:rFonts w:cs="Times"/>
        </w:rPr>
        <w:t>, traduzione</w:t>
      </w:r>
      <w:r w:rsidRPr="008D6333">
        <w:rPr>
          <w:rFonts w:cs="Times"/>
        </w:rPr>
        <w:t xml:space="preserve"> e produzione orale</w:t>
      </w:r>
      <w:r>
        <w:rPr>
          <w:rFonts w:cs="Times"/>
        </w:rPr>
        <w:t>.</w:t>
      </w:r>
    </w:p>
    <w:p w:rsidR="00C10D09" w:rsidRDefault="00C10D09" w:rsidP="00C10D09">
      <w:pPr>
        <w:rPr>
          <w:rFonts w:cs="Times"/>
        </w:rPr>
      </w:pPr>
      <w:r>
        <w:rPr>
          <w:rFonts w:cs="Times"/>
        </w:rPr>
        <w:t xml:space="preserve">Per quanto riguarda il contenuto, verranno trattati aspetti grammaticali che caratterizzano il livello avanzato della competenza linguistica, anche </w:t>
      </w:r>
      <w:r>
        <w:rPr>
          <w:rFonts w:cs="Times"/>
        </w:rPr>
        <w:lastRenderedPageBreak/>
        <w:t xml:space="preserve">stilisticamente marcati e tipici della comunicazione settoriale (costruzioni nominali e preposizioni complesse del registro formale, ecc.). </w:t>
      </w:r>
    </w:p>
    <w:p w:rsidR="00C10D09" w:rsidRDefault="00C10D09" w:rsidP="00C10D09">
      <w:pPr>
        <w:rPr>
          <w:rFonts w:cs="Times"/>
        </w:rPr>
      </w:pPr>
      <w:r>
        <w:rPr>
          <w:rFonts w:cs="Times"/>
        </w:rPr>
        <w:t>Più dettagliatamente:</w:t>
      </w:r>
    </w:p>
    <w:p w:rsidR="00C10D09" w:rsidRPr="00EC4540" w:rsidRDefault="00C10D09" w:rsidP="00C10D09">
      <w:pPr>
        <w:tabs>
          <w:tab w:val="clear" w:pos="284"/>
        </w:tabs>
        <w:spacing w:before="120"/>
        <w:ind w:left="284" w:hanging="284"/>
        <w:rPr>
          <w:rFonts w:cs="Times"/>
          <w:i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 w:rsidRPr="00EC4540">
        <w:rPr>
          <w:rFonts w:cs="Times"/>
        </w:rPr>
        <w:tab/>
      </w:r>
      <w:r w:rsidRPr="00EC4540">
        <w:rPr>
          <w:rFonts w:cs="Times"/>
          <w:i/>
        </w:rPr>
        <w:t xml:space="preserve">Numerali 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.1</w:t>
      </w:r>
      <w:r w:rsidRPr="00EC4540">
        <w:rPr>
          <w:rFonts w:cs="Times"/>
        </w:rPr>
        <w:tab/>
        <w:t xml:space="preserve">Come indicare pesi, misure e altri dati. 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2</w:t>
      </w:r>
      <w:r w:rsidRPr="00EC4540">
        <w:rPr>
          <w:rFonts w:cs="Times"/>
        </w:rPr>
        <w:tab/>
        <w:t xml:space="preserve">Uso del numerale </w:t>
      </w:r>
      <w:r w:rsidRPr="00EC4540">
        <w:rPr>
          <w:rFonts w:cs="Times"/>
          <w:lang w:val="ru-RU"/>
        </w:rPr>
        <w:t>полтора</w:t>
      </w:r>
      <w:r w:rsidRPr="00EC4540">
        <w:rPr>
          <w:rFonts w:cs="Times"/>
        </w:rPr>
        <w:t>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3</w:t>
      </w:r>
      <w:r w:rsidRPr="00EC4540">
        <w:rPr>
          <w:rFonts w:cs="Times"/>
        </w:rPr>
        <w:tab/>
        <w:t>Operazioni aritmetiche.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4</w:t>
      </w:r>
      <w:r w:rsidRPr="00EC4540">
        <w:rPr>
          <w:rFonts w:cs="Times"/>
        </w:rPr>
        <w:tab/>
        <w:t xml:space="preserve">Frazioni. 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5</w:t>
      </w:r>
      <w:r w:rsidRPr="00EC4540">
        <w:rPr>
          <w:rFonts w:cs="Times"/>
        </w:rPr>
        <w:tab/>
        <w:t>Numerali decimali.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1</w:t>
      </w:r>
      <w:r w:rsidRPr="00EC4540">
        <w:rPr>
          <w:rFonts w:cs="Times"/>
        </w:rPr>
        <w:t>.</w:t>
      </w:r>
      <w:r>
        <w:rPr>
          <w:rFonts w:cs="Times"/>
        </w:rPr>
        <w:t>6</w:t>
      </w:r>
      <w:r w:rsidRPr="00EC4540">
        <w:rPr>
          <w:rFonts w:cs="Times"/>
        </w:rPr>
        <w:tab/>
        <w:t>Percentuali.</w:t>
      </w:r>
    </w:p>
    <w:p w:rsidR="00C10D09" w:rsidRPr="00EC4540" w:rsidRDefault="00C10D09" w:rsidP="00C10D09">
      <w:pPr>
        <w:tabs>
          <w:tab w:val="clear" w:pos="284"/>
        </w:tabs>
        <w:spacing w:before="120"/>
        <w:ind w:left="284" w:hanging="284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 w:rsidRPr="00EC4540">
        <w:rPr>
          <w:rFonts w:cs="Times"/>
        </w:rPr>
        <w:tab/>
      </w:r>
      <w:r w:rsidRPr="001F79A0">
        <w:rPr>
          <w:rFonts w:cs="Times"/>
          <w:i/>
          <w:iCs/>
        </w:rPr>
        <w:t>Il verbo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.1</w:t>
      </w:r>
      <w:r w:rsidRPr="00EC4540">
        <w:rPr>
          <w:rFonts w:cs="Times"/>
        </w:rPr>
        <w:tab/>
        <w:t>Reggenze dei verbi riflessivi e varie difficoltà nell’uso.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>
        <w:rPr>
          <w:rFonts w:cs="Times"/>
        </w:rPr>
        <w:t>2</w:t>
      </w:r>
      <w:r w:rsidRPr="00EC4540">
        <w:rPr>
          <w:rFonts w:cs="Times"/>
        </w:rPr>
        <w:tab/>
        <w:t>Approfondimento dell’uso degli aspetti verbali.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>
        <w:rPr>
          <w:rFonts w:cs="Times"/>
        </w:rPr>
        <w:t>3</w:t>
      </w:r>
      <w:r w:rsidRPr="00EC4540">
        <w:rPr>
          <w:rFonts w:cs="Times"/>
        </w:rPr>
        <w:tab/>
        <w:t>Uso particolare dell’azione annullata (</w:t>
      </w:r>
      <w:r w:rsidRPr="00EC4540">
        <w:rPr>
          <w:rFonts w:cs="Times"/>
          <w:lang w:val="ru-RU"/>
        </w:rPr>
        <w:t>не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брал</w:t>
      </w:r>
      <w:r w:rsidRPr="00EC4540">
        <w:rPr>
          <w:rFonts w:cs="Times"/>
        </w:rPr>
        <w:t xml:space="preserve"> – </w:t>
      </w:r>
      <w:r w:rsidRPr="00EC4540">
        <w:rPr>
          <w:rFonts w:cs="Times"/>
          <w:lang w:val="ru-RU"/>
        </w:rPr>
        <w:t>не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взял</w:t>
      </w:r>
      <w:r w:rsidRPr="00EC4540">
        <w:rPr>
          <w:rFonts w:cs="Times"/>
        </w:rPr>
        <w:t>).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.4</w:t>
      </w:r>
      <w:r w:rsidRPr="00EC4540">
        <w:rPr>
          <w:rFonts w:cs="Times"/>
        </w:rPr>
        <w:tab/>
        <w:t>Uso dell’infinito in sostituzione alla subordinata finale.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.5</w:t>
      </w:r>
      <w:r w:rsidRPr="00EC4540">
        <w:rPr>
          <w:rFonts w:cs="Times"/>
        </w:rPr>
        <w:tab/>
        <w:t>Uso dell’infinito per indicare l’impossibilità di compiere un’azione.</w:t>
      </w:r>
    </w:p>
    <w:p w:rsidR="00C10D09" w:rsidRPr="00BF784C" w:rsidRDefault="00C10D09" w:rsidP="00C10D09">
      <w:pPr>
        <w:ind w:left="426" w:hanging="426"/>
        <w:rPr>
          <w:rFonts w:cs="Times"/>
          <w:lang w:val="ru-RU"/>
        </w:rPr>
      </w:pPr>
      <w:r w:rsidRPr="00BF784C">
        <w:rPr>
          <w:rFonts w:cs="Times"/>
          <w:lang w:val="ru-RU"/>
        </w:rPr>
        <w:t>2.6</w:t>
      </w:r>
      <w:r w:rsidRPr="00BF784C">
        <w:rPr>
          <w:rFonts w:cs="Times"/>
          <w:lang w:val="ru-RU"/>
        </w:rPr>
        <w:tab/>
      </w:r>
      <w:r w:rsidRPr="00EC4540">
        <w:rPr>
          <w:rFonts w:cs="Times"/>
        </w:rPr>
        <w:t>Uso</w:t>
      </w:r>
      <w:r w:rsidRPr="00BF784C">
        <w:rPr>
          <w:rFonts w:cs="Times"/>
          <w:lang w:val="ru-RU"/>
        </w:rPr>
        <w:t xml:space="preserve"> </w:t>
      </w:r>
      <w:r>
        <w:rPr>
          <w:rFonts w:cs="Times"/>
        </w:rPr>
        <w:t>dei</w:t>
      </w:r>
      <w:r w:rsidRPr="00BF784C">
        <w:rPr>
          <w:rFonts w:cs="Times"/>
          <w:lang w:val="ru-RU"/>
        </w:rPr>
        <w:t xml:space="preserve"> </w:t>
      </w:r>
      <w:r w:rsidRPr="00EC4540">
        <w:rPr>
          <w:rFonts w:cs="Times"/>
        </w:rPr>
        <w:t>prefissi</w:t>
      </w:r>
      <w:r w:rsidRPr="00BF784C">
        <w:rPr>
          <w:rFonts w:cs="Times"/>
          <w:lang w:val="ru-RU"/>
        </w:rPr>
        <w:t xml:space="preserve"> </w:t>
      </w:r>
      <w:r w:rsidRPr="00EC4540">
        <w:rPr>
          <w:rFonts w:cs="Times"/>
        </w:rPr>
        <w:t>verbali</w:t>
      </w:r>
      <w:r w:rsidRPr="00BF784C">
        <w:rPr>
          <w:rFonts w:cs="Times"/>
          <w:lang w:val="ru-RU"/>
        </w:rPr>
        <w:t xml:space="preserve"> (</w:t>
      </w:r>
      <w:r w:rsidRPr="00EC4540">
        <w:rPr>
          <w:rFonts w:cs="Times"/>
          <w:lang w:val="ru-RU"/>
        </w:rPr>
        <w:t>от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до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раз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пере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при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у</w:t>
      </w:r>
      <w:r w:rsidRPr="00BF784C">
        <w:rPr>
          <w:rFonts w:cs="Times"/>
          <w:lang w:val="ru-RU"/>
        </w:rPr>
        <w:t xml:space="preserve">-, </w:t>
      </w:r>
      <w:r w:rsidRPr="00EC4540">
        <w:rPr>
          <w:rFonts w:cs="Times"/>
          <w:lang w:val="ru-RU"/>
        </w:rPr>
        <w:t>от</w:t>
      </w:r>
      <w:r w:rsidRPr="00BF784C">
        <w:rPr>
          <w:rFonts w:cs="Times"/>
          <w:lang w:val="ru-RU"/>
        </w:rPr>
        <w:t>-</w:t>
      </w:r>
      <w:proofErr w:type="spellStart"/>
      <w:r>
        <w:rPr>
          <w:rFonts w:cs="Times"/>
        </w:rPr>
        <w:t>ecc</w:t>
      </w:r>
      <w:proofErr w:type="spellEnd"/>
      <w:r w:rsidRPr="00BF784C">
        <w:rPr>
          <w:rFonts w:cs="Times"/>
          <w:lang w:val="ru-RU"/>
        </w:rPr>
        <w:t>.).</w:t>
      </w:r>
    </w:p>
    <w:p w:rsidR="00C10D09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2</w:t>
      </w:r>
      <w:r w:rsidRPr="00EC4540">
        <w:rPr>
          <w:rFonts w:cs="Times"/>
        </w:rPr>
        <w:t>.</w:t>
      </w:r>
      <w:r>
        <w:rPr>
          <w:rFonts w:cs="Times"/>
        </w:rPr>
        <w:t>7</w:t>
      </w:r>
      <w:r w:rsidRPr="00EC4540">
        <w:rPr>
          <w:rFonts w:cs="Times"/>
        </w:rPr>
        <w:tab/>
        <w:t xml:space="preserve">Verbi di moto con </w:t>
      </w:r>
      <w:r>
        <w:rPr>
          <w:rFonts w:cs="Times"/>
        </w:rPr>
        <w:t xml:space="preserve">i </w:t>
      </w:r>
      <w:r w:rsidRPr="00EC4540">
        <w:rPr>
          <w:rFonts w:cs="Times"/>
        </w:rPr>
        <w:t>prefiss</w:t>
      </w:r>
      <w:r>
        <w:rPr>
          <w:rFonts w:cs="Times"/>
        </w:rPr>
        <w:t>i</w:t>
      </w:r>
      <w:r w:rsidRPr="00EC4540">
        <w:rPr>
          <w:rFonts w:cs="Times"/>
        </w:rPr>
        <w:t xml:space="preserve"> </w:t>
      </w:r>
      <w:proofErr w:type="spellStart"/>
      <w:r w:rsidRPr="00EC4540">
        <w:rPr>
          <w:rFonts w:cs="Times"/>
        </w:rPr>
        <w:t>по</w:t>
      </w:r>
      <w:proofErr w:type="spellEnd"/>
      <w:r w:rsidRPr="00EC4540">
        <w:rPr>
          <w:rFonts w:cs="Times"/>
        </w:rPr>
        <w:t>- (</w:t>
      </w:r>
      <w:proofErr w:type="spellStart"/>
      <w:r w:rsidRPr="00EC4540">
        <w:rPr>
          <w:rFonts w:cs="Times"/>
        </w:rPr>
        <w:t>пошёл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походил</w:t>
      </w:r>
      <w:proofErr w:type="spellEnd"/>
      <w:r w:rsidRPr="00EC4540">
        <w:rPr>
          <w:rFonts w:cs="Times"/>
        </w:rPr>
        <w:t>)</w:t>
      </w:r>
      <w:r>
        <w:rPr>
          <w:rFonts w:cs="Times"/>
        </w:rPr>
        <w:t xml:space="preserve"> e </w:t>
      </w:r>
      <w:r w:rsidRPr="00EC4540">
        <w:rPr>
          <w:rFonts w:cs="Times"/>
        </w:rPr>
        <w:t>c- (</w:t>
      </w:r>
      <w:proofErr w:type="spellStart"/>
      <w:r w:rsidRPr="00EC4540">
        <w:rPr>
          <w:rFonts w:cs="Times"/>
        </w:rPr>
        <w:t>сходил</w:t>
      </w:r>
      <w:proofErr w:type="spellEnd"/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в</w:t>
      </w:r>
      <w:r w:rsidRPr="00EC4540">
        <w:rPr>
          <w:rFonts w:cs="Times"/>
        </w:rPr>
        <w:t xml:space="preserve"> </w:t>
      </w:r>
      <w:r w:rsidRPr="00EC4540">
        <w:rPr>
          <w:rFonts w:cs="Times"/>
          <w:lang w:val="ru-RU"/>
        </w:rPr>
        <w:t>аптеку</w:t>
      </w:r>
      <w:r w:rsidRPr="00EC4540">
        <w:rPr>
          <w:rFonts w:cs="Times"/>
        </w:rPr>
        <w:t>)</w:t>
      </w:r>
    </w:p>
    <w:p w:rsidR="00C10D09" w:rsidRPr="00EC4540" w:rsidRDefault="00C10D09" w:rsidP="00C10D09">
      <w:pPr>
        <w:ind w:left="426" w:hanging="426"/>
        <w:rPr>
          <w:rFonts w:cs="Times"/>
        </w:rPr>
      </w:pPr>
      <w:r>
        <w:rPr>
          <w:rFonts w:cs="Times"/>
        </w:rPr>
        <w:t>2.8</w:t>
      </w:r>
      <w:r w:rsidRPr="00EC4540">
        <w:rPr>
          <w:rFonts w:cs="Times"/>
        </w:rPr>
        <w:tab/>
        <w:t>Uso di participi e gerundi formati dai verbi con le alternanze consonantiche.</w:t>
      </w:r>
    </w:p>
    <w:p w:rsidR="00C10D09" w:rsidRPr="00BF784C" w:rsidRDefault="00C10D09" w:rsidP="00C10D09">
      <w:pPr>
        <w:tabs>
          <w:tab w:val="clear" w:pos="284"/>
        </w:tabs>
        <w:spacing w:before="120"/>
        <w:ind w:left="426" w:hanging="426"/>
        <w:rPr>
          <w:rFonts w:cs="Times"/>
          <w:i/>
          <w:iCs/>
          <w:lang w:val="ru-RU"/>
        </w:rPr>
      </w:pPr>
      <w:r w:rsidRPr="00BF784C">
        <w:rPr>
          <w:rFonts w:cs="Times"/>
          <w:smallCaps/>
          <w:lang w:val="ru-RU"/>
        </w:rPr>
        <w:t>3</w:t>
      </w:r>
      <w:r w:rsidRPr="00BF784C">
        <w:rPr>
          <w:rFonts w:cs="Times"/>
          <w:i/>
          <w:iCs/>
          <w:lang w:val="ru-RU"/>
        </w:rPr>
        <w:t xml:space="preserve">. </w:t>
      </w:r>
      <w:r w:rsidRPr="00BF784C">
        <w:rPr>
          <w:rFonts w:cs="Times"/>
          <w:i/>
          <w:iCs/>
        </w:rPr>
        <w:t>Sintassi</w:t>
      </w:r>
    </w:p>
    <w:p w:rsidR="00C10D09" w:rsidRPr="00EC4540" w:rsidRDefault="00C10D09" w:rsidP="00C10D09">
      <w:pPr>
        <w:tabs>
          <w:tab w:val="left" w:pos="426"/>
        </w:tabs>
        <w:rPr>
          <w:rFonts w:cs="Times"/>
          <w:lang w:val="ru-RU"/>
        </w:rPr>
      </w:pPr>
      <w:r w:rsidRPr="00BF784C">
        <w:rPr>
          <w:rFonts w:cs="Times"/>
          <w:lang w:val="ru-RU"/>
        </w:rPr>
        <w:t>3</w:t>
      </w:r>
      <w:r w:rsidRPr="00EC4540">
        <w:rPr>
          <w:rFonts w:cs="Times"/>
          <w:lang w:val="ru-RU"/>
        </w:rPr>
        <w:t>.1</w:t>
      </w:r>
      <w:r w:rsidRPr="00EC4540">
        <w:rPr>
          <w:rFonts w:cs="Times"/>
          <w:lang w:val="ru-RU"/>
        </w:rPr>
        <w:tab/>
      </w:r>
      <w:r w:rsidRPr="00EC4540">
        <w:rPr>
          <w:rFonts w:cs="Times"/>
        </w:rPr>
        <w:t>Proposizioni</w:t>
      </w:r>
      <w:r w:rsidRPr="00EC4540">
        <w:rPr>
          <w:rFonts w:cs="Times"/>
          <w:lang w:val="ru-RU"/>
        </w:rPr>
        <w:t xml:space="preserve"> </w:t>
      </w:r>
      <w:r w:rsidRPr="00EC4540">
        <w:rPr>
          <w:rFonts w:cs="Times"/>
        </w:rPr>
        <w:t>finali</w:t>
      </w:r>
      <w:r w:rsidRPr="00EC4540">
        <w:rPr>
          <w:rFonts w:cs="Times"/>
          <w:lang w:val="ru-RU"/>
        </w:rPr>
        <w:t xml:space="preserve"> (с тем, чтобы; ради того, чтобы; лишь бы </w:t>
      </w:r>
      <w:proofErr w:type="spellStart"/>
      <w:r w:rsidRPr="00EC4540">
        <w:rPr>
          <w:rFonts w:cs="Times"/>
        </w:rPr>
        <w:t>ecc</w:t>
      </w:r>
      <w:proofErr w:type="spellEnd"/>
      <w:r w:rsidRPr="00EC4540">
        <w:rPr>
          <w:rFonts w:cs="Times"/>
          <w:lang w:val="ru-RU"/>
        </w:rPr>
        <w:t>.).</w:t>
      </w:r>
    </w:p>
    <w:p w:rsidR="00C10D09" w:rsidRPr="00EC4540" w:rsidRDefault="00C10D09" w:rsidP="00C10D09">
      <w:pPr>
        <w:tabs>
          <w:tab w:val="left" w:pos="426"/>
        </w:tabs>
        <w:ind w:left="567" w:hanging="567"/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.2</w:t>
      </w:r>
      <w:r w:rsidRPr="00EC4540">
        <w:rPr>
          <w:rFonts w:cs="Times"/>
        </w:rPr>
        <w:tab/>
        <w:t xml:space="preserve">Uso di </w:t>
      </w:r>
      <w:proofErr w:type="spellStart"/>
      <w:r w:rsidRPr="00EC4540">
        <w:rPr>
          <w:rFonts w:cs="Times"/>
        </w:rPr>
        <w:t>бы</w:t>
      </w:r>
      <w:proofErr w:type="spellEnd"/>
      <w:r w:rsidRPr="00EC4540">
        <w:rPr>
          <w:rFonts w:cs="Times"/>
        </w:rPr>
        <w:t xml:space="preserve">-,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 xml:space="preserve">-, </w:t>
      </w:r>
      <w:proofErr w:type="spellStart"/>
      <w:r w:rsidRPr="00EC4540">
        <w:rPr>
          <w:rFonts w:cs="Times"/>
        </w:rPr>
        <w:t>чтобы</w:t>
      </w:r>
      <w:proofErr w:type="spellEnd"/>
      <w:r>
        <w:rPr>
          <w:rFonts w:cs="Times"/>
        </w:rPr>
        <w:t>,</w:t>
      </w:r>
      <w:r w:rsidRPr="00EC4540">
        <w:rPr>
          <w:rFonts w:cs="Times"/>
        </w:rPr>
        <w:t xml:space="preserve"> </w:t>
      </w:r>
      <w:proofErr w:type="spellStart"/>
      <w:r w:rsidRPr="00EC4540">
        <w:rPr>
          <w:rFonts w:cs="Times"/>
        </w:rPr>
        <w:t>будто</w:t>
      </w:r>
      <w:proofErr w:type="spellEnd"/>
      <w:r w:rsidRPr="00EC4540">
        <w:rPr>
          <w:rFonts w:cs="Times"/>
        </w:rPr>
        <w:t xml:space="preserve"> nelle proposizioni complesse subordinate</w:t>
      </w:r>
      <w:r>
        <w:rPr>
          <w:rFonts w:cs="Times"/>
        </w:rPr>
        <w:t>.</w:t>
      </w:r>
    </w:p>
    <w:p w:rsidR="00C10D09" w:rsidRPr="00EC4540" w:rsidRDefault="00C10D09" w:rsidP="00C10D09">
      <w:pPr>
        <w:tabs>
          <w:tab w:val="left" w:pos="426"/>
        </w:tabs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.3</w:t>
      </w:r>
      <w:r w:rsidRPr="00EC4540">
        <w:rPr>
          <w:rFonts w:cs="Times"/>
        </w:rPr>
        <w:tab/>
        <w:t>Proposizioni ipotetiche (</w:t>
      </w:r>
      <w:proofErr w:type="spellStart"/>
      <w:r w:rsidRPr="00EC4540">
        <w:rPr>
          <w:rFonts w:cs="Times"/>
        </w:rPr>
        <w:t>раз</w:t>
      </w:r>
      <w:proofErr w:type="spellEnd"/>
      <w:r w:rsidRPr="00EC4540">
        <w:rPr>
          <w:rFonts w:cs="Times"/>
        </w:rPr>
        <w:t xml:space="preserve">; </w:t>
      </w:r>
      <w:proofErr w:type="spellStart"/>
      <w:r w:rsidRPr="00EC4540">
        <w:rPr>
          <w:rFonts w:cs="Times"/>
        </w:rPr>
        <w:t>ли</w:t>
      </w:r>
      <w:proofErr w:type="spellEnd"/>
      <w:r w:rsidRPr="00EC4540">
        <w:rPr>
          <w:rFonts w:cs="Times"/>
        </w:rPr>
        <w:t xml:space="preserve">... </w:t>
      </w:r>
      <w:proofErr w:type="spellStart"/>
      <w:r w:rsidRPr="00EC4540">
        <w:rPr>
          <w:rFonts w:cs="Times"/>
        </w:rPr>
        <w:t>ли</w:t>
      </w:r>
      <w:proofErr w:type="spellEnd"/>
      <w:r w:rsidRPr="00EC4540">
        <w:rPr>
          <w:rFonts w:cs="Times"/>
        </w:rPr>
        <w:t>).</w:t>
      </w:r>
    </w:p>
    <w:p w:rsidR="00C10D09" w:rsidRPr="00EC4540" w:rsidRDefault="00C10D09" w:rsidP="00C10D09">
      <w:pPr>
        <w:tabs>
          <w:tab w:val="left" w:pos="426"/>
        </w:tabs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</w:t>
      </w:r>
      <w:r>
        <w:rPr>
          <w:rFonts w:cs="Times"/>
        </w:rPr>
        <w:t>4</w:t>
      </w:r>
      <w:r w:rsidRPr="00EC4540">
        <w:rPr>
          <w:rFonts w:cs="Times"/>
        </w:rPr>
        <w:tab/>
        <w:t xml:space="preserve">Approfondimento nell’utilizzo delle costruzioni: </w:t>
      </w:r>
      <w:proofErr w:type="spellStart"/>
      <w:r w:rsidRPr="00EC4540">
        <w:rPr>
          <w:rFonts w:cs="Times"/>
        </w:rPr>
        <w:t>то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 xml:space="preserve"> / </w:t>
      </w:r>
      <w:proofErr w:type="spellStart"/>
      <w:r w:rsidRPr="00EC4540">
        <w:rPr>
          <w:rFonts w:cs="Times"/>
        </w:rPr>
        <w:t>тот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кто</w:t>
      </w:r>
      <w:proofErr w:type="spellEnd"/>
      <w:r w:rsidRPr="00EC4540">
        <w:rPr>
          <w:rFonts w:cs="Times"/>
        </w:rPr>
        <w:t>.</w:t>
      </w:r>
    </w:p>
    <w:p w:rsidR="00C10D09" w:rsidRPr="00BF784C" w:rsidRDefault="00C10D09" w:rsidP="00C10D09">
      <w:pPr>
        <w:tabs>
          <w:tab w:val="left" w:pos="426"/>
        </w:tabs>
        <w:rPr>
          <w:rFonts w:cs="Times"/>
        </w:rPr>
      </w:pPr>
      <w:r>
        <w:rPr>
          <w:rFonts w:cs="Times"/>
        </w:rPr>
        <w:t>3</w:t>
      </w:r>
      <w:r w:rsidRPr="00EC4540">
        <w:rPr>
          <w:rFonts w:cs="Times"/>
        </w:rPr>
        <w:t>.</w:t>
      </w:r>
      <w:r>
        <w:rPr>
          <w:rFonts w:cs="Times"/>
        </w:rPr>
        <w:t>5</w:t>
      </w:r>
      <w:r w:rsidRPr="00EC4540">
        <w:rPr>
          <w:rFonts w:cs="Times"/>
        </w:rPr>
        <w:tab/>
        <w:t>Espressione della misura e della comparazione (</w:t>
      </w:r>
      <w:proofErr w:type="spellStart"/>
      <w:r w:rsidRPr="00EC4540">
        <w:rPr>
          <w:rFonts w:cs="Times"/>
        </w:rPr>
        <w:t>настолько</w:t>
      </w:r>
      <w:proofErr w:type="spellEnd"/>
      <w:r w:rsidRPr="00EC4540">
        <w:rPr>
          <w:rFonts w:cs="Times"/>
        </w:rPr>
        <w:t xml:space="preserve">, </w:t>
      </w:r>
      <w:proofErr w:type="spellStart"/>
      <w:r w:rsidRPr="00EC4540">
        <w:rPr>
          <w:rFonts w:cs="Times"/>
        </w:rPr>
        <w:t>что</w:t>
      </w:r>
      <w:proofErr w:type="spellEnd"/>
      <w:r w:rsidRPr="00EC4540">
        <w:rPr>
          <w:rFonts w:cs="Times"/>
        </w:rPr>
        <w:t>).</w:t>
      </w:r>
    </w:p>
    <w:p w:rsidR="00C10D09" w:rsidRPr="00EC4540" w:rsidRDefault="00C10D09" w:rsidP="00C10D09">
      <w:pPr>
        <w:keepNext/>
        <w:spacing w:before="240" w:after="120"/>
        <w:rPr>
          <w:b/>
          <w:sz w:val="18"/>
        </w:rPr>
      </w:pPr>
      <w:r w:rsidRPr="00CC2D7B">
        <w:rPr>
          <w:b/>
          <w:i/>
          <w:sz w:val="18"/>
        </w:rPr>
        <w:t>BIBLIOGRAFIA</w:t>
      </w:r>
      <w:r w:rsidR="00010CDD">
        <w:rPr>
          <w:rStyle w:val="Rimandonotaapidipagina"/>
          <w:b/>
          <w:i/>
          <w:sz w:val="18"/>
        </w:rPr>
        <w:footnoteReference w:id="2"/>
      </w:r>
    </w:p>
    <w:p w:rsidR="00C10D09" w:rsidRDefault="00C10D09" w:rsidP="00C10D09">
      <w:pPr>
        <w:pStyle w:val="Testo1"/>
      </w:pPr>
      <w:r>
        <w:t>I materiali del corso saranno pubblicati sulla piattaforma Blackboard.</w:t>
      </w:r>
    </w:p>
    <w:p w:rsidR="00C10D09" w:rsidRPr="00EC4540" w:rsidRDefault="00C10D09" w:rsidP="00C10D09">
      <w:pPr>
        <w:pStyle w:val="Testo1"/>
      </w:pPr>
      <w:r w:rsidRPr="00EC4540">
        <w:t>Testi consigliati</w:t>
      </w:r>
    </w:p>
    <w:p w:rsidR="00C10D09" w:rsidRDefault="00C10D09" w:rsidP="00C10D09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EC4540">
        <w:rPr>
          <w:smallCaps/>
          <w:noProof/>
          <w:sz w:val="16"/>
        </w:rPr>
        <w:t>N. Nikitina</w:t>
      </w:r>
      <w:r w:rsidRPr="00EC4540">
        <w:rPr>
          <w:noProof/>
          <w:sz w:val="18"/>
        </w:rPr>
        <w:t xml:space="preserve">, </w:t>
      </w:r>
      <w:r w:rsidRPr="00EC4540">
        <w:rPr>
          <w:i/>
          <w:noProof/>
          <w:sz w:val="18"/>
        </w:rPr>
        <w:t>Eserciziario di russo con soluzioni. Livelli B1-B2</w:t>
      </w:r>
      <w:r w:rsidRPr="00EC4540">
        <w:rPr>
          <w:noProof/>
          <w:sz w:val="18"/>
        </w:rPr>
        <w:t>, Hoepli, Milano, 2016.</w:t>
      </w:r>
      <w:r w:rsidR="00602C66">
        <w:rPr>
          <w:noProof/>
          <w:sz w:val="18"/>
        </w:rPr>
        <w:t xml:space="preserve"> </w:t>
      </w:r>
      <w:hyperlink r:id="rId11" w:history="1">
        <w:r w:rsidR="00602C66" w:rsidRPr="00602C6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14" w:name="_GoBack"/>
      <w:bookmarkEnd w:id="14"/>
    </w:p>
    <w:p w:rsidR="00C10D09" w:rsidRDefault="00C10D09" w:rsidP="00C10D09">
      <w:pPr>
        <w:tabs>
          <w:tab w:val="clear" w:pos="284"/>
        </w:tabs>
        <w:spacing w:line="240" w:lineRule="auto"/>
        <w:ind w:left="284" w:hanging="284"/>
        <w:rPr>
          <w:noProof/>
          <w:sz w:val="18"/>
        </w:rPr>
      </w:pPr>
      <w:r w:rsidRPr="00CC2D7B">
        <w:rPr>
          <w:smallCaps/>
          <w:noProof/>
          <w:sz w:val="16"/>
        </w:rPr>
        <w:t>C. Cevese-Ju. Dobrovolskaja</w:t>
      </w:r>
      <w:r w:rsidRPr="00CC2D7B">
        <w:rPr>
          <w:noProof/>
          <w:sz w:val="18"/>
        </w:rPr>
        <w:t>,</w:t>
      </w:r>
      <w:r w:rsidRPr="00CC2D7B">
        <w:rPr>
          <w:i/>
          <w:noProof/>
          <w:sz w:val="18"/>
        </w:rPr>
        <w:t xml:space="preserve"> Sintassi russa: teoria ed esercizi,</w:t>
      </w:r>
      <w:r w:rsidRPr="00CC2D7B">
        <w:rPr>
          <w:noProof/>
          <w:sz w:val="18"/>
        </w:rPr>
        <w:t xml:space="preserve"> Hoepli, Milano, 2004.</w:t>
      </w:r>
      <w:r>
        <w:rPr>
          <w:noProof/>
          <w:sz w:val="18"/>
        </w:rPr>
        <w:t xml:space="preserve"> </w:t>
      </w:r>
    </w:p>
    <w:p w:rsidR="00010CDD" w:rsidRPr="00010CDD" w:rsidRDefault="00602C66" w:rsidP="00010CDD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hyperlink r:id="rId12" w:history="1">
        <w:r w:rsidR="00010CDD" w:rsidRPr="00010CD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10D09" w:rsidRPr="009940AA" w:rsidRDefault="00C10D09" w:rsidP="00C10D09">
      <w:pPr>
        <w:pStyle w:val="Testo2"/>
        <w:ind w:firstLine="0"/>
        <w:rPr>
          <w:iCs/>
        </w:rPr>
      </w:pPr>
      <w:r w:rsidRPr="009940AA">
        <w:rPr>
          <w:smallCaps/>
          <w:sz w:val="16"/>
        </w:rPr>
        <w:t xml:space="preserve">I.S. ivanova, </w:t>
      </w:r>
      <w:r w:rsidRPr="009940AA">
        <w:rPr>
          <w:i/>
        </w:rPr>
        <w:t>Russkij jayzk. Praktičeskij sintaksis</w:t>
      </w:r>
      <w:r>
        <w:rPr>
          <w:iCs/>
        </w:rPr>
        <w:t>, Russkij Jazyk, Mosca, 2004.</w:t>
      </w:r>
    </w:p>
    <w:p w:rsidR="00C10D09" w:rsidRPr="00EC4540" w:rsidRDefault="00C10D09" w:rsidP="00C10D09">
      <w:pPr>
        <w:tabs>
          <w:tab w:val="clear" w:pos="284"/>
        </w:tabs>
        <w:spacing w:before="240" w:after="120" w:line="240" w:lineRule="auto"/>
        <w:ind w:left="284" w:hanging="284"/>
        <w:rPr>
          <w:b/>
          <w:i/>
          <w:sz w:val="18"/>
        </w:rPr>
      </w:pPr>
      <w:r w:rsidRPr="00EC4540">
        <w:rPr>
          <w:b/>
          <w:i/>
          <w:sz w:val="18"/>
        </w:rPr>
        <w:lastRenderedPageBreak/>
        <w:t>DIDATTICA DEL CORSO</w:t>
      </w:r>
    </w:p>
    <w:p w:rsidR="00C10D09" w:rsidRPr="00EC4540" w:rsidRDefault="00C10D09" w:rsidP="00C10D09">
      <w:pPr>
        <w:pStyle w:val="Testo2"/>
      </w:pPr>
      <w:r w:rsidRPr="00EC4540">
        <w:t>Il corso si svolgerà mediante lezioni ed esercitazioni.</w:t>
      </w:r>
    </w:p>
    <w:p w:rsidR="00C10D09" w:rsidRPr="00EC4540" w:rsidRDefault="00C10D09" w:rsidP="00C10D09">
      <w:pPr>
        <w:pStyle w:val="Testo2"/>
        <w:rPr>
          <w:rFonts w:eastAsia="Arial Unicode MS"/>
        </w:rPr>
      </w:pPr>
      <w:r w:rsidRPr="00EC4540">
        <w:rPr>
          <w:rFonts w:eastAsia="Arial Unicode MS"/>
        </w:rPr>
        <w:t xml:space="preserve">Inoltre, nell’ambito dell’innovazione didattica in direzione del </w:t>
      </w:r>
      <w:r w:rsidRPr="00EC4540">
        <w:rPr>
          <w:rFonts w:eastAsia="Arial Unicode MS"/>
          <w:i/>
          <w:iCs/>
        </w:rPr>
        <w:t>blended learning</w:t>
      </w:r>
      <w:r w:rsidRPr="00EC4540">
        <w:rPr>
          <w:rFonts w:eastAsia="Arial Unicode MS"/>
        </w:rPr>
        <w:t xml:space="preserve">,  mediante la piattaforma online aperta </w:t>
      </w:r>
      <w:r>
        <w:rPr>
          <w:rFonts w:eastAsia="Arial Unicode MS"/>
        </w:rPr>
        <w:t xml:space="preserve">REVITA </w:t>
      </w:r>
      <w:r w:rsidRPr="00EC4540">
        <w:rPr>
          <w:rFonts w:eastAsia="Arial Unicode MS"/>
        </w:rPr>
        <w:t>(https://</w:t>
      </w:r>
      <w:r w:rsidRPr="007A04EE">
        <w:rPr>
          <w:rFonts w:eastAsia="Arial Unicode MS"/>
        </w:rPr>
        <w:t>revita</w:t>
      </w:r>
      <w:r w:rsidRPr="00EC4540">
        <w:rPr>
          <w:rFonts w:eastAsia="Arial Unicode MS"/>
        </w:rPr>
        <w:t>.cs.helsinki.fi) verrà svolta in modo continuato un’attività su testi russi autentici per migliorare le capacità di scrittura e ascolto della lingua russa, nonché poenziare il lessico. Questa attività verrà monitorata dallo studente stesso mediante gli strumenti di autovalutazione della piattaforma.</w:t>
      </w:r>
    </w:p>
    <w:p w:rsidR="00C10D09" w:rsidRPr="00EC4540" w:rsidRDefault="00C10D09" w:rsidP="00C10D09">
      <w:pPr>
        <w:keepNext/>
        <w:spacing w:before="240" w:after="120"/>
        <w:rPr>
          <w:b/>
          <w:i/>
          <w:sz w:val="18"/>
        </w:rPr>
      </w:pPr>
      <w:r w:rsidRPr="00EC4540">
        <w:rPr>
          <w:b/>
          <w:i/>
          <w:sz w:val="18"/>
        </w:rPr>
        <w:t>METODO E CRITERI DI VALUTAZIONE</w:t>
      </w:r>
    </w:p>
    <w:p w:rsidR="00C10D09" w:rsidRPr="00EC4540" w:rsidRDefault="00C10D09" w:rsidP="00C10D09">
      <w:pPr>
        <w:pStyle w:val="Testo2"/>
        <w:rPr>
          <w:strike/>
        </w:rPr>
      </w:pPr>
      <w:r w:rsidRPr="00EC4540">
        <w:t xml:space="preserve">L’esercitazione di lingua prevede una valutazione con esami finali di lingua scritta e orale. </w:t>
      </w:r>
    </w:p>
    <w:p w:rsidR="00C10D09" w:rsidRPr="00EC4540" w:rsidRDefault="00C10D09" w:rsidP="00C10D09">
      <w:pPr>
        <w:pStyle w:val="Testo2"/>
      </w:pPr>
      <w:r w:rsidRPr="00EC4540">
        <w:t>Le prove finali si suddividono in:</w:t>
      </w:r>
    </w:p>
    <w:p w:rsidR="00C10D09" w:rsidRPr="00EC4540" w:rsidRDefault="00C10D09" w:rsidP="00C10D09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Prova scritta</w:t>
      </w:r>
    </w:p>
    <w:p w:rsidR="00C10D09" w:rsidRPr="00EC4540" w:rsidRDefault="00C10D09" w:rsidP="00C10D09">
      <w:pPr>
        <w:pStyle w:val="Testo2"/>
      </w:pPr>
      <w:r w:rsidRPr="00EC4540">
        <w:t>–</w:t>
      </w:r>
      <w:r w:rsidRPr="00EC4540">
        <w:tab/>
        <w:t>Test lessico-grammaticale a scelta multipla.</w:t>
      </w:r>
    </w:p>
    <w:p w:rsidR="00C10D09" w:rsidRPr="00EC4540" w:rsidRDefault="00C10D09" w:rsidP="00C10D09">
      <w:pPr>
        <w:pStyle w:val="Testo2"/>
      </w:pPr>
      <w:r w:rsidRPr="007A04EE">
        <w:t>–</w:t>
      </w:r>
      <w:r w:rsidRPr="007A04EE">
        <w:tab/>
        <w:t>Redazione di un testo in russo.</w:t>
      </w:r>
    </w:p>
    <w:p w:rsidR="00C10D09" w:rsidRPr="00EC4540" w:rsidRDefault="00C10D09" w:rsidP="00C10D09">
      <w:pPr>
        <w:pStyle w:val="Testo2"/>
      </w:pPr>
      <w:r w:rsidRPr="00EC4540">
        <w:t>–</w:t>
      </w:r>
      <w:r w:rsidRPr="00EC4540">
        <w:tab/>
        <w:t>Traduzione dall’italiano verso russo di un testo di attualità di circa 140 parole.</w:t>
      </w:r>
    </w:p>
    <w:p w:rsidR="00C10D09" w:rsidRPr="00EC4540" w:rsidRDefault="00C10D09" w:rsidP="00C10D09">
      <w:pPr>
        <w:pStyle w:val="Testo2"/>
      </w:pPr>
      <w:r w:rsidRPr="00EC4540">
        <w:t>–</w:t>
      </w:r>
      <w:r w:rsidRPr="00EC4540">
        <w:tab/>
        <w:t>Traduzione dal russo verso l’italiano di un testo di attualità di circa 150 parole.</w:t>
      </w:r>
    </w:p>
    <w:p w:rsidR="00C10D09" w:rsidRPr="00EC4540" w:rsidRDefault="00C10D09" w:rsidP="00C10D09">
      <w:pPr>
        <w:pStyle w:val="Testo2"/>
      </w:pPr>
      <w:r w:rsidRPr="007A04EE">
        <w:t>La prova scritta è unica per tutti i profili. Durata dello svolgimento della prova: 4 ore. È</w:t>
      </w:r>
      <w:r w:rsidRPr="00EC4540">
        <w:t xml:space="preserve"> ammesso l’uso del vocabolario bilingue e monolingue solo per le traduzioni. </w:t>
      </w:r>
    </w:p>
    <w:p w:rsidR="00C10D09" w:rsidRPr="00EC4540" w:rsidRDefault="00C10D09" w:rsidP="00C10D09">
      <w:pPr>
        <w:pStyle w:val="Testo2"/>
        <w:rPr>
          <w:rFonts w:eastAsia="Arial Unicode MS"/>
        </w:rPr>
      </w:pPr>
      <w:r w:rsidRPr="00EC4540">
        <w:rPr>
          <w:rFonts w:eastAsia="Arial Unicode MS"/>
        </w:rPr>
        <w:t xml:space="preserve">Le quattro parti della prova scritta hanno lo stesso peso e vengono valutate con un punteggio da 1 a 30. Il punteggio massimo finale, dato dalla media delle quattro prove, è di 30/30. Si terrà inoltre conto anche della regolarità e del profitto con cui lo studente </w:t>
      </w:r>
      <w:r>
        <w:rPr>
          <w:rFonts w:eastAsia="Arial Unicode MS"/>
        </w:rPr>
        <w:t xml:space="preserve">assimila quanto fatto </w:t>
      </w:r>
      <w:r w:rsidRPr="00EC4540">
        <w:rPr>
          <w:rFonts w:eastAsia="Arial Unicode MS"/>
        </w:rPr>
        <w:t xml:space="preserve">in classe </w:t>
      </w:r>
      <w:r>
        <w:rPr>
          <w:rFonts w:eastAsia="Arial Unicode MS"/>
        </w:rPr>
        <w:t xml:space="preserve">dal docente </w:t>
      </w:r>
      <w:r w:rsidRPr="00EC4540">
        <w:rPr>
          <w:rFonts w:eastAsia="Arial Unicode MS"/>
        </w:rPr>
        <w:t>e svolge il lavoro individuale a casa, verificati nel corso dell’anno mediante test e prove.</w:t>
      </w:r>
    </w:p>
    <w:p w:rsidR="00C10D09" w:rsidRPr="00EC4540" w:rsidRDefault="00C10D09" w:rsidP="00C10D09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Prova orale</w:t>
      </w:r>
    </w:p>
    <w:p w:rsidR="00C10D09" w:rsidRPr="00EC4540" w:rsidRDefault="00C10D09" w:rsidP="00C10D09">
      <w:pPr>
        <w:pStyle w:val="Testo2"/>
      </w:pPr>
      <w:r w:rsidRPr="00EC4540">
        <w:t xml:space="preserve">Per l’esame orale lo studente deve essere in grado di sostenere una conversazione con l’insegnante su un testo originale russo preparato a casa (circa </w:t>
      </w:r>
      <w:r w:rsidRPr="007A04EE">
        <w:t>150</w:t>
      </w:r>
      <w:r w:rsidRPr="00EC4540">
        <w:t xml:space="preserve"> pagine, mai tradotto in italiano</w:t>
      </w:r>
      <w:r w:rsidRPr="00D40109">
        <w:t xml:space="preserve">), scelto dallo studente stesso o suggerito dall’insegnante. </w:t>
      </w:r>
      <w:r w:rsidRPr="00113F8F">
        <w:rPr>
          <w:rFonts w:eastAsia="Arial Unicode MS"/>
        </w:rPr>
        <w:t xml:space="preserve">In aggiunta a questo, lo studente dovrà saper leggere e tradurre a prima vista un testo russo che gli verrà sottoposto in sede d’esame, e sapere conversare in lingua russa riguardo al contenuto del brano stesso. </w:t>
      </w:r>
      <w:r w:rsidRPr="00EC4540">
        <w:rPr>
          <w:rFonts w:eastAsia="Arial Unicode MS"/>
          <w:u w:color="000000"/>
        </w:rPr>
        <w:t xml:space="preserve">Concorrono alla valutazione della prova orale la </w:t>
      </w:r>
      <w:r w:rsidRPr="00EC4540">
        <w:t>padronanza lessicale (35% del voto finale), la correttezza grammaticale, di pronuncia e accentazione (30% del voto finale), l’esposizione del contenuto e l’interazione comunicativa (35% del voto finale).</w:t>
      </w:r>
    </w:p>
    <w:p w:rsidR="00C10D09" w:rsidRPr="00EC4540" w:rsidRDefault="00C10D09" w:rsidP="00C10D09">
      <w:pPr>
        <w:keepNext/>
        <w:spacing w:before="240" w:after="120"/>
        <w:rPr>
          <w:b/>
          <w:i/>
          <w:sz w:val="18"/>
        </w:rPr>
      </w:pPr>
      <w:r w:rsidRPr="00EC4540">
        <w:rPr>
          <w:b/>
          <w:i/>
          <w:sz w:val="18"/>
        </w:rPr>
        <w:t>AVVERTENZE E PREREQUISITI</w:t>
      </w:r>
    </w:p>
    <w:p w:rsidR="00C10D09" w:rsidRPr="00EC4540" w:rsidRDefault="00C10D09" w:rsidP="00C10D09">
      <w:pPr>
        <w:pStyle w:val="Testo2"/>
        <w:rPr>
          <w:rFonts w:eastAsia="Arial Unicode MS"/>
          <w:u w:color="000000"/>
        </w:rPr>
      </w:pPr>
      <w:r w:rsidRPr="00EC4540">
        <w:rPr>
          <w:rFonts w:eastAsia="Arial Unicode MS"/>
          <w:u w:color="000000"/>
        </w:rPr>
        <w:t>Lo studente dovrà possedere una buona conoscenza della lingua russa scritta e parlata a livello intermedio.</w:t>
      </w:r>
    </w:p>
    <w:p w:rsidR="00C10D09" w:rsidRPr="00EC4540" w:rsidRDefault="00C10D09" w:rsidP="00C10D09">
      <w:pPr>
        <w:spacing w:before="120"/>
        <w:ind w:firstLine="284"/>
        <w:rPr>
          <w:i/>
          <w:noProof/>
          <w:sz w:val="18"/>
        </w:rPr>
      </w:pPr>
      <w:r w:rsidRPr="00EC4540">
        <w:rPr>
          <w:i/>
          <w:noProof/>
          <w:sz w:val="18"/>
        </w:rPr>
        <w:t>Orario e luogo di ricevimento</w:t>
      </w:r>
    </w:p>
    <w:p w:rsidR="00C10D09" w:rsidRPr="00EC4540" w:rsidRDefault="00C10D09" w:rsidP="00C10D09">
      <w:pPr>
        <w:pStyle w:val="Testo2"/>
      </w:pPr>
      <w:r w:rsidRPr="00EC4540">
        <w:t>I docenti ricevono gli studenti dopo le lezioni previo appuntamento per e-mail.</w:t>
      </w:r>
    </w:p>
    <w:sectPr w:rsidR="00C10D09" w:rsidRPr="00EC45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67" w:rsidRDefault="00837367" w:rsidP="00DA1297">
      <w:pPr>
        <w:spacing w:line="240" w:lineRule="auto"/>
      </w:pPr>
      <w:r>
        <w:separator/>
      </w:r>
    </w:p>
  </w:endnote>
  <w:endnote w:type="continuationSeparator" w:id="0">
    <w:p w:rsidR="00837367" w:rsidRDefault="00837367" w:rsidP="00DA12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67" w:rsidRDefault="00837367" w:rsidP="00DA1297">
      <w:pPr>
        <w:spacing w:line="240" w:lineRule="auto"/>
      </w:pPr>
      <w:r>
        <w:separator/>
      </w:r>
    </w:p>
  </w:footnote>
  <w:footnote w:type="continuationSeparator" w:id="0">
    <w:p w:rsidR="00837367" w:rsidRDefault="00837367" w:rsidP="00DA1297">
      <w:pPr>
        <w:spacing w:line="240" w:lineRule="auto"/>
      </w:pPr>
      <w:r>
        <w:continuationSeparator/>
      </w:r>
    </w:p>
  </w:footnote>
  <w:footnote w:id="1">
    <w:p w:rsidR="00010CDD" w:rsidRPr="00010CDD" w:rsidRDefault="00010CDD" w:rsidP="00010CD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</w:footnote>
  <w:footnote w:id="2">
    <w:p w:rsidR="00010CDD" w:rsidRPr="001D7759" w:rsidRDefault="00010CDD" w:rsidP="00010CDD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  <w:r w:rsidRPr="001D7759">
        <w:rPr>
          <w:rFonts w:ascii="Times New Roman" w:hAnsi="Times New Roman"/>
          <w:sz w:val="16"/>
          <w:szCs w:val="16"/>
        </w:rPr>
        <w:t xml:space="preserve"> </w:t>
      </w:r>
    </w:p>
    <w:p w:rsidR="00010CDD" w:rsidRDefault="00010CDD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977"/>
    <w:multiLevelType w:val="hybridMultilevel"/>
    <w:tmpl w:val="53C86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612C"/>
    <w:multiLevelType w:val="hybridMultilevel"/>
    <w:tmpl w:val="40A4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D5223"/>
    <w:multiLevelType w:val="hybridMultilevel"/>
    <w:tmpl w:val="85044AAE"/>
    <w:lvl w:ilvl="0" w:tplc="8DC2B4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A42888"/>
    <w:multiLevelType w:val="hybridMultilevel"/>
    <w:tmpl w:val="830007C6"/>
    <w:lvl w:ilvl="0" w:tplc="35B828CC">
      <w:start w:val="1"/>
      <w:numFmt w:val="bullet"/>
      <w:lvlText w:val="-"/>
      <w:lvlJc w:val="left"/>
      <w:pPr>
        <w:ind w:left="720" w:hanging="360"/>
      </w:pPr>
      <w:rPr>
        <w:rFonts w:ascii="Times" w:eastAsia="Arial Unicode M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414"/>
    <w:multiLevelType w:val="hybridMultilevel"/>
    <w:tmpl w:val="F2043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03E1F"/>
    <w:multiLevelType w:val="hybridMultilevel"/>
    <w:tmpl w:val="D1CE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60732"/>
    <w:multiLevelType w:val="hybridMultilevel"/>
    <w:tmpl w:val="C17438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16"/>
    <w:rsid w:val="00010CDD"/>
    <w:rsid w:val="000809ED"/>
    <w:rsid w:val="000854C6"/>
    <w:rsid w:val="000A0A69"/>
    <w:rsid w:val="000C251B"/>
    <w:rsid w:val="000D5CC8"/>
    <w:rsid w:val="00187B99"/>
    <w:rsid w:val="00201016"/>
    <w:rsid w:val="002014DD"/>
    <w:rsid w:val="0020502B"/>
    <w:rsid w:val="00260E24"/>
    <w:rsid w:val="00282CC3"/>
    <w:rsid w:val="002B24B8"/>
    <w:rsid w:val="002D5E17"/>
    <w:rsid w:val="00301097"/>
    <w:rsid w:val="0032534E"/>
    <w:rsid w:val="00351570"/>
    <w:rsid w:val="003700EB"/>
    <w:rsid w:val="003E3BBD"/>
    <w:rsid w:val="003F5150"/>
    <w:rsid w:val="0043251F"/>
    <w:rsid w:val="004A2B10"/>
    <w:rsid w:val="004D1217"/>
    <w:rsid w:val="004D6008"/>
    <w:rsid w:val="00563CB4"/>
    <w:rsid w:val="00582102"/>
    <w:rsid w:val="005D1C2B"/>
    <w:rsid w:val="00602C66"/>
    <w:rsid w:val="006340C1"/>
    <w:rsid w:val="00640794"/>
    <w:rsid w:val="006B53F8"/>
    <w:rsid w:val="006F1772"/>
    <w:rsid w:val="006F5269"/>
    <w:rsid w:val="007C4898"/>
    <w:rsid w:val="007F34D9"/>
    <w:rsid w:val="00837367"/>
    <w:rsid w:val="00860E24"/>
    <w:rsid w:val="008743F2"/>
    <w:rsid w:val="00886B5E"/>
    <w:rsid w:val="008942E7"/>
    <w:rsid w:val="008A1204"/>
    <w:rsid w:val="008E07BC"/>
    <w:rsid w:val="008E42DA"/>
    <w:rsid w:val="008F2867"/>
    <w:rsid w:val="00900CCA"/>
    <w:rsid w:val="009126A2"/>
    <w:rsid w:val="00924B77"/>
    <w:rsid w:val="00940DA2"/>
    <w:rsid w:val="00972F8E"/>
    <w:rsid w:val="00976898"/>
    <w:rsid w:val="009C6FC0"/>
    <w:rsid w:val="009D5EC9"/>
    <w:rsid w:val="009E055C"/>
    <w:rsid w:val="009E7023"/>
    <w:rsid w:val="00A511F6"/>
    <w:rsid w:val="00A74F6F"/>
    <w:rsid w:val="00AD7557"/>
    <w:rsid w:val="00AF2A69"/>
    <w:rsid w:val="00B01BD4"/>
    <w:rsid w:val="00B4128D"/>
    <w:rsid w:val="00B50C5D"/>
    <w:rsid w:val="00B51253"/>
    <w:rsid w:val="00B525CC"/>
    <w:rsid w:val="00B84816"/>
    <w:rsid w:val="00BD7480"/>
    <w:rsid w:val="00C10D09"/>
    <w:rsid w:val="00CF2795"/>
    <w:rsid w:val="00D12CD1"/>
    <w:rsid w:val="00D404F2"/>
    <w:rsid w:val="00DA1297"/>
    <w:rsid w:val="00DE3A13"/>
    <w:rsid w:val="00DF7A69"/>
    <w:rsid w:val="00E35575"/>
    <w:rsid w:val="00E37AA3"/>
    <w:rsid w:val="00E607E6"/>
    <w:rsid w:val="00E715B7"/>
    <w:rsid w:val="00EE631C"/>
    <w:rsid w:val="00F06AD0"/>
    <w:rsid w:val="00F36652"/>
    <w:rsid w:val="00F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7F34D9"/>
    <w:pPr>
      <w:tabs>
        <w:tab w:val="clear" w:pos="284"/>
        <w:tab w:val="right" w:pos="6680"/>
      </w:tabs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1016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01016"/>
    <w:pPr>
      <w:tabs>
        <w:tab w:val="clear" w:pos="284"/>
      </w:tabs>
      <w:ind w:left="720"/>
      <w:contextualSpacing/>
    </w:pPr>
    <w:rPr>
      <w:rFonts w:ascii="Times New Roman" w:eastAsia="MS Mincho" w:hAnsi="Times New Roman"/>
      <w:szCs w:val="24"/>
    </w:rPr>
  </w:style>
  <w:style w:type="character" w:styleId="Rimandocommento">
    <w:name w:val="annotation reference"/>
    <w:basedOn w:val="Carpredefinitoparagrafo"/>
    <w:unhideWhenUsed/>
    <w:rsid w:val="00201016"/>
    <w:rPr>
      <w:sz w:val="18"/>
      <w:szCs w:val="18"/>
    </w:rPr>
  </w:style>
  <w:style w:type="paragraph" w:styleId="Testocommento">
    <w:name w:val="annotation text"/>
    <w:basedOn w:val="Normale"/>
    <w:link w:val="TestocommentoCarattere"/>
    <w:unhideWhenUsed/>
    <w:rsid w:val="00201016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201016"/>
    <w:rPr>
      <w:rFonts w:ascii="Times" w:hAnsi="Times"/>
      <w:sz w:val="24"/>
      <w:szCs w:val="24"/>
    </w:rPr>
  </w:style>
  <w:style w:type="character" w:customStyle="1" w:styleId="Testo2Carattere">
    <w:name w:val="Testo 2 Carattere"/>
    <w:link w:val="Testo2"/>
    <w:rsid w:val="00201016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2010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201016"/>
    <w:rPr>
      <w:rFonts w:ascii="Segoe UI" w:hAnsi="Segoe UI" w:cs="Segoe UI"/>
      <w:sz w:val="18"/>
      <w:szCs w:val="18"/>
    </w:rPr>
  </w:style>
  <w:style w:type="paragraph" w:customStyle="1" w:styleId="Normale1">
    <w:name w:val="Normale1"/>
    <w:rsid w:val="009126A2"/>
    <w:pPr>
      <w:spacing w:line="240" w:lineRule="exact"/>
      <w:jc w:val="both"/>
    </w:pPr>
    <w:rPr>
      <w:rFonts w:eastAsia="Arial Unicode MS" w:hAnsi="Arial Unicode MS" w:cs="Arial Unicode MS"/>
      <w:color w:val="000000"/>
      <w:u w:color="000000"/>
    </w:rPr>
  </w:style>
  <w:style w:type="paragraph" w:styleId="Titolosommario">
    <w:name w:val="TOC Heading"/>
    <w:basedOn w:val="Titolo1"/>
    <w:next w:val="Normale"/>
    <w:uiPriority w:val="39"/>
    <w:unhideWhenUsed/>
    <w:qFormat/>
    <w:rsid w:val="00582102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2">
    <w:name w:val="toc 2"/>
    <w:basedOn w:val="Normale"/>
    <w:next w:val="Normale"/>
    <w:autoRedefine/>
    <w:uiPriority w:val="39"/>
    <w:rsid w:val="00582102"/>
    <w:pPr>
      <w:tabs>
        <w:tab w:val="clear" w:pos="284"/>
      </w:tabs>
      <w:spacing w:after="100"/>
      <w:ind w:left="200"/>
    </w:pPr>
  </w:style>
  <w:style w:type="paragraph" w:styleId="Sommario1">
    <w:name w:val="toc 1"/>
    <w:basedOn w:val="Normale"/>
    <w:next w:val="Normale"/>
    <w:autoRedefine/>
    <w:uiPriority w:val="39"/>
    <w:rsid w:val="007F34D9"/>
    <w:pPr>
      <w:tabs>
        <w:tab w:val="clear" w:pos="284"/>
        <w:tab w:val="right" w:pos="6680"/>
      </w:tabs>
    </w:pPr>
  </w:style>
  <w:style w:type="character" w:styleId="Collegamentoipertestuale">
    <w:name w:val="Hyperlink"/>
    <w:basedOn w:val="Carpredefinitoparagrafo"/>
    <w:uiPriority w:val="99"/>
    <w:unhideWhenUsed/>
    <w:rsid w:val="00582102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DA1297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A1297"/>
    <w:rPr>
      <w:rFonts w:ascii="Times" w:hAnsi="Times"/>
    </w:rPr>
  </w:style>
  <w:style w:type="character" w:styleId="Rimandonotaapidipagina">
    <w:name w:val="footnote reference"/>
    <w:basedOn w:val="Carpredefinitoparagrafo"/>
    <w:rsid w:val="00DA1297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860E24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3F5150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F5150"/>
    <w:rPr>
      <w:color w:val="605E5C"/>
      <w:shd w:val="clear" w:color="auto" w:fill="E1DFDD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A0A6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A0A69"/>
    <w:rPr>
      <w:rFonts w:ascii="Times" w:hAnsi="Time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cevese-claudia-dobrovolskaja-julia/sintassi-russa-9788820333898-16914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natalia-nikitina/eserciziario-di-russo-con-soluzioni-livelli-b1-del-quadro-comune-europeo-di-riferimento-per-le-lingue-9788820398705-68841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yberleninka.ru/article/n/o-nekotoryh-trudnostyah-nauchno-tehnicheskogo-perevoda-1/view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n/bezekvivalentnye-terminy-i-ih-peredacha-pri-perevode-spetsialnyh-tekst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A2FD-11F8-46CF-992F-593691FC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6</Pages>
  <Words>1648</Words>
  <Characters>10695</Characters>
  <Application>Microsoft Office Word</Application>
  <DocSecurity>0</DocSecurity>
  <Lines>89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2021-05-31T06:26:00Z</dcterms:created>
  <dcterms:modified xsi:type="dcterms:W3CDTF">2021-07-28T08:32:00Z</dcterms:modified>
</cp:coreProperties>
</file>