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305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046795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664B0E" w14:textId="10120ABB" w:rsidR="00BE3EE5" w:rsidRPr="00BE3EE5" w:rsidRDefault="00BE3EE5" w:rsidP="00BE3EE5">
          <w:pPr>
            <w:pStyle w:val="Titolosommario"/>
            <w:spacing w:before="0"/>
            <w:rPr>
              <w:sz w:val="18"/>
              <w:szCs w:val="18"/>
            </w:rPr>
          </w:pPr>
          <w:r w:rsidRPr="00BE3EE5">
            <w:rPr>
              <w:sz w:val="18"/>
              <w:szCs w:val="18"/>
            </w:rPr>
            <w:t>Sommario</w:t>
          </w:r>
        </w:p>
        <w:p w14:paraId="61C143DB" w14:textId="36934B2D" w:rsidR="00BE3EE5" w:rsidRPr="00BE3EE5" w:rsidRDefault="00BE3EE5" w:rsidP="00BE3EE5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BE3EE5">
            <w:rPr>
              <w:sz w:val="18"/>
              <w:szCs w:val="18"/>
            </w:rPr>
            <w:fldChar w:fldCharType="begin"/>
          </w:r>
          <w:r w:rsidRPr="00BE3EE5">
            <w:rPr>
              <w:sz w:val="18"/>
              <w:szCs w:val="18"/>
            </w:rPr>
            <w:instrText xml:space="preserve"> TOC \o "1-3" \h \z \u </w:instrText>
          </w:r>
          <w:r w:rsidRPr="00BE3EE5">
            <w:rPr>
              <w:sz w:val="18"/>
              <w:szCs w:val="18"/>
            </w:rPr>
            <w:fldChar w:fldCharType="separate"/>
          </w:r>
          <w:hyperlink w:anchor="_Toc77665747" w:history="1">
            <w:r w:rsidRPr="00BE3EE5">
              <w:rPr>
                <w:rStyle w:val="Collegamentoipertestuale"/>
                <w:rFonts w:ascii="Times" w:hAnsi="Times"/>
                <w:noProof/>
                <w:sz w:val="18"/>
                <w:szCs w:val="18"/>
              </w:rPr>
              <w:t>Lingua russa II (Lingua, morfosintassi e lessico)</w:t>
            </w:r>
            <w:r w:rsidRPr="00BE3EE5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E55138E" w14:textId="07284E76" w:rsidR="00BE3EE5" w:rsidRPr="00BE3EE5" w:rsidRDefault="009B1384" w:rsidP="00BE3EE5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48" w:history="1">
            <w:r w:rsidR="00BE3EE5" w:rsidRPr="00BE3EE5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</w:rPr>
              <w:t>Prof. Valentina Noseda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begin"/>
            </w:r>
            <w:r w:rsidR="00BE3EE5" w:rsidRPr="00BE3EE5">
              <w:rPr>
                <w:noProof/>
                <w:webHidden/>
                <w:sz w:val="18"/>
                <w:szCs w:val="18"/>
              </w:rPr>
              <w:instrText xml:space="preserve"> PAGEREF _Toc77665748 \h </w:instrText>
            </w:r>
            <w:r w:rsidR="00BE3EE5" w:rsidRPr="00BE3EE5">
              <w:rPr>
                <w:noProof/>
                <w:webHidden/>
                <w:sz w:val="18"/>
                <w:szCs w:val="18"/>
              </w:rPr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E3EE5" w:rsidRPr="00BE3EE5">
              <w:rPr>
                <w:noProof/>
                <w:webHidden/>
                <w:sz w:val="18"/>
                <w:szCs w:val="18"/>
              </w:rPr>
              <w:t>1</w:t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DC171D" w14:textId="4BB7BB8A" w:rsidR="00BE3EE5" w:rsidRPr="00BE3EE5" w:rsidRDefault="009B1384" w:rsidP="00BE3EE5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49" w:history="1">
            <w:r w:rsidR="00BE3EE5" w:rsidRPr="00BE3EE5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Esercitazioni di lingua russa (2° triennalisti)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66F75ED" w14:textId="4FD1AFA7" w:rsidR="00BE3EE5" w:rsidRPr="00BE3EE5" w:rsidRDefault="009B1384" w:rsidP="00BE3EE5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50" w:history="1">
            <w:r w:rsidR="00BE3EE5" w:rsidRPr="00BE3EE5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Elisa Cadorin; Dott. Elena Freda Piredda; Dott. Ilaria Garbujo; Dott. Claudio Macagno; Dott. Marina Sokolskaya, Dott. Anna Tokareva; Dott. Elizaveta Trigubovich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begin"/>
            </w:r>
            <w:r w:rsidR="00BE3EE5" w:rsidRPr="00BE3EE5">
              <w:rPr>
                <w:noProof/>
                <w:webHidden/>
                <w:sz w:val="18"/>
                <w:szCs w:val="18"/>
              </w:rPr>
              <w:instrText xml:space="preserve"> PAGEREF _Toc77665750 \h </w:instrText>
            </w:r>
            <w:r w:rsidR="00BE3EE5" w:rsidRPr="00BE3EE5">
              <w:rPr>
                <w:noProof/>
                <w:webHidden/>
                <w:sz w:val="18"/>
                <w:szCs w:val="18"/>
              </w:rPr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E3EE5" w:rsidRPr="00BE3EE5">
              <w:rPr>
                <w:noProof/>
                <w:webHidden/>
                <w:sz w:val="18"/>
                <w:szCs w:val="18"/>
              </w:rPr>
              <w:t>3</w:t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0BB606" w14:textId="62A26DD4" w:rsidR="00BE3EE5" w:rsidRPr="00BE3EE5" w:rsidRDefault="009B1384" w:rsidP="00BE3EE5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51" w:history="1">
            <w:r w:rsidR="00BE3EE5" w:rsidRPr="00BE3EE5">
              <w:rPr>
                <w:rStyle w:val="Collegamentoipertestuale"/>
                <w:noProof/>
                <w:sz w:val="18"/>
                <w:szCs w:val="18"/>
              </w:rPr>
              <w:t>Esercitazioni di lingua russa (3° triennalisti)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552F579" w14:textId="22477377" w:rsidR="00BE3EE5" w:rsidRPr="00BE3EE5" w:rsidRDefault="009B1384" w:rsidP="00BE3EE5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52" w:history="1">
            <w:r w:rsidR="00BE3EE5" w:rsidRPr="00BE3EE5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Claudio Macagno; Dott. Marina Sokolskaya; Dott. Anna Tokareva; Dott. Elizaveta Trigubovich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begin"/>
            </w:r>
            <w:r w:rsidR="00BE3EE5" w:rsidRPr="00BE3EE5">
              <w:rPr>
                <w:noProof/>
                <w:webHidden/>
                <w:sz w:val="18"/>
                <w:szCs w:val="18"/>
              </w:rPr>
              <w:instrText xml:space="preserve"> PAGEREF _Toc77665752 \h </w:instrText>
            </w:r>
            <w:r w:rsidR="00BE3EE5" w:rsidRPr="00BE3EE5">
              <w:rPr>
                <w:noProof/>
                <w:webHidden/>
                <w:sz w:val="18"/>
                <w:szCs w:val="18"/>
              </w:rPr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E3EE5" w:rsidRPr="00BE3EE5">
              <w:rPr>
                <w:noProof/>
                <w:webHidden/>
                <w:sz w:val="18"/>
                <w:szCs w:val="18"/>
              </w:rPr>
              <w:t>6</w:t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A9FEF03" w14:textId="0C5C4FE9" w:rsidR="00BE3EE5" w:rsidRPr="00BE3EE5" w:rsidRDefault="009B1384" w:rsidP="00BE3EE5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53" w:history="1">
            <w:r w:rsidR="00BE3EE5" w:rsidRPr="00BE3EE5">
              <w:rPr>
                <w:rStyle w:val="Collegamentoipertestuale"/>
                <w:noProof/>
                <w:sz w:val="18"/>
                <w:szCs w:val="18"/>
              </w:rPr>
              <w:t>Esercitazioni di lingua russa (2</w:t>
            </w:r>
            <w:r w:rsidR="00BE3EE5" w:rsidRPr="00BE3EE5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>°</w:t>
            </w:r>
            <w:r w:rsidR="00BE3EE5" w:rsidRPr="00BE3EE5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 xml:space="preserve"> </w:t>
            </w:r>
            <w:r w:rsidR="00BE3EE5" w:rsidRPr="00BE3EE5">
              <w:rPr>
                <w:rStyle w:val="Collegamentoipertestuale"/>
                <w:noProof/>
                <w:sz w:val="18"/>
                <w:szCs w:val="18"/>
              </w:rPr>
              <w:t>biennalisti)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4A10795" w14:textId="459C9402" w:rsidR="00BE3EE5" w:rsidRPr="00BE3EE5" w:rsidRDefault="009B1384" w:rsidP="00BE3EE5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754" w:history="1">
            <w:r w:rsidR="00BE3EE5" w:rsidRPr="00BE3EE5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C. Macagno</w:t>
            </w:r>
            <w:r w:rsidR="00BE3EE5" w:rsidRPr="00BE3EE5">
              <w:rPr>
                <w:noProof/>
                <w:webHidden/>
                <w:sz w:val="18"/>
                <w:szCs w:val="18"/>
              </w:rPr>
              <w:tab/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begin"/>
            </w:r>
            <w:r w:rsidR="00BE3EE5" w:rsidRPr="00BE3EE5">
              <w:rPr>
                <w:noProof/>
                <w:webHidden/>
                <w:sz w:val="18"/>
                <w:szCs w:val="18"/>
              </w:rPr>
              <w:instrText xml:space="preserve"> PAGEREF _Toc77665754 \h </w:instrText>
            </w:r>
            <w:r w:rsidR="00BE3EE5" w:rsidRPr="00BE3EE5">
              <w:rPr>
                <w:noProof/>
                <w:webHidden/>
                <w:sz w:val="18"/>
                <w:szCs w:val="18"/>
              </w:rPr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E3EE5" w:rsidRPr="00BE3EE5">
              <w:rPr>
                <w:noProof/>
                <w:webHidden/>
                <w:sz w:val="18"/>
                <w:szCs w:val="18"/>
              </w:rPr>
              <w:t>10</w:t>
            </w:r>
            <w:r w:rsidR="00BE3EE5" w:rsidRPr="00BE3EE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5A1A3F" w14:textId="22E6ECAA" w:rsidR="00BE3EE5" w:rsidRDefault="00BE3EE5" w:rsidP="00BE3EE5">
          <w:r w:rsidRPr="00BE3EE5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DB18A59" w14:textId="55B9E757" w:rsidR="00665E3B" w:rsidRPr="00CE28B4" w:rsidRDefault="00665E3B" w:rsidP="00665E3B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1" w:name="_Toc77665747"/>
      <w:r w:rsidRPr="00CE28B4">
        <w:rPr>
          <w:rFonts w:ascii="Times" w:hAnsi="Times"/>
          <w:b/>
          <w:noProof/>
          <w:szCs w:val="20"/>
        </w:rPr>
        <w:t xml:space="preserve">Lingua russa </w:t>
      </w:r>
      <w:r>
        <w:rPr>
          <w:rFonts w:ascii="Times" w:hAnsi="Times"/>
          <w:b/>
          <w:noProof/>
          <w:szCs w:val="20"/>
        </w:rPr>
        <w:t>II</w:t>
      </w:r>
      <w:r w:rsidRPr="00CE28B4">
        <w:rPr>
          <w:rFonts w:ascii="Times" w:hAnsi="Times"/>
          <w:b/>
          <w:noProof/>
          <w:szCs w:val="20"/>
        </w:rPr>
        <w:t xml:space="preserve"> (Lingua, morfosintassi e lessico)</w:t>
      </w:r>
      <w:bookmarkEnd w:id="1"/>
      <w:bookmarkEnd w:id="0"/>
    </w:p>
    <w:p w14:paraId="5F153D31" w14:textId="77777777" w:rsidR="00665E3B" w:rsidRPr="00CE28B4" w:rsidRDefault="00665E3B" w:rsidP="00665E3B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2" w:name="_Toc518983057"/>
      <w:bookmarkStart w:id="3" w:name="_Toc77665748"/>
      <w:r w:rsidRPr="00CE28B4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2"/>
      <w:r w:rsidR="00D22D56">
        <w:rPr>
          <w:rFonts w:ascii="Times" w:hAnsi="Times"/>
          <w:smallCaps/>
          <w:noProof/>
          <w:sz w:val="18"/>
          <w:szCs w:val="20"/>
        </w:rPr>
        <w:t>Valentina Noseda</w:t>
      </w:r>
      <w:bookmarkEnd w:id="3"/>
    </w:p>
    <w:p w14:paraId="4CD957DE" w14:textId="77777777" w:rsidR="002D5E17" w:rsidRDefault="00665E3B" w:rsidP="00665E3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0CBC09" w14:textId="77777777" w:rsidR="00665E3B" w:rsidRDefault="00665E3B" w:rsidP="00665E3B">
      <w:pPr>
        <w:rPr>
          <w:rFonts w:eastAsia="Calibri"/>
          <w:lang w:eastAsia="en-US"/>
        </w:rPr>
      </w:pPr>
      <w:r w:rsidRPr="00CE28B4">
        <w:rPr>
          <w:rFonts w:eastAsia="Calibri"/>
          <w:lang w:eastAsia="en-US"/>
        </w:rPr>
        <w:t xml:space="preserve">Data l’imponenza del sistema morfo-sintattico della lingua russa, obiettivo del corso è approfondirne la comprensione </w:t>
      </w:r>
      <w:r>
        <w:rPr>
          <w:rFonts w:eastAsia="Calibri"/>
          <w:lang w:eastAsia="en-US"/>
        </w:rPr>
        <w:t>mediante un</w:t>
      </w:r>
      <w:r w:rsidR="00D22D56">
        <w:rPr>
          <w:rFonts w:eastAsia="Calibri"/>
          <w:lang w:eastAsia="en-US"/>
        </w:rPr>
        <w:t>’</w:t>
      </w:r>
      <w:r>
        <w:rPr>
          <w:rFonts w:eastAsia="Calibri"/>
          <w:lang w:eastAsia="en-US"/>
        </w:rPr>
        <w:t>accurata descrizione dei procedimenti del suo funzionamento.</w:t>
      </w:r>
    </w:p>
    <w:p w14:paraId="08967DB0" w14:textId="77777777" w:rsidR="00665E3B" w:rsidRPr="00CE28B4" w:rsidRDefault="00665E3B" w:rsidP="00665E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Risultato del corso sarà il consolidamento del</w:t>
      </w:r>
      <w:r w:rsidRPr="00CE28B4">
        <w:rPr>
          <w:rFonts w:eastAsia="Calibri"/>
          <w:lang w:eastAsia="en-US"/>
        </w:rPr>
        <w:t xml:space="preserve">la competenza </w:t>
      </w:r>
      <w:r>
        <w:rPr>
          <w:rFonts w:eastAsia="Calibri"/>
          <w:lang w:eastAsia="en-US"/>
        </w:rPr>
        <w:t xml:space="preserve">morfosintattica </w:t>
      </w:r>
      <w:r w:rsidRPr="00CE28B4">
        <w:rPr>
          <w:rFonts w:eastAsia="Calibri"/>
          <w:lang w:eastAsia="en-US"/>
        </w:rPr>
        <w:t>acquisita dagli studenti durante le esercitazioni di lingua russa, contribuendo così anche al superamento della prova scritta del secondo anno.</w:t>
      </w:r>
    </w:p>
    <w:p w14:paraId="1060894E" w14:textId="77777777" w:rsidR="00665E3B" w:rsidRDefault="00665E3B" w:rsidP="00665E3B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 xml:space="preserve">PROGRAMMA DEL </w:t>
      </w:r>
      <w:r w:rsidRPr="00665E3B">
        <w:rPr>
          <w:rFonts w:eastAsia="Calibri"/>
          <w:b/>
          <w:sz w:val="18"/>
          <w:lang w:eastAsia="en-US"/>
        </w:rPr>
        <w:t>CORSO</w:t>
      </w:r>
    </w:p>
    <w:p w14:paraId="628029EF" w14:textId="77777777" w:rsidR="00665E3B" w:rsidRPr="00C009BF" w:rsidRDefault="00665E3B" w:rsidP="00665E3B">
      <w:pPr>
        <w:rPr>
          <w:rFonts w:eastAsia="Calibri"/>
          <w:i/>
          <w:lang w:eastAsia="en-US"/>
        </w:rPr>
      </w:pPr>
      <w:r w:rsidRPr="00C009BF">
        <w:rPr>
          <w:rFonts w:eastAsia="Calibri"/>
          <w:i/>
          <w:lang w:eastAsia="en-US"/>
        </w:rPr>
        <w:t>Morfologia e sintassi</w:t>
      </w:r>
    </w:p>
    <w:p w14:paraId="69D5A34B" w14:textId="77777777" w:rsidR="00665E3B" w:rsidRPr="00CE28B4" w:rsidRDefault="00665E3B" w:rsidP="00665E3B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Si illustreranno le c</w:t>
      </w:r>
      <w:r w:rsidRPr="00CE28B4">
        <w:rPr>
          <w:rFonts w:eastAsia="Calibri"/>
          <w:szCs w:val="22"/>
          <w:lang w:eastAsia="en-US"/>
        </w:rPr>
        <w:t xml:space="preserve">ategorie </w:t>
      </w:r>
      <w:r>
        <w:rPr>
          <w:rFonts w:eastAsia="Calibri"/>
          <w:szCs w:val="22"/>
          <w:lang w:eastAsia="en-US"/>
        </w:rPr>
        <w:t>morfo-sintattiche e semantiche d</w:t>
      </w:r>
      <w:r w:rsidRPr="00CE28B4">
        <w:rPr>
          <w:rFonts w:eastAsia="Calibri"/>
          <w:szCs w:val="22"/>
          <w:lang w:eastAsia="en-US"/>
        </w:rPr>
        <w:t>ella lingua russa</w:t>
      </w:r>
      <w:r>
        <w:rPr>
          <w:rFonts w:eastAsia="Calibri"/>
          <w:szCs w:val="22"/>
          <w:lang w:eastAsia="en-US"/>
        </w:rPr>
        <w:t xml:space="preserve">, la formazione delle parole e gli strumenti linguistici che manifestano </w:t>
      </w:r>
      <w:r w:rsidRPr="00CE28B4">
        <w:rPr>
          <w:rFonts w:eastAsia="Calibri"/>
          <w:szCs w:val="22"/>
          <w:lang w:eastAsia="en-US"/>
        </w:rPr>
        <w:t>l’organizzazione morfo-sintattica</w:t>
      </w:r>
      <w:r>
        <w:rPr>
          <w:rFonts w:eastAsia="Calibri"/>
          <w:szCs w:val="22"/>
          <w:lang w:eastAsia="en-US"/>
        </w:rPr>
        <w:t xml:space="preserve"> della frase (in lingua russa)</w:t>
      </w:r>
      <w:r w:rsidRPr="00CE28B4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</w:t>
      </w:r>
      <w:r w:rsidR="00283F8F">
        <w:rPr>
          <w:rFonts w:eastAsia="Calibri"/>
          <w:szCs w:val="22"/>
          <w:lang w:eastAsia="en-US"/>
        </w:rPr>
        <w:t>Inoltre si a</w:t>
      </w:r>
      <w:r>
        <w:rPr>
          <w:rFonts w:eastAsia="Calibri"/>
          <w:szCs w:val="22"/>
          <w:lang w:eastAsia="en-US"/>
        </w:rPr>
        <w:t>pprofondi</w:t>
      </w:r>
      <w:r w:rsidR="00283F8F">
        <w:rPr>
          <w:rFonts w:eastAsia="Calibri"/>
          <w:szCs w:val="22"/>
          <w:lang w:eastAsia="en-US"/>
        </w:rPr>
        <w:t xml:space="preserve">ranno alcuni </w:t>
      </w:r>
      <w:r>
        <w:rPr>
          <w:rFonts w:eastAsia="Calibri"/>
          <w:szCs w:val="22"/>
          <w:lang w:eastAsia="en-US"/>
        </w:rPr>
        <w:t xml:space="preserve">aspetti sintattici e pragmatici </w:t>
      </w:r>
      <w:r w:rsidR="00283F8F">
        <w:rPr>
          <w:rFonts w:eastAsia="Calibri"/>
          <w:szCs w:val="22"/>
          <w:lang w:eastAsia="en-US"/>
        </w:rPr>
        <w:t xml:space="preserve">del russo </w:t>
      </w:r>
      <w:r>
        <w:rPr>
          <w:rFonts w:eastAsia="Calibri"/>
          <w:szCs w:val="22"/>
          <w:lang w:eastAsia="en-US"/>
        </w:rPr>
        <w:t>(</w:t>
      </w:r>
      <w:r w:rsidR="00283F8F">
        <w:rPr>
          <w:rFonts w:eastAsia="Calibri"/>
          <w:szCs w:val="22"/>
          <w:lang w:eastAsia="en-US"/>
        </w:rPr>
        <w:t xml:space="preserve">questi temi verranno trattati </w:t>
      </w:r>
      <w:r>
        <w:rPr>
          <w:rFonts w:eastAsia="Calibri"/>
          <w:szCs w:val="22"/>
          <w:lang w:eastAsia="en-US"/>
        </w:rPr>
        <w:t xml:space="preserve">in lingua italiana). </w:t>
      </w:r>
    </w:p>
    <w:p w14:paraId="43E65C8C" w14:textId="53AD8AF3" w:rsidR="00665E3B" w:rsidRPr="004D604B" w:rsidRDefault="00665E3B" w:rsidP="004D604B">
      <w:pPr>
        <w:spacing w:before="240" w:after="120"/>
        <w:rPr>
          <w:rFonts w:eastAsia="Calibri"/>
          <w:b/>
          <w:i/>
          <w:sz w:val="18"/>
          <w:lang w:eastAsia="en-US"/>
        </w:rPr>
      </w:pPr>
      <w:r w:rsidRPr="004D604B">
        <w:rPr>
          <w:rFonts w:eastAsia="Calibri"/>
          <w:b/>
          <w:i/>
          <w:sz w:val="18"/>
          <w:lang w:eastAsia="en-US"/>
        </w:rPr>
        <w:t>BIBLIOGRAFIA</w:t>
      </w:r>
      <w:r w:rsidR="0019086E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77793AB3" w14:textId="77777777" w:rsidR="00665E3B" w:rsidRPr="00CE28B4" w:rsidRDefault="00665E3B" w:rsidP="00D22D56">
      <w:pPr>
        <w:pStyle w:val="Testo1"/>
        <w:ind w:left="0" w:firstLine="0"/>
      </w:pPr>
      <w:r w:rsidRPr="00CE28B4">
        <w:lastRenderedPageBreak/>
        <w:t xml:space="preserve">I materiali </w:t>
      </w:r>
      <w:r>
        <w:t>del corso sono a cura del docente e</w:t>
      </w:r>
      <w:r w:rsidRPr="00CE28B4">
        <w:t xml:space="preserve"> verranno pubblicati in Blackboard nella cartella</w:t>
      </w:r>
      <w:r w:rsidR="00D22D56">
        <w:t xml:space="preserve"> “</w:t>
      </w:r>
      <w:r w:rsidRPr="00CE28B4">
        <w:t>materiali</w:t>
      </w:r>
      <w:r w:rsidR="00D22D56">
        <w:t>”</w:t>
      </w:r>
      <w:r w:rsidRPr="00CE28B4">
        <w:t>.</w:t>
      </w:r>
      <w:r>
        <w:t xml:space="preserve"> </w:t>
      </w:r>
      <w:r w:rsidRPr="00CE28B4">
        <w:t xml:space="preserve">Eventuale ulteriore bibliografia verrà indicata all’inizio delle lezioni. Gli studenti sono pregati di informarsi tramite </w:t>
      </w:r>
      <w:r w:rsidRPr="00CE28B4">
        <w:rPr>
          <w:i/>
        </w:rPr>
        <w:t>Blackboard</w:t>
      </w:r>
      <w:r w:rsidRPr="00CE28B4">
        <w:t xml:space="preserve"> e la </w:t>
      </w:r>
      <w:r w:rsidR="00283F8F">
        <w:t>pagina</w:t>
      </w:r>
      <w:r w:rsidR="00283F8F" w:rsidRPr="00CE28B4">
        <w:t xml:space="preserve"> </w:t>
      </w:r>
      <w:r w:rsidRPr="00CE28B4">
        <w:t>elettronica del docente.</w:t>
      </w:r>
    </w:p>
    <w:p w14:paraId="00CDEF0D" w14:textId="77777777" w:rsidR="00665E3B" w:rsidRDefault="00665E3B" w:rsidP="00665E3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7586950" w14:textId="77777777" w:rsidR="00665E3B" w:rsidRPr="00665E3B" w:rsidRDefault="00665E3B" w:rsidP="00665E3B">
      <w:pPr>
        <w:pStyle w:val="Testo2"/>
      </w:pPr>
      <w:r w:rsidRPr="00665E3B">
        <w:t>Il corso si svolgerà mediante lezioni, in cui verranno esposte le nozioni teoriche, accompagnate da ricco materiale illustrativo. A queste seguiranno esercitazioni pratiche per verificare la comprensione di quanto spiegato.</w:t>
      </w:r>
    </w:p>
    <w:p w14:paraId="15CD069F" w14:textId="77777777" w:rsidR="00665E3B" w:rsidRDefault="00665E3B" w:rsidP="00665E3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583B7A2" w14:textId="77777777" w:rsidR="00665E3B" w:rsidRDefault="00665E3B" w:rsidP="00665E3B">
      <w:pPr>
        <w:pStyle w:val="Testo2"/>
      </w:pPr>
      <w:r w:rsidRPr="00CE28B4">
        <w:t>Gli studenti saranno valutati con esame finale che si terrà in lingua russa per quanto riguarda le parti del corso spiegate in russo, e in lingua italiana per le parti spiegate in italiano</w:t>
      </w:r>
      <w:r>
        <w:t xml:space="preserve"> (si veda il programma del corso)</w:t>
      </w:r>
      <w:r w:rsidRPr="00CE28B4">
        <w:t>. L</w:t>
      </w:r>
      <w:r w:rsidR="00D22D56">
        <w:t>’</w:t>
      </w:r>
      <w:r w:rsidRPr="00CE28B4">
        <w:t xml:space="preserve">esame inizierà con un breve test scritto in cui gli studenti dovranno </w:t>
      </w:r>
      <w:r>
        <w:t>svolgere</w:t>
      </w:r>
      <w:r w:rsidRPr="00CE28B4">
        <w:t xml:space="preserve"> l</w:t>
      </w:r>
      <w:r w:rsidR="00D22D56">
        <w:t>’</w:t>
      </w:r>
      <w:r w:rsidRPr="00CE28B4">
        <w:t>analisi morfematica di alcune parole russe e l</w:t>
      </w:r>
      <w:r w:rsidR="00D22D56">
        <w:t>’</w:t>
      </w:r>
      <w:r w:rsidRPr="00CE28B4">
        <w:t>analisi sintattica di alcune frasi</w:t>
      </w:r>
      <w:r w:rsidR="00FB749B">
        <w:t>, nonché eseguire dei brevi esercizi per applicare le nozioni teoriche apprese</w:t>
      </w:r>
      <w:r w:rsidRPr="00CE28B4">
        <w:t>. Se superato (senza voto</w:t>
      </w:r>
      <w:r w:rsidR="00D22D56">
        <w:t>,</w:t>
      </w:r>
      <w:r w:rsidRPr="00CE28B4">
        <w:t xml:space="preserve"> ma con la sola approvazione), il test permette di proseguire l</w:t>
      </w:r>
      <w:r w:rsidR="00D22D56">
        <w:t>’</w:t>
      </w:r>
      <w:r w:rsidRPr="00CE28B4">
        <w:t>esame con l</w:t>
      </w:r>
      <w:r w:rsidR="00D22D56">
        <w:t>’</w:t>
      </w:r>
      <w:r w:rsidRPr="00CE28B4">
        <w:t>interrogazione orale. Dell</w:t>
      </w:r>
      <w:r w:rsidR="00D22D56">
        <w:t>’</w:t>
      </w:r>
      <w:r w:rsidRPr="00CE28B4">
        <w:t>esposizione in lingua russa verranno valutate l</w:t>
      </w:r>
      <w:r w:rsidR="00D22D56">
        <w:t>’</w:t>
      </w:r>
      <w:r w:rsidRPr="00CE28B4">
        <w:t>esattezza e la completezza dei contenuti, nonché la correttezza dell</w:t>
      </w:r>
      <w:r w:rsidR="00D22D56">
        <w:t>’</w:t>
      </w:r>
      <w:r w:rsidRPr="00CE28B4">
        <w:t>espressione linguistica (60% del valore complessivo dell</w:t>
      </w:r>
      <w:r w:rsidR="00D22D56">
        <w:t>’</w:t>
      </w:r>
      <w:r w:rsidRPr="00CE28B4">
        <w:t>esame); per la parte in italiano (40% del valore complessivo dell</w:t>
      </w:r>
      <w:r w:rsidR="00D22D56">
        <w:t>’</w:t>
      </w:r>
      <w:r w:rsidRPr="00CE28B4">
        <w:t xml:space="preserve">esame), gli studenti dovranno esporre non solo i contenuti teorici, ma saper tradurre e spiegare tutti gli esempi in lingua russa riportati nel testo. </w:t>
      </w:r>
    </w:p>
    <w:p w14:paraId="5928B2B1" w14:textId="77777777" w:rsidR="00665E3B" w:rsidRPr="00CE28B4" w:rsidRDefault="00665E3B" w:rsidP="00665E3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9E5DA4">
        <w:rPr>
          <w:rFonts w:ascii="Times" w:hAnsi="Times"/>
          <w:noProof/>
          <w:sz w:val="18"/>
          <w:szCs w:val="20"/>
        </w:rPr>
        <w:t>Al voto finale concorre il voto che risulta dalla media ponderata degli esiti delle prove intermedie di lingua scritta e orale.</w:t>
      </w:r>
    </w:p>
    <w:p w14:paraId="095C1F6C" w14:textId="77777777" w:rsidR="00665E3B" w:rsidRDefault="00665E3B" w:rsidP="00665E3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E2E3406" w14:textId="77777777" w:rsidR="00665E3B" w:rsidRDefault="004D604B" w:rsidP="00665E3B">
      <w:pPr>
        <w:pStyle w:val="Testo2"/>
      </w:pPr>
      <w:r>
        <w:t>È</w:t>
      </w:r>
      <w:r w:rsidR="00665E3B">
        <w:t xml:space="preserve"> richiesta una conoscenza del russo di livello A2 del quadro di riferimento TRKI. </w:t>
      </w:r>
      <w:r w:rsidR="00665E3B" w:rsidRPr="00CE28B4">
        <w:t>Il corso è semestrale p</w:t>
      </w:r>
      <w:r w:rsidR="00665E3B">
        <w:t xml:space="preserve">er il II anno dei profili LI e </w:t>
      </w:r>
      <w:r w:rsidR="00665E3B" w:rsidRPr="00CE28B4">
        <w:t>LRI</w:t>
      </w:r>
      <w:r w:rsidR="00665E3B" w:rsidRPr="00CE28B4">
        <w:rPr>
          <w:lang w:bidi="it-IT"/>
        </w:rPr>
        <w:t xml:space="preserve"> e per il II anno dei biennalisti che abbiano scelto la linguistica</w:t>
      </w:r>
      <w:r w:rsidR="00665E3B" w:rsidRPr="00CE28B4">
        <w:t>.</w:t>
      </w:r>
    </w:p>
    <w:p w14:paraId="3D8E9017" w14:textId="77777777" w:rsidR="004A176B" w:rsidRPr="00D635B8" w:rsidRDefault="004A176B" w:rsidP="004A176B">
      <w:pPr>
        <w:pStyle w:val="Testo2"/>
        <w:rPr>
          <w:iCs/>
          <w:lang w:bidi="it-IT"/>
        </w:rPr>
      </w:pPr>
      <w:r>
        <w:rPr>
          <w:iCs/>
          <w:lang w:bidi="it-IT"/>
        </w:rPr>
        <w:t xml:space="preserve">N.B.: </w:t>
      </w:r>
      <w:r w:rsidRPr="00410FBB">
        <w:rPr>
          <w:iCs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D7BFEE2" w14:textId="77777777" w:rsidR="00665E3B" w:rsidRPr="00CE28B4" w:rsidRDefault="00665E3B" w:rsidP="00665E3B">
      <w:pPr>
        <w:pStyle w:val="Testo2"/>
        <w:spacing w:before="120"/>
        <w:rPr>
          <w:i/>
        </w:rPr>
      </w:pPr>
      <w:r w:rsidRPr="00CE28B4">
        <w:rPr>
          <w:i/>
        </w:rPr>
        <w:t>Esercitazioni di lingua russa</w:t>
      </w:r>
    </w:p>
    <w:p w14:paraId="78EE01C2" w14:textId="77777777" w:rsidR="00665E3B" w:rsidRPr="00CE28B4" w:rsidRDefault="00665E3B" w:rsidP="00665E3B">
      <w:pPr>
        <w:pStyle w:val="Testo2"/>
      </w:pPr>
      <w:r w:rsidRPr="00CE28B4">
        <w:t xml:space="preserve">Si consulti il programma del 2° corso triennalisti </w:t>
      </w:r>
      <w:r w:rsidR="00FB749B">
        <w:t xml:space="preserve">e </w:t>
      </w:r>
      <w:r w:rsidR="00FB749B" w:rsidRPr="00CE28B4">
        <w:t xml:space="preserve">del 2° corso </w:t>
      </w:r>
      <w:r w:rsidR="00FB749B">
        <w:t>biennalisti</w:t>
      </w:r>
      <w:r w:rsidR="00FB749B" w:rsidRPr="00CE28B4">
        <w:t xml:space="preserve"> </w:t>
      </w:r>
      <w:r w:rsidRPr="00CE28B4">
        <w:t>pubblicato in questa guida.</w:t>
      </w:r>
    </w:p>
    <w:p w14:paraId="5DC671A0" w14:textId="77777777" w:rsidR="00665E3B" w:rsidRPr="00CE28B4" w:rsidRDefault="00665E3B" w:rsidP="00665E3B">
      <w:pPr>
        <w:pStyle w:val="Testo2"/>
        <w:spacing w:before="120"/>
        <w:rPr>
          <w:i/>
        </w:rPr>
      </w:pPr>
      <w:r w:rsidRPr="00CE28B4">
        <w:rPr>
          <w:i/>
        </w:rPr>
        <w:t>Orario e luogo di ricevimento</w:t>
      </w:r>
    </w:p>
    <w:p w14:paraId="2101F499" w14:textId="07DC6A6C" w:rsidR="00283F8F" w:rsidRDefault="00283F8F" w:rsidP="00283F8F">
      <w:pPr>
        <w:pStyle w:val="Testo2"/>
        <w:rPr>
          <w:lang w:bidi="it-IT"/>
        </w:rPr>
      </w:pPr>
      <w:r w:rsidRPr="00D635B8">
        <w:rPr>
          <w:lang w:bidi="it-IT"/>
        </w:rPr>
        <w:t xml:space="preserve">Il Prof. </w:t>
      </w:r>
      <w:r>
        <w:rPr>
          <w:lang w:bidi="it-IT"/>
        </w:rPr>
        <w:t>Valentina</w:t>
      </w:r>
      <w:r w:rsidRPr="00D635B8">
        <w:rPr>
          <w:lang w:bidi="it-IT"/>
        </w:rPr>
        <w:t xml:space="preserve"> </w:t>
      </w:r>
      <w:r>
        <w:rPr>
          <w:lang w:bidi="it-IT"/>
        </w:rPr>
        <w:t>Noseda</w:t>
      </w:r>
      <w:r w:rsidRPr="00D635B8">
        <w:rPr>
          <w:lang w:bidi="it-IT"/>
        </w:rPr>
        <w:t xml:space="preserve"> riceve gli studenti come da avviso affisso all’albo presso il Dipartimento di Scienze linguistiche e letterature straniere (via Necchi 9, III piano) e come indicato nella bacheca elettronica del docente.</w:t>
      </w:r>
    </w:p>
    <w:p w14:paraId="2DEB73EC" w14:textId="3CCAF189" w:rsidR="00BE3EE5" w:rsidRDefault="00BE3EE5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2977BCB5" w14:textId="77777777" w:rsidR="00BE3EE5" w:rsidRPr="00113F8F" w:rsidRDefault="00BE3EE5" w:rsidP="00BE3EE5">
      <w:pPr>
        <w:pStyle w:val="Titolo1"/>
        <w:rPr>
          <w:rFonts w:eastAsia="Arial Unicode MS"/>
        </w:rPr>
      </w:pPr>
      <w:bookmarkStart w:id="4" w:name="_Toc77665749"/>
      <w:bookmarkStart w:id="5" w:name="_Toc425851858"/>
      <w:bookmarkStart w:id="6" w:name="_Toc425852203"/>
      <w:bookmarkStart w:id="7" w:name="_Toc488741941"/>
      <w:r w:rsidRPr="00113F8F">
        <w:rPr>
          <w:rFonts w:eastAsia="Arial Unicode MS"/>
        </w:rPr>
        <w:lastRenderedPageBreak/>
        <w:t>Esercitazioni di lingua russa (2° triennalisti)</w:t>
      </w:r>
      <w:bookmarkEnd w:id="4"/>
    </w:p>
    <w:p w14:paraId="718F3960" w14:textId="77777777" w:rsidR="00BE3EE5" w:rsidRPr="00113F8F" w:rsidRDefault="00BE3EE5" w:rsidP="00BE3EE5">
      <w:pPr>
        <w:pStyle w:val="Titolo2"/>
        <w:rPr>
          <w:rFonts w:eastAsia="Arial Unicode MS"/>
          <w:u w:color="000000"/>
        </w:rPr>
      </w:pPr>
      <w:bookmarkStart w:id="8" w:name="_Toc77665750"/>
      <w:bookmarkEnd w:id="5"/>
      <w:bookmarkEnd w:id="6"/>
      <w:bookmarkEnd w:id="7"/>
      <w:r>
        <w:rPr>
          <w:rFonts w:eastAsia="Arial Unicode MS"/>
          <w:u w:color="000000"/>
        </w:rPr>
        <w:t>Dott. E</w:t>
      </w:r>
      <w:r w:rsidRPr="00113F8F">
        <w:rPr>
          <w:rFonts w:eastAsia="Arial Unicode MS"/>
          <w:u w:color="000000"/>
        </w:rPr>
        <w:t xml:space="preserve">lisa </w:t>
      </w:r>
      <w:r>
        <w:rPr>
          <w:rFonts w:eastAsia="Arial Unicode MS"/>
          <w:u w:color="000000"/>
        </w:rPr>
        <w:t>C</w:t>
      </w:r>
      <w:r w:rsidRPr="00113F8F">
        <w:rPr>
          <w:rFonts w:eastAsia="Arial Unicode MS"/>
          <w:u w:color="000000"/>
        </w:rPr>
        <w:t xml:space="preserve">adorin; Dott. Elena Freda Piredda; Dott. Ilaria Garbujo; Dott. Claudio Macagno; </w:t>
      </w:r>
      <w:r>
        <w:rPr>
          <w:rFonts w:eastAsia="Arial Unicode MS"/>
          <w:u w:color="000000"/>
        </w:rPr>
        <w:t xml:space="preserve">Dott. Marina Sokolskaya, </w:t>
      </w:r>
      <w:r w:rsidRPr="00113F8F">
        <w:rPr>
          <w:rFonts w:eastAsia="Arial Unicode MS"/>
          <w:u w:color="000000"/>
        </w:rPr>
        <w:t>Dott. Anna Tokareva; Dott. Elizaveta Trigubovich</w:t>
      </w:r>
      <w:bookmarkEnd w:id="8"/>
    </w:p>
    <w:p w14:paraId="1E991EF9" w14:textId="77777777" w:rsidR="00BE3EE5" w:rsidRPr="00113F8F" w:rsidRDefault="00BE3EE5" w:rsidP="00BE3EE5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7345FD1D" w14:textId="77777777" w:rsidR="00BE3EE5" w:rsidRPr="00113F8F" w:rsidRDefault="00BE3EE5" w:rsidP="00BE3EE5">
      <w:pPr>
        <w:rPr>
          <w:u w:color="000000"/>
        </w:rPr>
      </w:pPr>
      <w:r w:rsidRPr="00113F8F">
        <w:rPr>
          <w:u w:color="000000"/>
        </w:rPr>
        <w:t xml:space="preserve">Obiettivo del corso </w:t>
      </w:r>
      <w:r w:rsidRPr="00113F8F">
        <w:rPr>
          <w:sz w:val="18"/>
          <w:szCs w:val="18"/>
          <w:u w:color="000000"/>
        </w:rPr>
        <w:t xml:space="preserve">è </w:t>
      </w:r>
      <w:r w:rsidRPr="00113F8F">
        <w:rPr>
          <w:u w:color="000000"/>
        </w:rPr>
        <w:t>acquisire una buona conoscenza della lingua russa parlata e scritta a livello intermedio.</w:t>
      </w:r>
    </w:p>
    <w:p w14:paraId="5F0C2663" w14:textId="77777777" w:rsidR="00BE3EE5" w:rsidRPr="00113F8F" w:rsidRDefault="00BE3EE5" w:rsidP="00BE3EE5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gli argomenti fondamentali del sistema morfo-sintattico della lingua russa necessari per sviluppare le competenze comunicative richieste (scritte e orali), corrispondenti al livello intermedio. </w:t>
      </w:r>
    </w:p>
    <w:p w14:paraId="702990AF" w14:textId="77777777" w:rsidR="00BE3EE5" w:rsidRPr="00113F8F" w:rsidRDefault="00BE3EE5" w:rsidP="00BE3EE5">
      <w:pPr>
        <w:rPr>
          <w:u w:color="000000"/>
        </w:rPr>
      </w:pPr>
      <w:r w:rsidRPr="00113F8F">
        <w:rPr>
          <w:u w:color="000000"/>
        </w:rPr>
        <w:t>Inoltre lo studente sarà in grado di comprendere e rielaborare semplici testi scritti e orali, produrre autonomamente elaborati scritti su argomenti a lui familiari; sostenere una conversazione su temi affrontati in classe e di interesse personale; tradurre da e verso il russo testi essenziali su temi di attualità con l’ausilio del dizionario bilingue.</w:t>
      </w:r>
    </w:p>
    <w:p w14:paraId="05A078EC" w14:textId="77777777" w:rsidR="00BE3EE5" w:rsidRPr="00113F8F" w:rsidRDefault="00BE3EE5" w:rsidP="00BE3EE5">
      <w:pPr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PROGRAMMA </w:t>
      </w:r>
      <w:r w:rsidRPr="00113F8F">
        <w:rPr>
          <w:b/>
          <w:i/>
          <w:sz w:val="18"/>
        </w:rPr>
        <w:t>DEL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CORSO</w:t>
      </w:r>
    </w:p>
    <w:p w14:paraId="784BA636" w14:textId="77777777" w:rsidR="00BE3EE5" w:rsidRPr="00113F8F" w:rsidRDefault="00BE3EE5" w:rsidP="00BE3EE5">
      <w:pPr>
        <w:tabs>
          <w:tab w:val="left" w:pos="426"/>
        </w:tabs>
        <w:rPr>
          <w:rFonts w:eastAsia="Arial Unicode MS" w:hAnsi="Arial Unicode MS" w:cs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 w:hAnsi="Arial Unicode MS" w:cs="Arial Unicode MS"/>
          <w:i/>
          <w:iCs/>
          <w:szCs w:val="20"/>
          <w:u w:color="000000"/>
        </w:rPr>
        <w:t>Il verbo</w:t>
      </w:r>
    </w:p>
    <w:p w14:paraId="09345377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1.1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/>
          <w:szCs w:val="20"/>
          <w:u w:color="000000"/>
        </w:rPr>
        <w:t>Aspetto del verbo nelle costruzioni: «</w:t>
      </w:r>
      <w:proofErr w:type="spellStart"/>
      <w:r w:rsidRPr="00113F8F">
        <w:rPr>
          <w:rFonts w:eastAsia="Arial Unicode MS"/>
          <w:szCs w:val="20"/>
          <w:u w:color="000000"/>
        </w:rPr>
        <w:t>должен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можно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нужно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нельзя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3772BACC" w14:textId="77777777" w:rsidR="00BE3EE5" w:rsidRPr="00113F8F" w:rsidRDefault="00BE3EE5" w:rsidP="00BE3EE5">
      <w:pPr>
        <w:tabs>
          <w:tab w:val="left" w:pos="426"/>
        </w:tabs>
        <w:ind w:left="284" w:hanging="284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1.2</w:t>
      </w:r>
      <w:r w:rsidRPr="00113F8F">
        <w:rPr>
          <w:rFonts w:eastAsia="Arial Unicode MS"/>
          <w:szCs w:val="20"/>
          <w:u w:color="000000"/>
        </w:rPr>
        <w:tab/>
        <w:t>Gli aspetti del verbo all’infinito: verbi che richiedono la scelta obbligatoria dell’aspetto.</w:t>
      </w:r>
    </w:p>
    <w:p w14:paraId="4774F149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1.3</w:t>
      </w:r>
      <w:r w:rsidRPr="00113F8F">
        <w:rPr>
          <w:rFonts w:eastAsia="Arial Unicode MS"/>
          <w:szCs w:val="20"/>
          <w:u w:color="000000"/>
        </w:rPr>
        <w:tab/>
        <w:t xml:space="preserve">Aspetti del verbo al futuro con la negazione: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буду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читать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прочитаю</w:t>
      </w:r>
      <w:proofErr w:type="spellEnd"/>
      <w:r w:rsidRPr="00113F8F">
        <w:rPr>
          <w:rFonts w:eastAsia="Arial Unicode MS"/>
          <w:szCs w:val="20"/>
          <w:u w:color="000000"/>
        </w:rPr>
        <w:t>.</w:t>
      </w:r>
    </w:p>
    <w:p w14:paraId="6C595ACE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1.4</w:t>
      </w:r>
      <w:r w:rsidRPr="00113F8F">
        <w:rPr>
          <w:rFonts w:eastAsia="Arial Unicode MS"/>
          <w:szCs w:val="20"/>
          <w:u w:color="000000"/>
        </w:rPr>
        <w:tab/>
        <w:t xml:space="preserve">Verbi riflessivi (verbi transitivi vs verbi intransitivi: es. </w:t>
      </w:r>
      <w:proofErr w:type="spellStart"/>
      <w:r w:rsidRPr="00113F8F">
        <w:rPr>
          <w:rFonts w:eastAsia="Arial Unicode MS"/>
          <w:szCs w:val="20"/>
          <w:u w:color="000000"/>
        </w:rPr>
        <w:t>открыть</w:t>
      </w:r>
      <w:proofErr w:type="spellEnd"/>
      <w:r w:rsidRPr="00113F8F">
        <w:rPr>
          <w:rFonts w:eastAsia="Arial Unicode MS"/>
          <w:szCs w:val="20"/>
          <w:u w:color="000000"/>
        </w:rPr>
        <w:t>/</w:t>
      </w:r>
      <w:proofErr w:type="spellStart"/>
      <w:r w:rsidRPr="00113F8F">
        <w:rPr>
          <w:rFonts w:eastAsia="Arial Unicode MS"/>
          <w:szCs w:val="20"/>
          <w:u w:color="000000"/>
        </w:rPr>
        <w:t>открыться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3AFD7025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1.5</w:t>
      </w:r>
      <w:r w:rsidRPr="00113F8F">
        <w:rPr>
          <w:rFonts w:eastAsia="Arial Unicode MS"/>
          <w:szCs w:val="20"/>
          <w:u w:color="000000"/>
        </w:rPr>
        <w:tab/>
        <w:t>Verbi di moto senza prefissi monodirezionali e pluridirezionali.</w:t>
      </w:r>
    </w:p>
    <w:p w14:paraId="27C41715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1.6</w:t>
      </w:r>
      <w:r w:rsidRPr="00113F8F">
        <w:rPr>
          <w:rFonts w:eastAsia="Arial Unicode MS"/>
          <w:szCs w:val="20"/>
          <w:u w:color="000000"/>
        </w:rPr>
        <w:tab/>
        <w:t>Verbi di moto con prefissi (considerazioni generali).</w:t>
      </w:r>
    </w:p>
    <w:p w14:paraId="28B639BA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1.7</w:t>
      </w:r>
      <w:r w:rsidRPr="00113F8F">
        <w:rPr>
          <w:rFonts w:eastAsia="Arial Unicode MS"/>
          <w:szCs w:val="20"/>
          <w:u w:color="000000"/>
        </w:rPr>
        <w:tab/>
        <w:t>Uso e formazione del passivo.</w:t>
      </w:r>
    </w:p>
    <w:p w14:paraId="71D157C7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participio</w:t>
      </w:r>
    </w:p>
    <w:p w14:paraId="07216AE0" w14:textId="77777777" w:rsidR="00BE3EE5" w:rsidRPr="00113F8F" w:rsidRDefault="00BE3EE5" w:rsidP="00BE3EE5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2.1</w:t>
      </w:r>
      <w:r w:rsidRPr="00113F8F">
        <w:rPr>
          <w:rFonts w:eastAsia="Arial Unicode MS"/>
          <w:szCs w:val="20"/>
          <w:u w:color="000000"/>
        </w:rPr>
        <w:tab/>
        <w:t xml:space="preserve">Formazione </w:t>
      </w:r>
      <w:r>
        <w:rPr>
          <w:rFonts w:eastAsia="Arial Unicode MS"/>
          <w:szCs w:val="20"/>
          <w:u w:color="000000"/>
        </w:rPr>
        <w:t>e uso dei participi.</w:t>
      </w:r>
    </w:p>
    <w:p w14:paraId="280DD756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 w:rsidDel="00D320D0">
        <w:rPr>
          <w:rFonts w:eastAsia="Arial Unicode MS"/>
          <w:szCs w:val="20"/>
          <w:u w:color="000000"/>
        </w:rPr>
        <w:t xml:space="preserve"> </w:t>
      </w:r>
      <w:r>
        <w:rPr>
          <w:rFonts w:eastAsia="Arial Unicode MS"/>
          <w:szCs w:val="20"/>
          <w:u w:color="000000"/>
        </w:rPr>
        <w:t>2</w:t>
      </w:r>
      <w:r w:rsidRPr="00113F8F">
        <w:rPr>
          <w:rFonts w:eastAsia="Arial Unicode MS"/>
          <w:szCs w:val="20"/>
          <w:u w:color="000000"/>
        </w:rPr>
        <w:tab/>
        <w:t xml:space="preserve">Forma breve dei participi passivi. </w:t>
      </w:r>
    </w:p>
    <w:p w14:paraId="360ACE6B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gerundio</w:t>
      </w:r>
    </w:p>
    <w:p w14:paraId="579D9FFC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3.1</w:t>
      </w:r>
      <w:r w:rsidRPr="00113F8F">
        <w:rPr>
          <w:rFonts w:eastAsia="Arial Unicode MS"/>
          <w:szCs w:val="20"/>
          <w:u w:color="000000"/>
        </w:rPr>
        <w:tab/>
        <w:t xml:space="preserve">Formazione e uso dei gerundi dai verbi </w:t>
      </w:r>
      <w:r>
        <w:rPr>
          <w:rFonts w:eastAsia="Arial Unicode MS"/>
          <w:szCs w:val="20"/>
          <w:u w:color="000000"/>
        </w:rPr>
        <w:t>imperfettivi e perfettivi</w:t>
      </w:r>
      <w:r w:rsidRPr="00113F8F">
        <w:rPr>
          <w:rFonts w:eastAsia="Arial Unicode MS"/>
          <w:szCs w:val="20"/>
          <w:u w:color="000000"/>
        </w:rPr>
        <w:t>.</w:t>
      </w:r>
    </w:p>
    <w:p w14:paraId="550F5A77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i/>
          <w:iCs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L’imperativo</w:t>
      </w:r>
    </w:p>
    <w:p w14:paraId="490E71DA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4.1</w:t>
      </w:r>
      <w:r w:rsidRPr="00113F8F">
        <w:rPr>
          <w:rFonts w:eastAsia="Arial Unicode MS"/>
          <w:szCs w:val="20"/>
          <w:u w:color="000000"/>
        </w:rPr>
        <w:tab/>
        <w:t xml:space="preserve">L’imperativo </w:t>
      </w:r>
      <w:r>
        <w:rPr>
          <w:rFonts w:eastAsia="Arial Unicode MS"/>
          <w:szCs w:val="20"/>
          <w:u w:color="000000"/>
        </w:rPr>
        <w:t>affermativo</w:t>
      </w:r>
      <w:r w:rsidRPr="00113F8F">
        <w:rPr>
          <w:rFonts w:eastAsia="Arial Unicode MS"/>
          <w:szCs w:val="20"/>
          <w:u w:color="000000"/>
        </w:rPr>
        <w:t xml:space="preserve"> (</w:t>
      </w:r>
      <w:proofErr w:type="spellStart"/>
      <w:r w:rsidRPr="00113F8F">
        <w:rPr>
          <w:rFonts w:eastAsia="Arial Unicode MS"/>
          <w:szCs w:val="20"/>
          <w:u w:color="000000"/>
        </w:rPr>
        <w:t>Прочитай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4A32A43E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4.2</w:t>
      </w:r>
      <w:r w:rsidRPr="00113F8F">
        <w:rPr>
          <w:rFonts w:eastAsia="Arial Unicode MS"/>
          <w:szCs w:val="20"/>
          <w:u w:color="000000"/>
        </w:rPr>
        <w:tab/>
        <w:t>L’imperativo negativo (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13D3B585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L’aggettivo e l’avverbio</w:t>
      </w:r>
    </w:p>
    <w:p w14:paraId="3BE75E5F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lastRenderedPageBreak/>
        <w:t>5.1</w:t>
      </w:r>
      <w:r w:rsidRPr="00113F8F">
        <w:rPr>
          <w:rFonts w:eastAsia="Arial Unicode MS"/>
          <w:szCs w:val="20"/>
          <w:u w:color="000000"/>
        </w:rPr>
        <w:tab/>
        <w:t>Gradi di comparazione degli aggettivi e degli avverbi.</w:t>
      </w:r>
    </w:p>
    <w:p w14:paraId="361C3F0D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5.2</w:t>
      </w:r>
      <w:r w:rsidRPr="00113F8F">
        <w:rPr>
          <w:rFonts w:eastAsia="Arial Unicode MS"/>
          <w:szCs w:val="20"/>
          <w:u w:color="000000"/>
        </w:rPr>
        <w:tab/>
        <w:t>Forma breve degli aggettivi.</w:t>
      </w:r>
    </w:p>
    <w:p w14:paraId="74AB95B5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 pronomi</w:t>
      </w:r>
    </w:p>
    <w:p w14:paraId="759B4599" w14:textId="77777777" w:rsidR="00BE3EE5" w:rsidRPr="00B65836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  <w:lang w:val="ru-RU"/>
        </w:rPr>
      </w:pPr>
      <w:r w:rsidRPr="00B65836">
        <w:rPr>
          <w:rFonts w:eastAsia="Arial Unicode MS"/>
          <w:szCs w:val="20"/>
          <w:u w:color="000000"/>
          <w:lang w:val="ru-RU"/>
        </w:rPr>
        <w:t>6.1</w:t>
      </w:r>
      <w:r w:rsidRPr="00B65836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Pronomi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r>
        <w:rPr>
          <w:rFonts w:eastAsia="Arial Unicode MS"/>
          <w:szCs w:val="20"/>
          <w:u w:color="000000"/>
        </w:rPr>
        <w:t>indefiniti</w:t>
      </w:r>
      <w:r w:rsidRPr="00B65836">
        <w:rPr>
          <w:rFonts w:eastAsia="Arial Unicode MS"/>
          <w:szCs w:val="20"/>
          <w:u w:color="000000"/>
          <w:lang w:val="ru-RU"/>
        </w:rPr>
        <w:t xml:space="preserve"> (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то</w:t>
      </w:r>
      <w:r w:rsidRPr="00B65836">
        <w:rPr>
          <w:rFonts w:eastAsia="Arial Unicode MS"/>
          <w:szCs w:val="20"/>
          <w:u w:color="000000"/>
          <w:lang w:val="ru-RU"/>
        </w:rPr>
        <w:t xml:space="preserve">, 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нибудь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ecc</w:t>
      </w:r>
      <w:proofErr w:type="spellEnd"/>
      <w:r w:rsidRPr="00B65836">
        <w:rPr>
          <w:rFonts w:eastAsia="Arial Unicode MS"/>
          <w:szCs w:val="20"/>
          <w:u w:color="000000"/>
          <w:lang w:val="ru-RU"/>
        </w:rPr>
        <w:t>.).</w:t>
      </w:r>
    </w:p>
    <w:p w14:paraId="60CA00BB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6.2</w:t>
      </w:r>
      <w:r w:rsidRPr="00113F8F">
        <w:rPr>
          <w:rFonts w:eastAsia="Arial Unicode MS"/>
          <w:szCs w:val="20"/>
          <w:u w:color="000000"/>
        </w:rPr>
        <w:tab/>
        <w:t>Pronomi negativi (</w:t>
      </w:r>
      <w:proofErr w:type="spellStart"/>
      <w:r w:rsidRPr="00113F8F">
        <w:rPr>
          <w:rFonts w:eastAsia="Arial Unicode MS"/>
          <w:szCs w:val="20"/>
          <w:u w:color="000000"/>
        </w:rPr>
        <w:t>никто-ничто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408AF367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6.3</w:t>
      </w:r>
      <w:r w:rsidRPr="00113F8F">
        <w:rPr>
          <w:rFonts w:eastAsia="Arial Unicode MS"/>
          <w:szCs w:val="20"/>
          <w:u w:color="000000"/>
        </w:rPr>
        <w:tab/>
        <w:t>Aggettivo possessivo «</w:t>
      </w:r>
      <w:proofErr w:type="spellStart"/>
      <w:r w:rsidRPr="00113F8F">
        <w:rPr>
          <w:rFonts w:eastAsia="Arial Unicode MS"/>
          <w:szCs w:val="20"/>
          <w:u w:color="000000"/>
        </w:rPr>
        <w:t>свой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2DA89EB8" w14:textId="77777777" w:rsidR="00BE3EE5" w:rsidRPr="00113F8F" w:rsidRDefault="00BE3EE5" w:rsidP="00BE3EE5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 xml:space="preserve">I numerali </w:t>
      </w:r>
    </w:p>
    <w:p w14:paraId="38DDCCB0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7.1</w:t>
      </w:r>
      <w:r w:rsidRPr="00113F8F">
        <w:rPr>
          <w:rFonts w:eastAsia="Arial Unicode MS"/>
          <w:szCs w:val="20"/>
          <w:u w:color="000000"/>
        </w:rPr>
        <w:tab/>
        <w:t xml:space="preserve">I cardinali e gli ordinali per l’espressione della data nella forma в </w:t>
      </w:r>
      <w:proofErr w:type="spellStart"/>
      <w:r w:rsidRPr="00113F8F">
        <w:rPr>
          <w:rFonts w:eastAsia="Arial Unicode MS"/>
          <w:szCs w:val="20"/>
          <w:u w:color="000000"/>
        </w:rPr>
        <w:t>каком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году</w:t>
      </w:r>
      <w:proofErr w:type="spellEnd"/>
      <w:r w:rsidRPr="00113F8F">
        <w:rPr>
          <w:rFonts w:eastAsia="Arial Unicode MS"/>
          <w:szCs w:val="20"/>
          <w:u w:color="000000"/>
        </w:rPr>
        <w:t xml:space="preserve">? / </w:t>
      </w:r>
      <w:proofErr w:type="spellStart"/>
      <w:r w:rsidRPr="00113F8F">
        <w:rPr>
          <w:rFonts w:eastAsia="Arial Unicode MS"/>
          <w:szCs w:val="20"/>
          <w:u w:color="000000"/>
        </w:rPr>
        <w:t>какого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 xml:space="preserve">? (es. Я </w:t>
      </w:r>
      <w:proofErr w:type="spellStart"/>
      <w:r w:rsidRPr="00113F8F">
        <w:rPr>
          <w:rFonts w:eastAsia="Arial Unicode MS"/>
          <w:szCs w:val="20"/>
          <w:u w:color="000000"/>
        </w:rPr>
        <w:t>родился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пятого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января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две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тысячи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первого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30025F98" w14:textId="77777777" w:rsidR="00BE3EE5" w:rsidRPr="00113F8F" w:rsidRDefault="00BE3EE5" w:rsidP="00BE3EE5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Sintassi</w:t>
      </w:r>
    </w:p>
    <w:p w14:paraId="661A1405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8.1</w:t>
      </w:r>
      <w:r w:rsidRPr="00113F8F">
        <w:rPr>
          <w:rFonts w:eastAsia="Arial Unicode MS"/>
          <w:szCs w:val="20"/>
          <w:u w:color="000000"/>
        </w:rPr>
        <w:tab/>
        <w:t xml:space="preserve">La frase semplice: complementi di tempo e di causa (uso delle preposizioni </w:t>
      </w:r>
      <w:proofErr w:type="spellStart"/>
      <w:r w:rsidRPr="00113F8F">
        <w:rPr>
          <w:rFonts w:eastAsia="Arial Unicode MS"/>
          <w:szCs w:val="20"/>
          <w:u w:color="000000"/>
        </w:rPr>
        <w:t>из-за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благодаря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за</w:t>
      </w:r>
      <w:proofErr w:type="spellEnd"/>
      <w:r w:rsidRPr="00113F8F">
        <w:rPr>
          <w:rFonts w:eastAsia="Arial Unicode MS"/>
          <w:szCs w:val="20"/>
          <w:u w:color="000000"/>
        </w:rPr>
        <w:t xml:space="preserve"> ecc.).</w:t>
      </w:r>
    </w:p>
    <w:p w14:paraId="117F00CD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8.2</w:t>
      </w:r>
      <w:r w:rsidRPr="00113F8F">
        <w:rPr>
          <w:rFonts w:eastAsia="Arial Unicode MS"/>
          <w:szCs w:val="20"/>
          <w:u w:color="000000"/>
        </w:rPr>
        <w:tab/>
        <w:t>La frase complessa (subordinate completive, relative, finali, concessive, temporali, causali, ipotetiche ecc.).</w:t>
      </w:r>
    </w:p>
    <w:p w14:paraId="504E6B0C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8.3</w:t>
      </w:r>
      <w:r w:rsidRPr="00113F8F">
        <w:rPr>
          <w:rFonts w:eastAsia="Arial Unicode MS"/>
          <w:szCs w:val="20"/>
          <w:u w:color="000000"/>
        </w:rPr>
        <w:tab/>
        <w:t xml:space="preserve">Il discorso indiretto. </w:t>
      </w:r>
    </w:p>
    <w:p w14:paraId="6B6D9C80" w14:textId="77777777" w:rsidR="00BE3EE5" w:rsidRPr="00113F8F" w:rsidRDefault="00BE3EE5" w:rsidP="00BE3EE5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Nomi e toponimi</w:t>
      </w:r>
      <w:r w:rsidRPr="00113F8F">
        <w:rPr>
          <w:rFonts w:eastAsia="Arial Unicode MS"/>
          <w:szCs w:val="20"/>
          <w:u w:color="000000"/>
        </w:rPr>
        <w:t xml:space="preserve"> </w:t>
      </w:r>
    </w:p>
    <w:p w14:paraId="6719BEFA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9.1</w:t>
      </w:r>
      <w:r w:rsidRPr="00113F8F">
        <w:rPr>
          <w:rFonts w:eastAsia="Arial Unicode MS"/>
          <w:szCs w:val="20"/>
          <w:u w:color="000000"/>
        </w:rPr>
        <w:tab/>
        <w:t>Traslitterazione di nomi e cognomi.</w:t>
      </w:r>
    </w:p>
    <w:p w14:paraId="61C06CFC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</w:t>
      </w:r>
      <w:r w:rsidRPr="00113F8F">
        <w:rPr>
          <w:rFonts w:eastAsia="Arial Unicode MS"/>
          <w:szCs w:val="20"/>
          <w:u w:color="000000"/>
          <w:lang w:val="ru-RU"/>
        </w:rPr>
        <w:tab/>
      </w:r>
      <w:proofErr w:type="spellStart"/>
      <w:r w:rsidRPr="00113F8F">
        <w:rPr>
          <w:rFonts w:eastAsia="Arial Unicode MS"/>
          <w:szCs w:val="20"/>
          <w:u w:color="000000"/>
        </w:rPr>
        <w:t>Difficolt</w:t>
      </w:r>
      <w:proofErr w:type="spellEnd"/>
      <w:r w:rsidRPr="00113F8F">
        <w:rPr>
          <w:rFonts w:eastAsia="Arial Unicode MS"/>
          <w:szCs w:val="20"/>
          <w:u w:color="000000"/>
          <w:lang w:val="ru-RU"/>
        </w:rPr>
        <w:t xml:space="preserve">à </w:t>
      </w:r>
      <w:r w:rsidRPr="00113F8F">
        <w:rPr>
          <w:rFonts w:eastAsia="Arial Unicode MS"/>
          <w:szCs w:val="20"/>
          <w:u w:color="000000"/>
        </w:rPr>
        <w:t>lessicali</w:t>
      </w:r>
      <w:r w:rsidRPr="00113F8F">
        <w:rPr>
          <w:rFonts w:eastAsia="Arial Unicode MS"/>
          <w:szCs w:val="20"/>
          <w:u w:color="000000"/>
          <w:lang w:val="ru-RU"/>
        </w:rPr>
        <w:t>.</w:t>
      </w:r>
    </w:p>
    <w:p w14:paraId="2E21FC87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10.1</w:t>
      </w:r>
      <w:r w:rsidRPr="00113F8F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Uso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d</w:t>
      </w:r>
      <w:r>
        <w:rPr>
          <w:rFonts w:eastAsia="Arial Unicode MS"/>
          <w:szCs w:val="20"/>
          <w:u w:color="000000"/>
        </w:rPr>
        <w:t>ei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verbi</w:t>
      </w:r>
      <w:r w:rsidRPr="00113F8F">
        <w:rPr>
          <w:rFonts w:eastAsia="Arial Unicode MS"/>
          <w:szCs w:val="20"/>
          <w:u w:color="000000"/>
          <w:lang w:val="ru-RU"/>
        </w:rPr>
        <w:t xml:space="preserve"> учить – учиться – изучать, надевать – одеть, ставить – класть.</w:t>
      </w:r>
    </w:p>
    <w:p w14:paraId="68E19FFB" w14:textId="77777777" w:rsidR="00BE3EE5" w:rsidRPr="00113F8F" w:rsidRDefault="00BE3EE5" w:rsidP="00BE3EE5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Produzione scritta</w:t>
      </w:r>
    </w:p>
    <w:p w14:paraId="32C35154" w14:textId="77777777" w:rsidR="00BE3EE5" w:rsidRPr="00113F8F" w:rsidRDefault="00BE3EE5" w:rsidP="00BE3EE5">
      <w:pPr>
        <w:tabs>
          <w:tab w:val="clear" w:pos="284"/>
        </w:tabs>
        <w:rPr>
          <w:rFonts w:eastAsia="Arial Unicode MS"/>
          <w:szCs w:val="20"/>
          <w:u w:color="000000"/>
        </w:rPr>
      </w:pPr>
      <w:r>
        <w:rPr>
          <w:rFonts w:eastAsia="Arial Unicode MS"/>
          <w:szCs w:val="20"/>
          <w:u w:color="000000"/>
        </w:rPr>
        <w:t xml:space="preserve">Breve composizione (di circa 100 parole) a partire da domande relative a un testo. </w:t>
      </w:r>
    </w:p>
    <w:p w14:paraId="0A13C1A3" w14:textId="77777777" w:rsidR="00BE3EE5" w:rsidRPr="00113F8F" w:rsidRDefault="00BE3EE5" w:rsidP="00BE3EE5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Traduzione italiano-russo</w:t>
      </w:r>
    </w:p>
    <w:p w14:paraId="32F82D95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</w:t>
      </w:r>
      <w:r w:rsidRPr="00113F8F">
        <w:rPr>
          <w:rFonts w:eastAsia="Arial Unicode MS"/>
          <w:szCs w:val="20"/>
          <w:u w:color="000000"/>
        </w:rPr>
        <w:tab/>
        <w:t>Avviamento all’uso del dizionario bilingue.</w:t>
      </w:r>
    </w:p>
    <w:p w14:paraId="75F97CC6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  <w:t>Traduzioni verso il russo.</w:t>
      </w:r>
    </w:p>
    <w:p w14:paraId="7F34BB5A" w14:textId="77777777" w:rsidR="00BE3EE5" w:rsidRPr="00113F8F" w:rsidRDefault="00BE3EE5" w:rsidP="00BE3EE5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  <w:t>Traduzioni verso l’italiano.</w:t>
      </w:r>
    </w:p>
    <w:p w14:paraId="25045C9D" w14:textId="5035DD3B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BIBLIOGRAFIA</w:t>
      </w:r>
      <w:r w:rsidR="0019086E">
        <w:rPr>
          <w:rStyle w:val="Rimandonotaapidipagina"/>
          <w:rFonts w:eastAsia="Arial Unicode MS"/>
          <w:b/>
          <w:bCs/>
          <w:i/>
          <w:iCs/>
          <w:sz w:val="18"/>
          <w:szCs w:val="18"/>
          <w:u w:color="000000"/>
        </w:rPr>
        <w:footnoteReference w:id="2"/>
      </w:r>
    </w:p>
    <w:p w14:paraId="3361C2AF" w14:textId="77777777" w:rsidR="00BE3EE5" w:rsidRPr="00113F8F" w:rsidRDefault="00BE3EE5" w:rsidP="00BE3EE5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2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in corso di stampa.</w:t>
      </w:r>
    </w:p>
    <w:p w14:paraId="487690A3" w14:textId="77777777" w:rsidR="00BE3EE5" w:rsidRPr="00113F8F" w:rsidRDefault="00BE3EE5" w:rsidP="00BE3EE5">
      <w:pPr>
        <w:ind w:left="284" w:hanging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  <w:lang w:val="nl-NL"/>
        </w:rPr>
        <w:t xml:space="preserve">Ulteriori indicazioni bibliografiche verranno comunicate sulla pagina Blackboard dei docenti e durante le lezioni. </w:t>
      </w:r>
    </w:p>
    <w:p w14:paraId="0797879F" w14:textId="77777777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lastRenderedPageBreak/>
        <w:t>DIDATTICA DEL CORSO</w:t>
      </w:r>
    </w:p>
    <w:p w14:paraId="5B3AA066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svolgerà mediante lezioni ed esercitazioni pratiche.</w:t>
      </w:r>
    </w:p>
    <w:p w14:paraId="73284763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13F8F">
        <w:rPr>
          <w:rFonts w:eastAsia="Arial Unicode MS"/>
        </w:rPr>
        <w:t>(https://revita.cs.helsinki.fi) verrà svolta in modo continuato un’attività su testi russi autentici per migliorare le capacità di scrittura e ascolto della lingua russa, nonché po</w:t>
      </w:r>
      <w:r>
        <w:rPr>
          <w:rFonts w:eastAsia="Arial Unicode MS"/>
        </w:rPr>
        <w:t>t</w:t>
      </w:r>
      <w:r w:rsidRPr="00113F8F">
        <w:rPr>
          <w:rFonts w:eastAsia="Arial Unicode MS"/>
        </w:rPr>
        <w:t>enziare il lessico. Questa attività verrà monitorata dallo studente stesso mediante gli strumenti di autovalutazione della piattaforma.</w:t>
      </w:r>
    </w:p>
    <w:p w14:paraId="6B47951A" w14:textId="77777777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METODO E CRITERI DI VALUTAZIONE</w:t>
      </w:r>
    </w:p>
    <w:p w14:paraId="342FF544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2EE0FE0E" w14:textId="77777777" w:rsidR="00BE3EE5" w:rsidRPr="00113F8F" w:rsidRDefault="00BE3EE5" w:rsidP="00BE3EE5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s</w:t>
      </w:r>
      <w:r w:rsidRPr="00113F8F">
        <w:rPr>
          <w:rFonts w:eastAsia="Arial Unicode MS"/>
          <w:i/>
          <w:iCs/>
          <w:u w:color="000000"/>
        </w:rPr>
        <w:t>critt</w:t>
      </w:r>
      <w:r>
        <w:rPr>
          <w:rFonts w:eastAsia="Arial Unicode MS"/>
          <w:i/>
          <w:iCs/>
          <w:u w:color="000000"/>
        </w:rPr>
        <w:t>a</w:t>
      </w:r>
    </w:p>
    <w:p w14:paraId="087F3C73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lessico-grammaticale;</w:t>
      </w:r>
    </w:p>
    <w:p w14:paraId="143EC7B2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comprensione (attraverso domande vero/falso e a scelta multipla) di un testo letto dall’insegnante e breve composizione (circa 100 parole) a partire dalle domande relative al testo</w:t>
      </w:r>
      <w:r w:rsidRPr="00113F8F">
        <w:rPr>
          <w:rFonts w:eastAsia="Arial Unicode MS"/>
        </w:rPr>
        <w:t>;</w:t>
      </w:r>
    </w:p>
    <w:p w14:paraId="477FA8D1" w14:textId="77777777" w:rsidR="00BE3EE5" w:rsidRPr="00113F8F" w:rsidRDefault="00BE3EE5" w:rsidP="00BE3EE5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 russo di circa 130 parole;</w:t>
      </w:r>
    </w:p>
    <w:p w14:paraId="077C39C3" w14:textId="77777777" w:rsidR="00BE3EE5" w:rsidRPr="00113F8F" w:rsidRDefault="00BE3EE5" w:rsidP="00BE3EE5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di circa 130 parole;</w:t>
      </w:r>
    </w:p>
    <w:p w14:paraId="43C0AD87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È ammesso l’uso del vocabolario bilingue solo per le traduzioni. La durata della prova è di circa quattro ore.</w:t>
      </w:r>
    </w:p>
    <w:p w14:paraId="51CDFD04" w14:textId="77777777" w:rsidR="00BE3EE5" w:rsidRPr="00404677" w:rsidRDefault="00BE3EE5" w:rsidP="00BE3EE5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66706EA6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0251BB3D" w14:textId="77777777" w:rsidR="00BE3EE5" w:rsidRPr="00113F8F" w:rsidRDefault="00BE3EE5" w:rsidP="00BE3EE5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o</w:t>
      </w:r>
      <w:r w:rsidRPr="00113F8F">
        <w:rPr>
          <w:rFonts w:eastAsia="Arial Unicode MS"/>
          <w:i/>
          <w:iCs/>
          <w:u w:color="000000"/>
        </w:rPr>
        <w:t>rale</w:t>
      </w:r>
    </w:p>
    <w:p w14:paraId="1488B9FA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Per l’esame orale lo studente deve essere in grado di leggere</w:t>
      </w:r>
      <w:r>
        <w:rPr>
          <w:rFonts w:eastAsia="Arial Unicode MS"/>
        </w:rPr>
        <w:t>, tradurre</w:t>
      </w:r>
      <w:r w:rsidRPr="00113F8F">
        <w:rPr>
          <w:rFonts w:eastAsia="Arial Unicode MS"/>
        </w:rPr>
        <w:t xml:space="preserve"> </w:t>
      </w:r>
      <w:r>
        <w:rPr>
          <w:rFonts w:eastAsia="Arial Unicode MS"/>
        </w:rPr>
        <w:t>e rispondere ad alcune domande su</w:t>
      </w:r>
      <w:r w:rsidRPr="00113F8F">
        <w:rPr>
          <w:rFonts w:eastAsia="Arial Unicode MS"/>
        </w:rPr>
        <w:t xml:space="preserve">i testi letti a casa (circa 60 pagine in lingua originale che verranno indicate dal docente del corso). </w:t>
      </w:r>
      <w:r>
        <w:rPr>
          <w:rFonts w:eastAsia="Arial Unicode MS"/>
        </w:rPr>
        <w:t xml:space="preserve">Dovrà inoltre saper descrivere un’immagine che verrà presentata in sede d’esame. </w:t>
      </w:r>
      <w:r w:rsidRPr="00113F8F">
        <w:rPr>
          <w:rFonts w:eastAsia="Arial Unicode MS"/>
        </w:rPr>
        <w:t>In aggiunta a questo, lo studente dovrà saper leggere e tradurre a prima vista un testo russo che gli verrà sottoposto in sede d’esame, e sapere conversare in lingua russa riguardo al contenuto del brano stesso. Saranno inoltre fatte alcune domande di grammatica relative ai temi trattati durante l’anno.</w:t>
      </w:r>
      <w:r>
        <w:rPr>
          <w:rFonts w:eastAsia="Arial Unicode MS"/>
        </w:rPr>
        <w:t xml:space="preserve"> </w:t>
      </w:r>
    </w:p>
    <w:p w14:paraId="5C5362BE" w14:textId="77777777" w:rsidR="00BE3EE5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</w:t>
      </w:r>
      <w:r w:rsidRPr="00113F8F">
        <w:rPr>
          <w:rFonts w:eastAsia="Arial Unicode MS"/>
        </w:rPr>
        <w:t>pronuncia</w:t>
      </w:r>
      <w:r w:rsidRPr="00113F8F">
        <w:rPr>
          <w:rFonts w:eastAsia="Arial Unicode MS"/>
          <w:u w:color="000000"/>
        </w:rPr>
        <w:t xml:space="preserve"> e accentazione (25% del voto finale), l’esposizione del contenuto e l’interazione comunicativa (25% del voto finale).</w:t>
      </w:r>
      <w:r>
        <w:rPr>
          <w:rFonts w:eastAsia="Arial Unicode MS"/>
          <w:u w:color="000000"/>
        </w:rPr>
        <w:t xml:space="preserve"> </w:t>
      </w:r>
    </w:p>
    <w:p w14:paraId="06000957" w14:textId="77777777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AVVERTENZE E PREREQUISITI</w:t>
      </w:r>
    </w:p>
    <w:p w14:paraId="4A72FAD0" w14:textId="77777777" w:rsidR="00BE3EE5" w:rsidRPr="00113F8F" w:rsidRDefault="00BE3EE5" w:rsidP="00BE3EE5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al livello di competenza linguistica (intermedio, avanzato) e alla lettera del cognome (A-K; L-Z);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380CDDD9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lastRenderedPageBreak/>
        <w:t xml:space="preserve">Lo studente dovrà possedere una buona conoscenza della lingua russa scritta e parlata a livello elementare. </w:t>
      </w:r>
      <w:r w:rsidRPr="008233B8">
        <w:rPr>
          <w:rFonts w:eastAsia="Arial Unicode MS"/>
          <w:u w:color="000000"/>
        </w:rPr>
        <w:t>La partecipazione attiva ai corsi  e il</w:t>
      </w:r>
      <w:r w:rsidRPr="00A81DF1">
        <w:rPr>
          <w:rFonts w:eastAsia="Arial Unicode MS"/>
          <w:u w:color="000000"/>
        </w:rPr>
        <w:t xml:space="preserve"> </w:t>
      </w:r>
      <w:r w:rsidRPr="008233B8">
        <w:rPr>
          <w:rFonts w:eastAsia="Arial Unicode MS"/>
          <w:u w:color="000000"/>
        </w:rPr>
        <w:t xml:space="preserve">lavoro individuale </w:t>
      </w:r>
      <w:r w:rsidRPr="00A81DF1">
        <w:rPr>
          <w:rFonts w:eastAsia="Arial Unicode MS"/>
          <w:u w:color="000000"/>
        </w:rPr>
        <w:t xml:space="preserve">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60A790F7" w14:textId="77777777" w:rsidR="00BE3EE5" w:rsidRPr="00113F8F" w:rsidRDefault="00BE3EE5" w:rsidP="00BE3EE5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17714A58" w14:textId="77777777" w:rsidR="00BE3EE5" w:rsidRPr="00113F8F" w:rsidRDefault="00BE3EE5" w:rsidP="00BE3EE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703DDA0C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la lezione o in altri giorni, previo appuntamento via e-mail.</w:t>
      </w:r>
    </w:p>
    <w:p w14:paraId="0FE2F486" w14:textId="77777777" w:rsidR="00BE3EE5" w:rsidRPr="00113F8F" w:rsidRDefault="00BE3EE5" w:rsidP="00BE3EE5">
      <w:pPr>
        <w:pStyle w:val="Titolo1"/>
      </w:pPr>
      <w:bookmarkStart w:id="9" w:name="_Toc77665751"/>
      <w:bookmarkStart w:id="10" w:name="_Toc425852330"/>
      <w:bookmarkStart w:id="11" w:name="_Toc488742885"/>
      <w:bookmarkStart w:id="12" w:name="_Toc425853283"/>
      <w:r w:rsidRPr="00113F8F">
        <w:t>Esercitazioni di lingua russa (3° triennalisti)</w:t>
      </w:r>
      <w:bookmarkEnd w:id="9"/>
    </w:p>
    <w:p w14:paraId="10CB7D64" w14:textId="77777777" w:rsidR="00BE3EE5" w:rsidRPr="00113F8F" w:rsidRDefault="00BE3EE5" w:rsidP="00BE3EE5">
      <w:pPr>
        <w:pStyle w:val="Titolo2"/>
      </w:pPr>
      <w:bookmarkStart w:id="13" w:name="_Toc77665752"/>
      <w:r w:rsidRPr="00113F8F">
        <w:t>Dott. Elisa Cadorin; Dott. Elena Freda Piredda; Dott.</w:t>
      </w:r>
      <w:r>
        <w:t xml:space="preserve"> Claudio Macagno</w:t>
      </w:r>
      <w:r w:rsidRPr="00113F8F">
        <w:t>; Dott. Marina Sokolska</w:t>
      </w:r>
      <w:r>
        <w:t>y</w:t>
      </w:r>
      <w:r w:rsidRPr="00113F8F">
        <w:t>a</w:t>
      </w:r>
      <w:r>
        <w:t>; Dott. Anna Tokareva; Dott. Elizaveta Trigubovich</w:t>
      </w:r>
      <w:bookmarkEnd w:id="13"/>
    </w:p>
    <w:p w14:paraId="69962E75" w14:textId="77777777" w:rsidR="00BE3EE5" w:rsidRPr="00113F8F" w:rsidRDefault="00BE3EE5" w:rsidP="00BE3EE5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  <w:r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41812322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solida competenza linguistica </w:t>
      </w:r>
      <w:r>
        <w:rPr>
          <w:color w:val="auto"/>
        </w:rPr>
        <w:t xml:space="preserve">del russo </w:t>
      </w:r>
      <w:r w:rsidRPr="00113F8F">
        <w:rPr>
          <w:color w:val="auto"/>
        </w:rPr>
        <w:t>scritt</w:t>
      </w:r>
      <w:r>
        <w:rPr>
          <w:color w:val="auto"/>
        </w:rPr>
        <w:t>o</w:t>
      </w:r>
      <w:r w:rsidRPr="00113F8F">
        <w:rPr>
          <w:color w:val="auto"/>
        </w:rPr>
        <w:t xml:space="preserve"> e </w:t>
      </w:r>
      <w:r>
        <w:rPr>
          <w:color w:val="auto"/>
        </w:rPr>
        <w:t xml:space="preserve">orale </w:t>
      </w:r>
      <w:r w:rsidRPr="00113F8F">
        <w:rPr>
          <w:color w:val="auto"/>
        </w:rPr>
        <w:t>a livello avanzato.</w:t>
      </w:r>
    </w:p>
    <w:p w14:paraId="122DA705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Il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suddiviso in due parti</w:t>
      </w:r>
      <w:r>
        <w:rPr>
          <w:color w:val="auto"/>
        </w:rPr>
        <w:t>:</w:t>
      </w:r>
    </w:p>
    <w:p w14:paraId="7C6D3238" w14:textId="77777777" w:rsidR="00BE3EE5" w:rsidRPr="00113F8F" w:rsidRDefault="00BE3EE5" w:rsidP="00BE3EE5">
      <w:pPr>
        <w:pStyle w:val="Normale1"/>
        <w:spacing w:before="120" w:line="220" w:lineRule="exact"/>
        <w:rPr>
          <w:i/>
          <w:iCs/>
          <w:color w:val="auto"/>
        </w:rPr>
      </w:pPr>
      <w:r>
        <w:rPr>
          <w:i/>
          <w:iCs/>
          <w:color w:val="auto"/>
        </w:rPr>
        <w:t xml:space="preserve">Grammatica e </w:t>
      </w:r>
      <w:r w:rsidRPr="00113F8F">
        <w:rPr>
          <w:i/>
          <w:iCs/>
          <w:color w:val="auto"/>
        </w:rPr>
        <w:t>traduzione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>in italiano</w:t>
      </w:r>
      <w:r w:rsidRPr="00113F8F">
        <w:rPr>
          <w:color w:val="auto"/>
        </w:rPr>
        <w:t xml:space="preserve"> </w:t>
      </w:r>
      <w:r w:rsidRPr="00113F8F">
        <w:rPr>
          <w:i/>
          <w:iCs/>
          <w:color w:val="auto"/>
        </w:rPr>
        <w:t>(Dott.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 xml:space="preserve">Elisa </w:t>
      </w:r>
      <w:proofErr w:type="spellStart"/>
      <w:r w:rsidRPr="00113F8F">
        <w:rPr>
          <w:i/>
          <w:iCs/>
          <w:color w:val="auto"/>
        </w:rPr>
        <w:t>Cadorin</w:t>
      </w:r>
      <w:proofErr w:type="spellEnd"/>
      <w:r>
        <w:rPr>
          <w:i/>
          <w:iCs/>
          <w:color w:val="auto"/>
        </w:rPr>
        <w:t>, D</w:t>
      </w:r>
      <w:r w:rsidRPr="00113F8F">
        <w:rPr>
          <w:i/>
          <w:iCs/>
          <w:color w:val="auto"/>
        </w:rPr>
        <w:t xml:space="preserve">ott. Elena </w:t>
      </w:r>
      <w:proofErr w:type="spellStart"/>
      <w:r w:rsidRPr="00113F8F">
        <w:rPr>
          <w:i/>
          <w:iCs/>
          <w:color w:val="auto"/>
        </w:rPr>
        <w:t>Freda</w:t>
      </w:r>
      <w:proofErr w:type="spellEnd"/>
      <w:r w:rsidRPr="00113F8F">
        <w:rPr>
          <w:i/>
          <w:iCs/>
          <w:color w:val="auto"/>
        </w:rPr>
        <w:t xml:space="preserve"> </w:t>
      </w:r>
      <w:proofErr w:type="spellStart"/>
      <w:r w:rsidRPr="00113F8F">
        <w:rPr>
          <w:i/>
          <w:iCs/>
          <w:color w:val="auto"/>
        </w:rPr>
        <w:t>Piredda</w:t>
      </w:r>
      <w:proofErr w:type="spellEnd"/>
      <w:r>
        <w:rPr>
          <w:i/>
          <w:iCs/>
          <w:color w:val="auto"/>
        </w:rPr>
        <w:t>, Dott. Claudio Macagno</w:t>
      </w:r>
      <w:r w:rsidRPr="00113F8F">
        <w:rPr>
          <w:i/>
          <w:iCs/>
          <w:color w:val="auto"/>
        </w:rPr>
        <w:t>)</w:t>
      </w:r>
    </w:p>
    <w:p w14:paraId="042C9285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>
        <w:rPr>
          <w:rFonts w:ascii="Times" w:hAnsi="Times" w:cs="Times"/>
          <w:color w:val="auto"/>
        </w:rPr>
        <w:t>Presentazione di argomenti grammaticali e u</w:t>
      </w:r>
      <w:r w:rsidRPr="00113F8F">
        <w:rPr>
          <w:rFonts w:ascii="Times" w:hAnsi="Times" w:cs="Times"/>
          <w:color w:val="auto"/>
        </w:rPr>
        <w:t>so di costruzioni sintattiche per la traduzione dal russo all’italiano.</w:t>
      </w:r>
    </w:p>
    <w:p w14:paraId="3CFDBBAD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Analisi strutturale e lessicale di testi</w:t>
      </w:r>
      <w:r>
        <w:rPr>
          <w:rFonts w:ascii="Times" w:hAnsi="Times" w:cs="Times"/>
          <w:color w:val="auto"/>
        </w:rPr>
        <w:t xml:space="preserve"> </w:t>
      </w:r>
      <w:r w:rsidRPr="00113F8F">
        <w:rPr>
          <w:rFonts w:ascii="Times" w:hAnsi="Times" w:cs="Times"/>
          <w:color w:val="auto"/>
        </w:rPr>
        <w:t xml:space="preserve">di </w:t>
      </w:r>
      <w:r>
        <w:rPr>
          <w:rFonts w:ascii="Times" w:hAnsi="Times" w:cs="Times"/>
          <w:color w:val="auto"/>
        </w:rPr>
        <w:t xml:space="preserve">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>cultura</w:t>
      </w:r>
      <w:r>
        <w:rPr>
          <w:rFonts w:ascii="Times" w:hAnsi="Times" w:cs="Times"/>
          <w:color w:val="auto"/>
        </w:rPr>
        <w:t>, riguardanti la Russia</w:t>
      </w:r>
      <w:r w:rsidRPr="00113F8F">
        <w:rPr>
          <w:rFonts w:ascii="Times" w:hAnsi="Times" w:cs="Times"/>
          <w:color w:val="auto"/>
        </w:rPr>
        <w:t xml:space="preserve">. </w:t>
      </w:r>
    </w:p>
    <w:p w14:paraId="6D15C100" w14:textId="77777777" w:rsidR="00BE3EE5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7699FF14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rFonts w:ascii="Times" w:hAnsi="Times" w:cs="Times"/>
          <w:color w:val="auto"/>
        </w:rPr>
        <w:t>Esercitazioni di traduzione orale</w:t>
      </w:r>
      <w:r>
        <w:rPr>
          <w:rFonts w:ascii="Times" w:hAnsi="Times" w:cs="Times"/>
          <w:color w:val="auto"/>
        </w:rPr>
        <w:t xml:space="preserve"> e scritta</w:t>
      </w:r>
      <w:r w:rsidRPr="001B63BD">
        <w:rPr>
          <w:rFonts w:ascii="Times" w:hAnsi="Times" w:cs="Times"/>
          <w:color w:val="auto"/>
        </w:rPr>
        <w:t xml:space="preserve"> verso l’italiano</w:t>
      </w:r>
      <w:r w:rsidRPr="00113F8F">
        <w:rPr>
          <w:rFonts w:ascii="Times" w:hAnsi="Times" w:cs="Times"/>
          <w:color w:val="auto"/>
        </w:rPr>
        <w:t>.</w:t>
      </w:r>
    </w:p>
    <w:p w14:paraId="0CDB99A1" w14:textId="77777777" w:rsidR="00BE3EE5" w:rsidRPr="00113F8F" w:rsidRDefault="00BE3EE5" w:rsidP="00BE3EE5">
      <w:pPr>
        <w:pStyle w:val="Normale1"/>
        <w:spacing w:before="120" w:line="220" w:lineRule="exact"/>
        <w:rPr>
          <w:rFonts w:ascii="Times" w:hAnsi="Times" w:cs="Times"/>
          <w:i/>
          <w:iCs/>
          <w:color w:val="auto"/>
        </w:rPr>
      </w:pPr>
      <w:r>
        <w:rPr>
          <w:rFonts w:ascii="Times" w:hAnsi="Times" w:cs="Times"/>
          <w:i/>
          <w:iCs/>
          <w:color w:val="auto"/>
        </w:rPr>
        <w:t>T</w:t>
      </w:r>
      <w:r w:rsidRPr="00113F8F">
        <w:rPr>
          <w:rFonts w:ascii="Times" w:hAnsi="Times" w:cs="Times"/>
          <w:i/>
          <w:iCs/>
          <w:color w:val="auto"/>
        </w:rPr>
        <w:t>raduzione</w:t>
      </w:r>
      <w:r>
        <w:rPr>
          <w:rFonts w:ascii="Times" w:hAnsi="Times" w:cs="Times"/>
          <w:i/>
          <w:iCs/>
          <w:color w:val="auto"/>
        </w:rPr>
        <w:t xml:space="preserve"> orale e scritta</w:t>
      </w:r>
      <w:r w:rsidRPr="00113F8F">
        <w:rPr>
          <w:rFonts w:ascii="Times" w:hAnsi="Times" w:cs="Times"/>
          <w:i/>
          <w:iCs/>
          <w:color w:val="auto"/>
        </w:rPr>
        <w:t xml:space="preserve"> in russo</w:t>
      </w:r>
      <w:r>
        <w:rPr>
          <w:rFonts w:ascii="Times" w:hAnsi="Times" w:cs="Times"/>
          <w:i/>
          <w:iCs/>
          <w:color w:val="auto"/>
        </w:rPr>
        <w:t>;</w:t>
      </w:r>
      <w:r w:rsidRPr="00113F8F">
        <w:rPr>
          <w:rFonts w:ascii="Times" w:hAnsi="Times" w:cs="Times"/>
          <w:i/>
          <w:iCs/>
          <w:color w:val="auto"/>
        </w:rPr>
        <w:t xml:space="preserve"> </w:t>
      </w:r>
      <w:r>
        <w:rPr>
          <w:rFonts w:ascii="Times" w:hAnsi="Times" w:cs="Times"/>
          <w:i/>
          <w:iCs/>
          <w:color w:val="auto"/>
        </w:rPr>
        <w:t xml:space="preserve">comunicazione orale </w:t>
      </w:r>
      <w:r w:rsidRPr="00113F8F">
        <w:rPr>
          <w:rFonts w:ascii="Times" w:hAnsi="Times" w:cs="Times"/>
          <w:i/>
          <w:iCs/>
          <w:color w:val="auto"/>
        </w:rPr>
        <w:t xml:space="preserve">(Dott. Marina </w:t>
      </w:r>
      <w:proofErr w:type="spellStart"/>
      <w:r w:rsidRPr="00113F8F">
        <w:rPr>
          <w:rFonts w:ascii="Times" w:hAnsi="Times" w:cs="Times"/>
          <w:i/>
          <w:iCs/>
          <w:color w:val="auto"/>
        </w:rPr>
        <w:t>Sokolska</w:t>
      </w:r>
      <w:r>
        <w:rPr>
          <w:rFonts w:ascii="Times" w:hAnsi="Times" w:cs="Times"/>
          <w:i/>
          <w:iCs/>
          <w:color w:val="auto"/>
        </w:rPr>
        <w:t>y</w:t>
      </w:r>
      <w:r w:rsidRPr="00113F8F">
        <w:rPr>
          <w:rFonts w:ascii="Times" w:hAnsi="Times" w:cs="Times"/>
          <w:i/>
          <w:iCs/>
          <w:color w:val="auto"/>
        </w:rPr>
        <w:t>a</w:t>
      </w:r>
      <w:proofErr w:type="spellEnd"/>
      <w:r>
        <w:rPr>
          <w:rFonts w:ascii="Times" w:hAnsi="Times" w:cs="Times"/>
          <w:i/>
          <w:iCs/>
          <w:color w:val="auto"/>
        </w:rPr>
        <w:t xml:space="preserve">; </w:t>
      </w:r>
      <w:r w:rsidRPr="00113F8F">
        <w:rPr>
          <w:rFonts w:ascii="Times" w:hAnsi="Times" w:cs="Times"/>
          <w:i/>
          <w:iCs/>
          <w:color w:val="auto"/>
        </w:rPr>
        <w:t>Dott.</w:t>
      </w:r>
      <w:r>
        <w:rPr>
          <w:rFonts w:ascii="Times" w:hAnsi="Times" w:cs="Times"/>
          <w:i/>
          <w:iCs/>
          <w:color w:val="auto"/>
        </w:rPr>
        <w:t xml:space="preserve"> Anna </w:t>
      </w:r>
      <w:proofErr w:type="spellStart"/>
      <w:r>
        <w:rPr>
          <w:rFonts w:ascii="Times" w:hAnsi="Times" w:cs="Times"/>
          <w:i/>
          <w:iCs/>
          <w:color w:val="auto"/>
        </w:rPr>
        <w:t>Tokareva</w:t>
      </w:r>
      <w:proofErr w:type="spellEnd"/>
      <w:r>
        <w:rPr>
          <w:rFonts w:ascii="Times" w:hAnsi="Times" w:cs="Times"/>
          <w:i/>
          <w:iCs/>
          <w:color w:val="auto"/>
        </w:rPr>
        <w:t xml:space="preserve">; Dott. </w:t>
      </w:r>
      <w:proofErr w:type="spellStart"/>
      <w:r>
        <w:rPr>
          <w:rFonts w:ascii="Times" w:hAnsi="Times" w:cs="Times"/>
          <w:i/>
          <w:iCs/>
          <w:color w:val="auto"/>
        </w:rPr>
        <w:t>Elizaveta</w:t>
      </w:r>
      <w:proofErr w:type="spellEnd"/>
      <w:r>
        <w:rPr>
          <w:rFonts w:ascii="Times" w:hAnsi="Times" w:cs="Times"/>
          <w:i/>
          <w:iCs/>
          <w:color w:val="auto"/>
        </w:rPr>
        <w:t xml:space="preserve"> </w:t>
      </w:r>
      <w:proofErr w:type="spellStart"/>
      <w:r>
        <w:rPr>
          <w:rFonts w:ascii="Times" w:hAnsi="Times" w:cs="Times"/>
          <w:i/>
          <w:iCs/>
          <w:color w:val="auto"/>
        </w:rPr>
        <w:t>Trigubovich</w:t>
      </w:r>
      <w:proofErr w:type="spellEnd"/>
      <w:r w:rsidRPr="00113F8F">
        <w:rPr>
          <w:rFonts w:ascii="Times" w:hAnsi="Times" w:cs="Times"/>
          <w:i/>
          <w:iCs/>
          <w:color w:val="auto"/>
        </w:rPr>
        <w:t>)</w:t>
      </w:r>
    </w:p>
    <w:p w14:paraId="5FA17699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B63BD">
        <w:rPr>
          <w:rFonts w:ascii="Times" w:hAnsi="Times" w:cs="Times"/>
          <w:color w:val="auto"/>
        </w:rPr>
        <w:t>–</w:t>
      </w:r>
      <w:r w:rsidRPr="001B63BD">
        <w:rPr>
          <w:rFonts w:ascii="Times" w:hAnsi="Times" w:cs="Times"/>
          <w:color w:val="auto"/>
        </w:rPr>
        <w:tab/>
        <w:t>Esercitazioni su argomenti grammaticali.</w:t>
      </w:r>
    </w:p>
    <w:p w14:paraId="504FC5DD" w14:textId="77777777" w:rsidR="00BE3EE5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 xml:space="preserve">Esercitazione scritta di traduzione dall’italiano in russo di testi </w:t>
      </w:r>
      <w:r>
        <w:rPr>
          <w:rFonts w:ascii="Times" w:hAnsi="Times" w:cs="Times"/>
          <w:color w:val="auto"/>
        </w:rPr>
        <w:t xml:space="preserve">di 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 xml:space="preserve">cultura. </w:t>
      </w:r>
    </w:p>
    <w:p w14:paraId="1F6699E9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3E2B4554" w14:textId="77777777" w:rsidR="00BE3EE5" w:rsidRPr="00113F8F" w:rsidRDefault="00BE3EE5" w:rsidP="00BE3EE5">
      <w:pPr>
        <w:pStyle w:val="Normale1"/>
        <w:tabs>
          <w:tab w:val="left" w:pos="284"/>
        </w:tabs>
        <w:spacing w:line="220" w:lineRule="exact"/>
        <w:ind w:left="284" w:hanging="284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Esercizi di riassunto scritto di un testo russo di 200 parole circa letto dal docente (</w:t>
      </w:r>
      <w:proofErr w:type="spellStart"/>
      <w:r w:rsidRPr="00113F8F">
        <w:rPr>
          <w:rFonts w:ascii="Times" w:hAnsi="Times" w:cs="Times"/>
          <w:color w:val="auto"/>
        </w:rPr>
        <w:t>изложение</w:t>
      </w:r>
      <w:proofErr w:type="spellEnd"/>
      <w:r w:rsidRPr="00113F8F">
        <w:rPr>
          <w:rFonts w:ascii="Times" w:hAnsi="Times" w:cs="Times"/>
          <w:color w:val="auto"/>
        </w:rPr>
        <w:t>).</w:t>
      </w:r>
    </w:p>
    <w:p w14:paraId="1D0F7E83" w14:textId="77777777" w:rsidR="00BE3EE5" w:rsidRPr="00170C69" w:rsidRDefault="00BE3EE5" w:rsidP="00BE3EE5">
      <w:pPr>
        <w:pStyle w:val="Normale1"/>
        <w:tabs>
          <w:tab w:val="left" w:pos="284"/>
        </w:tabs>
        <w:spacing w:line="220" w:lineRule="exact"/>
        <w:ind w:left="284" w:hanging="284"/>
        <w:rPr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color w:val="auto"/>
        </w:rPr>
        <w:t xml:space="preserve">Esercitazioni di traduzione orale verso il russo, </w:t>
      </w:r>
      <w:r w:rsidRPr="00170C69">
        <w:rPr>
          <w:color w:val="auto"/>
        </w:rPr>
        <w:t xml:space="preserve">comprensione </w:t>
      </w:r>
      <w:r>
        <w:rPr>
          <w:color w:val="auto"/>
        </w:rPr>
        <w:t>di</w:t>
      </w:r>
      <w:r w:rsidRPr="00170C69">
        <w:rPr>
          <w:color w:val="auto"/>
        </w:rPr>
        <w:t xml:space="preserve"> testi </w:t>
      </w:r>
      <w:r>
        <w:rPr>
          <w:color w:val="auto"/>
        </w:rPr>
        <w:t xml:space="preserve">orali e </w:t>
      </w:r>
      <w:r w:rsidRPr="001B63BD">
        <w:rPr>
          <w:color w:val="auto"/>
        </w:rPr>
        <w:t>ampliamento</w:t>
      </w:r>
      <w:r w:rsidRPr="00170C69">
        <w:rPr>
          <w:color w:val="auto"/>
        </w:rPr>
        <w:t xml:space="preserve"> del lessico.</w:t>
      </w:r>
    </w:p>
    <w:p w14:paraId="767516A4" w14:textId="77777777" w:rsidR="00BE3EE5" w:rsidRPr="00113F8F" w:rsidRDefault="00BE3EE5" w:rsidP="00BE3EE5">
      <w:pPr>
        <w:pStyle w:val="Normale1"/>
        <w:tabs>
          <w:tab w:val="left" w:pos="0"/>
        </w:tabs>
        <w:spacing w:before="120" w:line="220" w:lineRule="exact"/>
        <w:rPr>
          <w:rFonts w:hAnsi="Times New Roman" w:cs="Times New Roman"/>
          <w:color w:val="auto"/>
        </w:rPr>
      </w:pPr>
      <w:r w:rsidRPr="00170C69">
        <w:rPr>
          <w:rFonts w:hAnsi="Times New Roman" w:cs="Times New Roman"/>
          <w:color w:val="auto"/>
        </w:rPr>
        <w:t>Al termine</w:t>
      </w:r>
      <w:r w:rsidRPr="00113F8F">
        <w:rPr>
          <w:rFonts w:hAnsi="Times New Roman" w:cs="Times New Roman"/>
          <w:color w:val="auto"/>
        </w:rPr>
        <w:t xml:space="preserve"> dell’insegnamento, lo studente sarà in grado di:</w:t>
      </w:r>
    </w:p>
    <w:p w14:paraId="04F2947B" w14:textId="77777777" w:rsidR="00BE3EE5" w:rsidRPr="00113F8F" w:rsidRDefault="00BE3EE5" w:rsidP="00BE3EE5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 xml:space="preserve">Comprendere </w:t>
      </w:r>
      <w:r>
        <w:rPr>
          <w:rFonts w:hAnsi="Times New Roman" w:cs="Times New Roman"/>
          <w:color w:val="auto"/>
        </w:rPr>
        <w:t xml:space="preserve">il senso </w:t>
      </w:r>
      <w:r w:rsidRPr="00113F8F">
        <w:rPr>
          <w:rFonts w:hAnsi="Times New Roman" w:cs="Times New Roman"/>
          <w:color w:val="auto"/>
        </w:rPr>
        <w:t>di testi scritti originali</w:t>
      </w:r>
      <w:r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</w:rPr>
        <w:t>non adattati</w:t>
      </w:r>
      <w:r>
        <w:rPr>
          <w:rFonts w:hAnsi="Times New Roman" w:cs="Times New Roman"/>
          <w:color w:val="auto"/>
        </w:rPr>
        <w:t>) in lingua russa su temi politici, economici, culturali</w:t>
      </w:r>
      <w:r w:rsidRPr="00113F8F">
        <w:rPr>
          <w:rFonts w:hAnsi="Times New Roman" w:cs="Times New Roman"/>
          <w:color w:val="auto"/>
        </w:rPr>
        <w:t>.</w:t>
      </w:r>
    </w:p>
    <w:p w14:paraId="6936F2BF" w14:textId="77777777" w:rsidR="00BE3EE5" w:rsidRDefault="00BE3EE5" w:rsidP="00BE3EE5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–</w:t>
      </w:r>
      <w:r w:rsidRPr="00113F8F">
        <w:rPr>
          <w:rFonts w:hAnsi="Times New Roman" w:cs="Times New Roman"/>
          <w:color w:val="auto"/>
        </w:rPr>
        <w:tab/>
        <w:t>Tradurre per iscritto, da e verso il russo, con l’ausilio del dizionario,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7C0B6ED6" w14:textId="77777777" w:rsidR="00BE3EE5" w:rsidRPr="00113F8F" w:rsidRDefault="00BE3EE5" w:rsidP="00BE3EE5">
      <w:pPr>
        <w:pStyle w:val="Normale1"/>
        <w:tabs>
          <w:tab w:val="left" w:pos="0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Produrre in russo riassunti di testi sia scritti sia orali</w:t>
      </w:r>
      <w:r>
        <w:rPr>
          <w:rFonts w:hAnsi="Times New Roman" w:cs="Times New Roman"/>
          <w:color w:val="auto"/>
        </w:rPr>
        <w:t xml:space="preserve">. </w:t>
      </w:r>
    </w:p>
    <w:p w14:paraId="5DA805B2" w14:textId="77777777" w:rsidR="00BE3EE5" w:rsidRDefault="00BE3EE5" w:rsidP="00BE3EE5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 w:rsidRPr="001B63BD">
        <w:rPr>
          <w:rFonts w:hAnsi="Times New Roman" w:cs="Times New Roman"/>
          <w:color w:val="auto"/>
        </w:rPr>
        <w:t>Comprendere</w:t>
      </w:r>
      <w:r w:rsidRPr="00113F8F">
        <w:rPr>
          <w:rFonts w:hAnsi="Times New Roman" w:cs="Times New Roman"/>
          <w:color w:val="auto"/>
        </w:rPr>
        <w:t xml:space="preserve"> testi orali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</w:p>
    <w:p w14:paraId="11EF648B" w14:textId="77777777" w:rsidR="00BE3EE5" w:rsidRPr="00113F8F" w:rsidRDefault="00BE3EE5" w:rsidP="00BE3EE5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Tradurre oralmente, da e verso il russo, brevi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27F0EB09" w14:textId="77777777" w:rsidR="00BE3EE5" w:rsidRPr="00113F8F" w:rsidRDefault="00BE3EE5" w:rsidP="00BE3EE5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Esprimersi in lingua russa e i</w:t>
      </w:r>
      <w:r w:rsidRPr="00113F8F">
        <w:rPr>
          <w:rFonts w:hAnsi="Times New Roman" w:cs="Times New Roman"/>
          <w:color w:val="auto"/>
        </w:rPr>
        <w:t>nteragire con spontaneità sui temi affrontati in classe</w:t>
      </w:r>
      <w:r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</w:rPr>
        <w:t>partecipa</w:t>
      </w:r>
      <w:r>
        <w:rPr>
          <w:rFonts w:hAnsi="Times New Roman" w:cs="Times New Roman"/>
          <w:color w:val="auto"/>
        </w:rPr>
        <w:t>ndo</w:t>
      </w:r>
      <w:r w:rsidRPr="00113F8F">
        <w:rPr>
          <w:rFonts w:hAnsi="Times New Roman" w:cs="Times New Roman"/>
          <w:color w:val="auto"/>
        </w:rPr>
        <w:t xml:space="preserve"> attivamente a una discussione</w:t>
      </w:r>
      <w:r>
        <w:rPr>
          <w:rFonts w:hAnsi="Times New Roman" w:cs="Times New Roman"/>
          <w:color w:val="auto"/>
        </w:rPr>
        <w:t>.</w:t>
      </w:r>
    </w:p>
    <w:p w14:paraId="60757722" w14:textId="77777777" w:rsidR="00BE3EE5" w:rsidRPr="00113F8F" w:rsidRDefault="00BE3EE5" w:rsidP="00BE3EE5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15683C67" w14:textId="77777777" w:rsidR="00BE3EE5" w:rsidRPr="00113F8F" w:rsidRDefault="00BE3EE5" w:rsidP="00BE3EE5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smallCaps/>
          <w:color w:val="auto"/>
        </w:rPr>
        <w:t>I</w:t>
      </w:r>
      <w:r w:rsidRPr="00113F8F">
        <w:rPr>
          <w:smallCaps/>
          <w:color w:val="auto"/>
          <w:sz w:val="18"/>
          <w:szCs w:val="18"/>
        </w:rPr>
        <w:t xml:space="preserve">. </w:t>
      </w:r>
      <w:r w:rsidRPr="00113F8F">
        <w:rPr>
          <w:smallCaps/>
          <w:color w:val="auto"/>
          <w:sz w:val="18"/>
          <w:szCs w:val="18"/>
        </w:rPr>
        <w:tab/>
        <w:t>Grammatica</w:t>
      </w:r>
    </w:p>
    <w:p w14:paraId="5AE20838" w14:textId="77777777" w:rsidR="00BE3EE5" w:rsidRPr="00113F8F" w:rsidRDefault="00BE3EE5" w:rsidP="00BE3EE5">
      <w:pPr>
        <w:pStyle w:val="Normale1"/>
        <w:spacing w:line="220" w:lineRule="exact"/>
        <w:ind w:left="425" w:hanging="425"/>
        <w:rPr>
          <w:i/>
          <w:iCs/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Espressione del tempo</w:t>
      </w:r>
      <w:r w:rsidRPr="00113F8F">
        <w:rPr>
          <w:i/>
          <w:iCs/>
          <w:color w:val="auto"/>
        </w:rPr>
        <w:tab/>
      </w:r>
    </w:p>
    <w:p w14:paraId="2C622D27" w14:textId="77777777" w:rsidR="00BE3EE5" w:rsidRPr="00A81DF1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A81DF1">
        <w:rPr>
          <w:color w:val="auto"/>
        </w:rPr>
        <w:t>1.1</w:t>
      </w:r>
      <w:r w:rsidRPr="00A81DF1">
        <w:rPr>
          <w:color w:val="auto"/>
        </w:rPr>
        <w:tab/>
      </w:r>
      <w:r w:rsidRPr="00113F8F">
        <w:rPr>
          <w:rFonts w:hAnsi="Times New Roman" w:cs="Times New Roman"/>
          <w:color w:val="auto"/>
        </w:rPr>
        <w:t>Espressione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mezzo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preposizioni</w:t>
      </w:r>
      <w:r w:rsidRPr="00A81DF1">
        <w:rPr>
          <w:rFonts w:hAnsi="Times New Roman" w:cs="Times New Roman"/>
          <w:color w:val="auto"/>
        </w:rPr>
        <w:t>.</w:t>
      </w:r>
    </w:p>
    <w:p w14:paraId="4D6AFEB8" w14:textId="77777777" w:rsidR="00BE3EE5" w:rsidRDefault="00BE3EE5" w:rsidP="00BE3EE5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espressioni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astratte</w:t>
      </w:r>
      <w:r w:rsidRPr="00A81DF1">
        <w:rPr>
          <w:rFonts w:hAnsi="Times New Roman" w:cs="Times New Roman"/>
          <w:color w:val="auto"/>
        </w:rPr>
        <w:t>.</w:t>
      </w:r>
    </w:p>
    <w:p w14:paraId="1CBAB29C" w14:textId="77777777" w:rsidR="00BE3EE5" w:rsidRDefault="00BE3EE5" w:rsidP="00BE3EE5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1.3 </w:t>
      </w:r>
      <w:r>
        <w:rPr>
          <w:rFonts w:hAnsi="Times New Roman" w:cs="Times New Roman"/>
          <w:color w:val="auto"/>
        </w:rPr>
        <w:tab/>
        <w:t>Espressione della data.</w:t>
      </w:r>
    </w:p>
    <w:p w14:paraId="4162D560" w14:textId="77777777" w:rsidR="00BE3EE5" w:rsidRDefault="00BE3EE5" w:rsidP="00BE3EE5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1.4 </w:t>
      </w:r>
      <w:r>
        <w:rPr>
          <w:rFonts w:hAnsi="Times New Roman" w:cs="Times New Roman"/>
          <w:color w:val="auto"/>
        </w:rPr>
        <w:tab/>
        <w:t>Espressione dell’ora.</w:t>
      </w:r>
    </w:p>
    <w:p w14:paraId="07A0A164" w14:textId="77777777" w:rsidR="00BE3EE5" w:rsidRPr="00113F8F" w:rsidRDefault="00BE3EE5" w:rsidP="00BE3EE5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Numerali</w:t>
      </w:r>
    </w:p>
    <w:p w14:paraId="385C20D1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2.1</w:t>
      </w:r>
      <w:r w:rsidRPr="00113F8F">
        <w:rPr>
          <w:rFonts w:hAnsi="Times New Roman" w:cs="Times New Roman"/>
          <w:color w:val="auto"/>
        </w:rPr>
        <w:tab/>
        <w:t>Uso e declinazione di tutti i numerali cardinali</w:t>
      </w:r>
      <w:r>
        <w:rPr>
          <w:rFonts w:hAnsi="Times New Roman" w:cs="Times New Roman"/>
          <w:color w:val="auto"/>
        </w:rPr>
        <w:t>.</w:t>
      </w:r>
      <w:r w:rsidRPr="00113F8F">
        <w:rPr>
          <w:rFonts w:hAnsi="Times New Roman" w:cs="Times New Roman"/>
          <w:color w:val="auto"/>
        </w:rPr>
        <w:t xml:space="preserve"> </w:t>
      </w:r>
    </w:p>
    <w:p w14:paraId="4163C133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  <w:t xml:space="preserve">Uso e declinazione di numerali ordinali </w:t>
      </w:r>
    </w:p>
    <w:p w14:paraId="2AF7A21D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2.3</w:t>
      </w:r>
      <w:r>
        <w:rPr>
          <w:rFonts w:hAnsi="Times New Roman" w:cs="Times New Roman"/>
          <w:color w:val="auto"/>
        </w:rPr>
        <w:tab/>
        <w:t>Accordo tra sostantivi e aggettivi con i numerali 2, 3, 4.</w:t>
      </w:r>
    </w:p>
    <w:p w14:paraId="7912EB2E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Uso dei collettivi.</w:t>
      </w:r>
    </w:p>
    <w:p w14:paraId="65D529D6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declinazione di </w:t>
      </w:r>
      <w:proofErr w:type="spellStart"/>
      <w:r w:rsidRPr="00113F8F">
        <w:rPr>
          <w:rFonts w:hAnsi="Times New Roman" w:cs="Times New Roman"/>
          <w:color w:val="auto"/>
        </w:rPr>
        <w:t>оба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DB2E6C3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851" w:hanging="851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6</w:t>
      </w:r>
      <w:r w:rsidRPr="00113F8F">
        <w:rPr>
          <w:rFonts w:hAnsi="Times New Roman" w:cs="Times New Roman"/>
          <w:color w:val="auto"/>
        </w:rPr>
        <w:tab/>
        <w:t xml:space="preserve">Utilizzo di </w:t>
      </w:r>
      <w:proofErr w:type="spellStart"/>
      <w:r w:rsidRPr="00113F8F">
        <w:rPr>
          <w:rFonts w:hAnsi="Times New Roman" w:cs="Times New Roman"/>
          <w:color w:val="auto"/>
        </w:rPr>
        <w:t>год</w:t>
      </w:r>
      <w:proofErr w:type="spellEnd"/>
      <w:r w:rsidRPr="00113F8F">
        <w:rPr>
          <w:rFonts w:hAnsi="Times New Roman" w:cs="Times New Roman"/>
          <w:color w:val="auto"/>
        </w:rPr>
        <w:t xml:space="preserve"> o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 xml:space="preserve"> a seconda del caso (</w:t>
      </w:r>
      <w:r w:rsidRPr="00113F8F">
        <w:rPr>
          <w:rFonts w:hAnsi="Times New Roman" w:cs="Times New Roman"/>
          <w:color w:val="auto"/>
          <w:lang w:val="ru-RU"/>
        </w:rPr>
        <w:t>зданию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бол</w:t>
      </w:r>
      <w:proofErr w:type="spellEnd"/>
      <w:r w:rsidRPr="00113F8F">
        <w:rPr>
          <w:rFonts w:hAnsi="Times New Roman" w:cs="Times New Roman"/>
          <w:color w:val="auto"/>
          <w:lang w:val="ru-RU"/>
        </w:rPr>
        <w:t>ее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трёх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134B8F86" w14:textId="77777777" w:rsidR="00BE3EE5" w:rsidRPr="00113F8F" w:rsidRDefault="00BE3EE5" w:rsidP="00BE3EE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Nomi e toponimi russi e stranieri</w:t>
      </w:r>
    </w:p>
    <w:p w14:paraId="54CDC27F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Declinazioni e uso dei nomi e toponimi russi e stranieri.</w:t>
      </w:r>
    </w:p>
    <w:p w14:paraId="74AB7287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di aggettivi possessivi con i suffissi –</w:t>
      </w:r>
      <w:r w:rsidRPr="00113F8F">
        <w:rPr>
          <w:rFonts w:hAnsi="Times New Roman" w:cs="Times New Roman"/>
          <w:color w:val="auto"/>
          <w:lang w:val="ru-RU"/>
        </w:rPr>
        <w:t>ин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мамин</w:t>
      </w:r>
      <w:r w:rsidRPr="00113F8F">
        <w:rPr>
          <w:rFonts w:hAnsi="Times New Roman" w:cs="Times New Roman"/>
          <w:color w:val="auto"/>
        </w:rPr>
        <w:t>), -</w:t>
      </w:r>
      <w:r w:rsidRPr="00113F8F">
        <w:rPr>
          <w:rFonts w:hAnsi="Times New Roman" w:cs="Times New Roman"/>
          <w:color w:val="auto"/>
          <w:lang w:val="ru-RU"/>
        </w:rPr>
        <w:t>ов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Берингов</w:t>
      </w:r>
      <w:r w:rsidRPr="00113F8F">
        <w:rPr>
          <w:rFonts w:hAnsi="Times New Roman" w:cs="Times New Roman"/>
          <w:color w:val="auto"/>
        </w:rPr>
        <w:t>).</w:t>
      </w:r>
    </w:p>
    <w:p w14:paraId="70559090" w14:textId="77777777" w:rsidR="00BE3EE5" w:rsidRPr="00113F8F" w:rsidRDefault="00BE3EE5" w:rsidP="00BE3EE5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 xml:space="preserve">Pronomi </w:t>
      </w:r>
    </w:p>
    <w:p w14:paraId="1D97D754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1</w:t>
      </w:r>
      <w:r w:rsidRPr="00113F8F">
        <w:rPr>
          <w:rFonts w:hAnsi="Times New Roman" w:cs="Times New Roman"/>
          <w:color w:val="auto"/>
        </w:rPr>
        <w:tab/>
        <w:t xml:space="preserve">Uso dei pronomi riflessivi e determinativi </w:t>
      </w:r>
      <w:proofErr w:type="spellStart"/>
      <w:r w:rsidRPr="00113F8F">
        <w:rPr>
          <w:rFonts w:hAnsi="Times New Roman" w:cs="Times New Roman"/>
          <w:color w:val="auto"/>
        </w:rPr>
        <w:t>сам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себя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652C8476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</w:t>
      </w:r>
      <w:r>
        <w:rPr>
          <w:rFonts w:hAnsi="Times New Roman" w:cs="Times New Roman"/>
          <w:color w:val="auto"/>
        </w:rPr>
        <w:t>e</w:t>
      </w:r>
      <w:r w:rsidRPr="00113F8F">
        <w:rPr>
          <w:rFonts w:hAnsi="Times New Roman" w:cs="Times New Roman"/>
          <w:color w:val="auto"/>
        </w:rPr>
        <w:t xml:space="preserve">i pronomi per paragonare gli oggetti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такой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этот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77E27FA0" w14:textId="77777777" w:rsidR="00BE3EE5" w:rsidRPr="00113F8F" w:rsidRDefault="00BE3EE5" w:rsidP="00BE3EE5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verbo</w:t>
      </w:r>
    </w:p>
    <w:p w14:paraId="47471862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Approfondimento dell’uso dei verbi riflessivi. Tipi e reggenze.</w:t>
      </w:r>
    </w:p>
    <w:p w14:paraId="0D7F39CD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  <w:t>Verbi di moto con prefissi e tipologia dei prefissi.</w:t>
      </w:r>
    </w:p>
    <w:p w14:paraId="64D92AE9" w14:textId="77777777" w:rsidR="00BE3EE5" w:rsidRPr="00113F8F" w:rsidRDefault="00BE3EE5" w:rsidP="00BE3EE5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Participi</w:t>
      </w:r>
    </w:p>
    <w:p w14:paraId="7A502ABF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 xml:space="preserve">Approfondimento dell’uso dei participi attivi e passivi presenti e passati. </w:t>
      </w:r>
    </w:p>
    <w:p w14:paraId="7084D61F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6.2</w:t>
      </w:r>
      <w:r w:rsidRPr="00113F8F">
        <w:rPr>
          <w:rFonts w:hAnsi="Times New Roman" w:cs="Times New Roman"/>
          <w:color w:val="auto"/>
        </w:rPr>
        <w:tab/>
        <w:t>L’alternanza consonantica nei participi passivi (</w:t>
      </w:r>
      <w:proofErr w:type="spellStart"/>
      <w:r w:rsidRPr="00113F8F">
        <w:rPr>
          <w:rFonts w:hAnsi="Times New Roman" w:cs="Times New Roman"/>
          <w:color w:val="auto"/>
        </w:rPr>
        <w:t>купить</w:t>
      </w:r>
      <w:proofErr w:type="spellEnd"/>
      <w:r w:rsidRPr="00113F8F">
        <w:rPr>
          <w:rFonts w:hAnsi="Times New Roman" w:cs="Times New Roman"/>
          <w:color w:val="auto"/>
        </w:rPr>
        <w:t xml:space="preserve"> - </w:t>
      </w:r>
      <w:proofErr w:type="spellStart"/>
      <w:r w:rsidRPr="00113F8F">
        <w:rPr>
          <w:rFonts w:hAnsi="Times New Roman" w:cs="Times New Roman"/>
          <w:color w:val="auto"/>
        </w:rPr>
        <w:t>куплен</w:t>
      </w:r>
      <w:proofErr w:type="spellEnd"/>
      <w:r w:rsidRPr="00113F8F">
        <w:rPr>
          <w:rFonts w:hAnsi="Times New Roman" w:cs="Times New Roman"/>
          <w:color w:val="auto"/>
        </w:rPr>
        <w:t xml:space="preserve">). </w:t>
      </w:r>
    </w:p>
    <w:p w14:paraId="33176377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6.3</w:t>
      </w:r>
      <w:r w:rsidRPr="00113F8F">
        <w:rPr>
          <w:rFonts w:hAnsi="Times New Roman" w:cs="Times New Roman"/>
          <w:color w:val="auto"/>
        </w:rPr>
        <w:tab/>
        <w:t>Uso di participi passivi brevi (</w:t>
      </w:r>
      <w:r w:rsidRPr="00113F8F">
        <w:rPr>
          <w:rFonts w:hAnsi="Times New Roman" w:cs="Times New Roman"/>
          <w:color w:val="auto"/>
          <w:lang w:val="ru-RU"/>
        </w:rPr>
        <w:t>сделан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найден</w:t>
      </w:r>
      <w:r w:rsidRPr="00113F8F">
        <w:rPr>
          <w:rFonts w:hAnsi="Times New Roman" w:cs="Times New Roman"/>
          <w:color w:val="auto"/>
        </w:rPr>
        <w:t>).</w:t>
      </w:r>
    </w:p>
    <w:p w14:paraId="234F9DFB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6.4</w:t>
      </w:r>
      <w:r w:rsidRPr="00113F8F">
        <w:rPr>
          <w:rFonts w:hAnsi="Times New Roman" w:cs="Times New Roman"/>
          <w:color w:val="auto"/>
        </w:rPr>
        <w:tab/>
        <w:t xml:space="preserve">Uso e </w:t>
      </w:r>
      <w:r w:rsidRPr="00850739">
        <w:rPr>
          <w:rFonts w:hAnsi="Times New Roman" w:cs="Times New Roman"/>
          <w:color w:val="auto"/>
        </w:rPr>
        <w:t xml:space="preserve">traduzione </w:t>
      </w:r>
      <w:r w:rsidRPr="00A81DF1">
        <w:rPr>
          <w:rFonts w:hAnsi="Times New Roman" w:cs="Times New Roman"/>
          <w:color w:val="auto"/>
        </w:rPr>
        <w:t>dei costrutti participiali</w:t>
      </w:r>
      <w:r w:rsidRPr="00850739">
        <w:rPr>
          <w:rFonts w:hAnsi="Times New Roman" w:cs="Times New Roman"/>
          <w:color w:val="auto"/>
        </w:rPr>
        <w:t>.</w:t>
      </w:r>
    </w:p>
    <w:p w14:paraId="406C602E" w14:textId="77777777" w:rsidR="00BE3EE5" w:rsidRPr="00850739" w:rsidRDefault="00BE3EE5" w:rsidP="00BE3EE5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</w:t>
      </w:r>
      <w:r w:rsidRPr="00850739">
        <w:rPr>
          <w:rFonts w:hAnsi="Times New Roman" w:cs="Times New Roman"/>
          <w:color w:val="auto"/>
        </w:rPr>
        <w:tab/>
      </w:r>
      <w:r w:rsidRPr="00850739">
        <w:rPr>
          <w:rFonts w:hAnsi="Times New Roman" w:cs="Times New Roman"/>
          <w:i/>
          <w:iCs/>
          <w:color w:val="auto"/>
        </w:rPr>
        <w:t>Gerundio</w:t>
      </w:r>
    </w:p>
    <w:p w14:paraId="18B28ED1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7.1</w:t>
      </w:r>
      <w:r w:rsidRPr="00850739">
        <w:rPr>
          <w:rFonts w:hAnsi="Times New Roman" w:cs="Times New Roman"/>
          <w:color w:val="auto"/>
        </w:rPr>
        <w:tab/>
        <w:t xml:space="preserve">Approfondimento dell’uso del gerundio. </w:t>
      </w:r>
    </w:p>
    <w:p w14:paraId="151DB40E" w14:textId="77777777" w:rsidR="00BE3EE5" w:rsidRPr="00850739" w:rsidRDefault="00BE3EE5" w:rsidP="00BE3EE5">
      <w:pPr>
        <w:pStyle w:val="Normale1"/>
        <w:spacing w:before="120" w:line="220" w:lineRule="exact"/>
        <w:ind w:left="426" w:hanging="426"/>
        <w:rPr>
          <w:rFonts w:hAnsi="Times New Roman" w:cs="Times New Roman"/>
          <w:i/>
          <w:iCs/>
          <w:color w:val="auto"/>
        </w:rPr>
      </w:pPr>
      <w:r w:rsidRPr="00850739">
        <w:rPr>
          <w:rFonts w:hAnsi="Times New Roman" w:cs="Times New Roman"/>
          <w:smallCaps/>
          <w:color w:val="auto"/>
        </w:rPr>
        <w:t>II.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  <w:sz w:val="18"/>
          <w:szCs w:val="18"/>
        </w:rPr>
        <w:tab/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>Lessico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</w:rPr>
        <w:t>(</w:t>
      </w:r>
      <w:r w:rsidRPr="00850739">
        <w:rPr>
          <w:rFonts w:hAnsi="Times New Roman" w:cs="Times New Roman"/>
          <w:i/>
          <w:iCs/>
          <w:color w:val="auto"/>
        </w:rPr>
        <w:t>difficoltà lessicali)</w:t>
      </w:r>
    </w:p>
    <w:p w14:paraId="2F91458B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lastRenderedPageBreak/>
        <w:t>1.1</w:t>
      </w:r>
      <w:r w:rsidRPr="00850739">
        <w:rPr>
          <w:rFonts w:hAnsi="Times New Roman" w:cs="Times New Roman"/>
          <w:color w:val="auto"/>
        </w:rPr>
        <w:tab/>
        <w:t>Alcune difficoltà nell’uso del lessico.</w:t>
      </w:r>
    </w:p>
    <w:p w14:paraId="7325B1C5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color w:val="auto"/>
        </w:rPr>
        <w:t>1.2</w:t>
      </w:r>
      <w:r w:rsidRPr="00850739">
        <w:rPr>
          <w:color w:val="auto"/>
        </w:rPr>
        <w:tab/>
      </w:r>
      <w:r w:rsidRPr="00850739">
        <w:rPr>
          <w:rFonts w:hAnsi="Times New Roman" w:cs="Times New Roman"/>
          <w:color w:val="auto"/>
        </w:rPr>
        <w:t>Uso dei suffissi nei sostantivi e formazione dei sostantivi deverbali (</w:t>
      </w:r>
      <w:r w:rsidRPr="00850739">
        <w:rPr>
          <w:rFonts w:hAnsi="Times New Roman" w:cs="Times New Roman"/>
          <w:color w:val="auto"/>
          <w:lang w:val="ru-RU"/>
        </w:rPr>
        <w:t>чтение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общество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громкость</w:t>
      </w:r>
      <w:r w:rsidRPr="00850739">
        <w:rPr>
          <w:rFonts w:hAnsi="Times New Roman" w:cs="Times New Roman"/>
          <w:color w:val="auto"/>
        </w:rPr>
        <w:t xml:space="preserve"> ecc.).</w:t>
      </w:r>
    </w:p>
    <w:p w14:paraId="0821CF53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Famiglie verbali</w:t>
      </w:r>
    </w:p>
    <w:p w14:paraId="141B6744" w14:textId="77777777" w:rsidR="00BE3EE5" w:rsidRPr="00850739" w:rsidRDefault="00BE3EE5" w:rsidP="00BE3EE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Reggenza verbale</w:t>
      </w:r>
    </w:p>
    <w:p w14:paraId="7A555372" w14:textId="77777777" w:rsidR="00BE3EE5" w:rsidRPr="00850739" w:rsidRDefault="00BE3EE5" w:rsidP="00BE3EE5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smallCaps/>
          <w:color w:val="auto"/>
          <w:sz w:val="18"/>
          <w:szCs w:val="18"/>
        </w:rPr>
      </w:pPr>
      <w:r w:rsidRPr="00850739">
        <w:rPr>
          <w:rFonts w:hAnsi="Times New Roman" w:cs="Times New Roman"/>
          <w:smallCaps/>
          <w:color w:val="auto"/>
        </w:rPr>
        <w:t>I</w:t>
      </w:r>
      <w:r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 xml:space="preserve">. 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ab/>
        <w:t>Sintassi</w:t>
      </w:r>
    </w:p>
    <w:p w14:paraId="366F4203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1.1</w:t>
      </w:r>
      <w:r w:rsidRPr="00850739">
        <w:rPr>
          <w:rFonts w:hAnsi="Times New Roman" w:cs="Times New Roman"/>
          <w:color w:val="auto"/>
        </w:rPr>
        <w:tab/>
        <w:t>Proposizioni temporali</w:t>
      </w:r>
      <w:r w:rsidRPr="00113F8F">
        <w:rPr>
          <w:rFonts w:hAnsi="Times New Roman" w:cs="Times New Roman"/>
          <w:color w:val="auto"/>
        </w:rPr>
        <w:t>: espressione dell’anteriorità, posteriorità, contemporaneità.</w:t>
      </w:r>
    </w:p>
    <w:p w14:paraId="654441D5" w14:textId="77777777" w:rsidR="00BE3EE5" w:rsidRPr="00A81DF1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causali</w:t>
      </w:r>
      <w:r w:rsidRPr="00A81DF1">
        <w:rPr>
          <w:rFonts w:hAnsi="Times New Roman" w:cs="Times New Roman"/>
          <w:color w:val="auto"/>
        </w:rPr>
        <w:t>.</w:t>
      </w:r>
    </w:p>
    <w:p w14:paraId="069E72EE" w14:textId="77777777" w:rsidR="00BE3EE5" w:rsidRPr="00A81DF1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3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concessive</w:t>
      </w:r>
      <w:r w:rsidRPr="00A81DF1">
        <w:rPr>
          <w:rFonts w:hAnsi="Times New Roman" w:cs="Times New Roman"/>
          <w:color w:val="auto"/>
        </w:rPr>
        <w:t>.</w:t>
      </w:r>
    </w:p>
    <w:p w14:paraId="07ABD32E" w14:textId="77777777" w:rsidR="00BE3EE5" w:rsidRPr="00A81DF1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4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delle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где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как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ecc</w:t>
      </w:r>
      <w:r w:rsidRPr="00A81DF1">
        <w:rPr>
          <w:rFonts w:hAnsi="Times New Roman" w:cs="Times New Roman"/>
          <w:color w:val="auto"/>
        </w:rPr>
        <w:t>.</w:t>
      </w:r>
    </w:p>
    <w:p w14:paraId="65D14075" w14:textId="77777777" w:rsidR="00BE3EE5" w:rsidRPr="00113F8F" w:rsidRDefault="00BE3EE5" w:rsidP="00BE3EE5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Utilizzo dei pronomi </w:t>
      </w:r>
      <w:proofErr w:type="spellStart"/>
      <w:r w:rsidRPr="00113F8F">
        <w:rPr>
          <w:rFonts w:hAnsi="Times New Roman" w:cs="Times New Roman"/>
          <w:color w:val="auto"/>
        </w:rPr>
        <w:t>то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 /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кто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27A2C3EA" w14:textId="256E7E28" w:rsidR="00BE3EE5" w:rsidRPr="00113F8F" w:rsidRDefault="00BE3EE5" w:rsidP="00BE3EE5">
      <w:pPr>
        <w:keepNext/>
        <w:spacing w:before="240" w:after="120"/>
        <w:rPr>
          <w:b/>
          <w:noProof/>
          <w:sz w:val="18"/>
        </w:rPr>
      </w:pPr>
      <w:r w:rsidRPr="00113F8F">
        <w:rPr>
          <w:b/>
          <w:i/>
          <w:noProof/>
          <w:sz w:val="18"/>
        </w:rPr>
        <w:t>BIBLIOGRAFIA</w:t>
      </w:r>
      <w:r w:rsidR="0019086E">
        <w:rPr>
          <w:rStyle w:val="Rimandonotaapidipagina"/>
          <w:b/>
          <w:i/>
          <w:noProof/>
          <w:sz w:val="18"/>
        </w:rPr>
        <w:footnoteReference w:id="3"/>
      </w:r>
    </w:p>
    <w:p w14:paraId="2A42A1B4" w14:textId="77777777" w:rsidR="00BE3EE5" w:rsidRPr="001B63BD" w:rsidRDefault="00BE3EE5" w:rsidP="00BE3EE5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u w:color="000000"/>
          <w:lang w:val="nl-NL"/>
        </w:rPr>
        <w:t>I materiali del corso sar</w:t>
      </w:r>
      <w:r>
        <w:rPr>
          <w:rFonts w:eastAsia="Arial Unicode MS"/>
          <w:u w:color="000000"/>
          <w:lang w:val="nl-NL"/>
        </w:rPr>
        <w:t>a</w:t>
      </w:r>
      <w:r w:rsidRPr="001B63BD">
        <w:rPr>
          <w:rFonts w:eastAsia="Arial Unicode MS"/>
          <w:u w:color="000000"/>
          <w:lang w:val="nl-NL"/>
        </w:rPr>
        <w:t xml:space="preserve">nno pubblicati </w:t>
      </w:r>
      <w:r>
        <w:rPr>
          <w:rFonts w:eastAsia="Arial Unicode MS"/>
          <w:u w:color="000000"/>
          <w:lang w:val="nl-NL"/>
        </w:rPr>
        <w:t xml:space="preserve">nella piattaforma </w:t>
      </w:r>
      <w:r w:rsidRPr="001B63BD">
        <w:rPr>
          <w:rFonts w:eastAsia="Arial Unicode MS"/>
          <w:u w:color="000000"/>
          <w:lang w:val="nl-NL"/>
        </w:rPr>
        <w:t xml:space="preserve">Blackboard. </w:t>
      </w:r>
    </w:p>
    <w:p w14:paraId="59424AFC" w14:textId="77777777" w:rsidR="00BE3EE5" w:rsidRPr="00113F8F" w:rsidRDefault="00BE3EE5" w:rsidP="00BE3EE5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Testi consigliati </w:t>
      </w:r>
    </w:p>
    <w:p w14:paraId="37EA5F79" w14:textId="3556F5DD" w:rsidR="005E7965" w:rsidRPr="005E7965" w:rsidRDefault="00BE3EE5" w:rsidP="005E7965">
      <w:pPr>
        <w:pStyle w:val="Testo1"/>
        <w:spacing w:before="0"/>
        <w:rPr>
          <w:rFonts w:eastAsia="Arial Unicode MS"/>
          <w:u w:color="000000"/>
          <w:lang w:val="nl-NL"/>
        </w:rPr>
      </w:pPr>
      <w:r w:rsidRPr="00C916F0">
        <w:rPr>
          <w:rFonts w:eastAsia="Arial Unicode MS"/>
          <w:smallCaps/>
          <w:sz w:val="16"/>
          <w:szCs w:val="16"/>
          <w:u w:color="000000"/>
        </w:rPr>
        <w:t>C. Cevese-Ju. Dobrovolskaja-E. Magnanini</w:t>
      </w:r>
      <w:r w:rsidRPr="00C916F0">
        <w:rPr>
          <w:rFonts w:eastAsia="Arial Unicode MS"/>
          <w:u w:color="000000"/>
        </w:rPr>
        <w:t xml:space="preserve">, </w:t>
      </w:r>
      <w:r w:rsidRPr="00C916F0">
        <w:rPr>
          <w:rFonts w:eastAsia="Arial Unicode MS"/>
          <w:i/>
          <w:iCs/>
          <w:u w:color="000000"/>
        </w:rPr>
        <w:t xml:space="preserve">Grammatica russa. </w:t>
      </w:r>
      <w:r w:rsidRPr="001B63BD">
        <w:rPr>
          <w:rFonts w:eastAsia="Arial Unicode MS"/>
          <w:i/>
          <w:iCs/>
          <w:u w:color="000000"/>
        </w:rPr>
        <w:t>Manuale di Teoria</w:t>
      </w:r>
      <w:r w:rsidRPr="00C916F0">
        <w:rPr>
          <w:rFonts w:eastAsia="Arial Unicode MS"/>
          <w:u w:color="000000"/>
          <w:lang w:val="nl-NL"/>
        </w:rPr>
        <w:t xml:space="preserve">, Hoepli, Milano, </w:t>
      </w:r>
      <w:r w:rsidRPr="001B63BD">
        <w:rPr>
          <w:rFonts w:eastAsia="Arial Unicode MS"/>
          <w:u w:color="000000"/>
          <w:lang w:val="nl-NL"/>
        </w:rPr>
        <w:t>2018</w:t>
      </w:r>
      <w:r w:rsidRPr="00C916F0">
        <w:rPr>
          <w:rFonts w:eastAsia="Arial Unicode MS"/>
          <w:u w:color="000000"/>
          <w:lang w:val="nl-NL"/>
        </w:rPr>
        <w:t>.</w:t>
      </w:r>
      <w:r w:rsidR="005E7965">
        <w:rPr>
          <w:rFonts w:eastAsia="Arial Unicode MS"/>
          <w:u w:color="000000"/>
          <w:lang w:val="nl-NL"/>
        </w:rPr>
        <w:t xml:space="preserve"> </w:t>
      </w:r>
      <w:hyperlink r:id="rId8" w:history="1">
        <w:r w:rsidR="005E7965" w:rsidRPr="005E796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F778B90" w14:textId="6AC339ED" w:rsidR="005E7965" w:rsidRPr="005E7965" w:rsidRDefault="00BE3EE5" w:rsidP="005E7965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smallCaps/>
          <w:sz w:val="16"/>
          <w:szCs w:val="16"/>
          <w:u w:color="000000"/>
        </w:rPr>
        <w:t>C. Cevese-Ju. Dobrovolskaja</w:t>
      </w:r>
      <w:r w:rsidRPr="001B63BD">
        <w:rPr>
          <w:rFonts w:eastAsia="Arial Unicode MS"/>
          <w:u w:color="000000"/>
        </w:rPr>
        <w:t xml:space="preserve">, </w:t>
      </w:r>
      <w:r w:rsidRPr="001B63BD">
        <w:rPr>
          <w:rFonts w:eastAsia="Arial Unicode MS"/>
          <w:i/>
          <w:iCs/>
          <w:u w:color="000000"/>
        </w:rPr>
        <w:t>Sintassi russa: teoria ed esercizi</w:t>
      </w:r>
      <w:r w:rsidRPr="001B63BD">
        <w:rPr>
          <w:rFonts w:eastAsia="Arial Unicode MS"/>
          <w:u w:color="000000"/>
          <w:lang w:val="nl-NL"/>
        </w:rPr>
        <w:t>, Hoepli, Milano, 2004.</w:t>
      </w:r>
      <w:r w:rsidR="005E7965">
        <w:rPr>
          <w:rFonts w:eastAsia="Arial Unicode MS"/>
          <w:u w:color="000000"/>
          <w:lang w:val="nl-NL"/>
        </w:rPr>
        <w:t xml:space="preserve"> </w:t>
      </w:r>
      <w:hyperlink r:id="rId9" w:history="1">
        <w:r w:rsidR="005E7965" w:rsidRPr="005E79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0E9F68F" w14:textId="102CA529" w:rsidR="00BE3EE5" w:rsidRPr="004846A7" w:rsidRDefault="00BE3EE5" w:rsidP="004846A7">
      <w:pPr>
        <w:spacing w:line="240" w:lineRule="auto"/>
        <w:rPr>
          <w:i/>
          <w:color w:val="0070C0"/>
          <w:sz w:val="16"/>
          <w:szCs w:val="16"/>
        </w:rPr>
      </w:pPr>
      <w:r w:rsidRPr="00113F8F">
        <w:rPr>
          <w:rFonts w:eastAsia="Arial Unicode MS"/>
          <w:smallCaps/>
          <w:sz w:val="16"/>
          <w:szCs w:val="16"/>
          <w:u w:color="000000"/>
        </w:rPr>
        <w:t>N. Nikitina</w:t>
      </w:r>
      <w:r w:rsidRPr="00113F8F">
        <w:rPr>
          <w:rFonts w:eastAsia="Arial Unicode MS"/>
          <w:u w:color="000000"/>
        </w:rPr>
        <w:t xml:space="preserve">, </w:t>
      </w:r>
      <w:r w:rsidRPr="00113F8F">
        <w:rPr>
          <w:rFonts w:eastAsia="Arial Unicode MS"/>
          <w:i/>
          <w:iCs/>
          <w:u w:color="000000"/>
        </w:rPr>
        <w:t>Corso di russo. Livelli B1-B2</w:t>
      </w:r>
      <w:r w:rsidRPr="00113F8F">
        <w:rPr>
          <w:rFonts w:eastAsia="Arial Unicode MS"/>
          <w:u w:color="000000"/>
          <w:lang w:val="nl-NL"/>
        </w:rPr>
        <w:t xml:space="preserve">, Hoepli, Milano, 2019. </w:t>
      </w:r>
      <w:r w:rsidRPr="00113F8F">
        <w:rPr>
          <w:rFonts w:eastAsia="Arial Unicode MS"/>
          <w:i/>
          <w:u w:color="000000"/>
          <w:lang w:val="nl-NL"/>
        </w:rPr>
        <w:t>Seconda edizione.</w:t>
      </w:r>
      <w:r w:rsidR="004846A7" w:rsidRPr="004846A7">
        <w:rPr>
          <w:i/>
          <w:color w:val="0070C0"/>
          <w:sz w:val="16"/>
          <w:szCs w:val="16"/>
        </w:rPr>
        <w:t xml:space="preserve"> </w:t>
      </w:r>
      <w:hyperlink r:id="rId10" w:history="1">
        <w:r w:rsidR="004846A7" w:rsidRPr="004846A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78CC34" w14:textId="56AA3AC8" w:rsidR="004846A7" w:rsidRPr="00437C2F" w:rsidRDefault="00BE3EE5" w:rsidP="004846A7">
      <w:pPr>
        <w:spacing w:line="240" w:lineRule="auto"/>
        <w:rPr>
          <w:i/>
          <w:color w:val="0070C0"/>
          <w:sz w:val="16"/>
          <w:szCs w:val="16"/>
        </w:rPr>
      </w:pPr>
      <w:r w:rsidRPr="00113F8F">
        <w:rPr>
          <w:rFonts w:ascii="Times Roman" w:eastAsia="Arial Unicode MS" w:hAnsi="Arial Unicode MS" w:cs="Arial Unicode MS"/>
          <w:smallCaps/>
          <w:sz w:val="16"/>
          <w:szCs w:val="16"/>
          <w:u w:color="000000"/>
        </w:rPr>
        <w:t>N. Nikitina</w:t>
      </w:r>
      <w:r w:rsidRPr="00113F8F">
        <w:rPr>
          <w:rFonts w:ascii="Times Roman" w:eastAsia="Arial Unicode MS" w:hAnsi="Arial Unicode MS" w:cs="Arial Unicode MS"/>
          <w:szCs w:val="18"/>
          <w:u w:color="000000"/>
        </w:rPr>
        <w:t xml:space="preserve">, </w:t>
      </w:r>
      <w:r w:rsidRPr="00113F8F">
        <w:rPr>
          <w:rFonts w:ascii="Times Roman" w:eastAsia="Arial Unicode MS" w:hAnsi="Arial Unicode MS" w:cs="Arial Unicode MS"/>
          <w:i/>
          <w:iCs/>
          <w:szCs w:val="18"/>
          <w:u w:color="000000"/>
        </w:rPr>
        <w:t>Eserciziario di russo con soluzioni. Livelli B1-B2</w:t>
      </w:r>
      <w:r w:rsidRPr="00113F8F">
        <w:rPr>
          <w:rFonts w:ascii="Times Roman" w:eastAsia="Arial Unicode MS" w:hAnsi="Arial Unicode MS" w:cs="Arial Unicode MS"/>
          <w:szCs w:val="18"/>
          <w:u w:color="000000"/>
          <w:lang w:val="nl-NL"/>
        </w:rPr>
        <w:t>, Hoepli, Milano, 2016.</w:t>
      </w:r>
      <w:r w:rsidR="004846A7" w:rsidRPr="004846A7">
        <w:rPr>
          <w:i/>
          <w:color w:val="0070C0"/>
          <w:sz w:val="16"/>
          <w:szCs w:val="16"/>
        </w:rPr>
        <w:t xml:space="preserve"> </w:t>
      </w:r>
      <w:r w:rsidR="009B1384">
        <w:rPr>
          <w:i/>
          <w:color w:val="0070C0"/>
          <w:sz w:val="16"/>
          <w:szCs w:val="16"/>
        </w:rPr>
        <w:t xml:space="preserve"> </w:t>
      </w:r>
      <w:hyperlink r:id="rId11" w:history="1">
        <w:r w:rsidR="009B1384" w:rsidRPr="009B138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14:paraId="0AA4A80A" w14:textId="77777777" w:rsidR="00BE3EE5" w:rsidRPr="00113F8F" w:rsidRDefault="00BE3EE5" w:rsidP="00BE3EE5">
      <w:pPr>
        <w:pStyle w:val="Testo1"/>
        <w:spacing w:before="0"/>
        <w:rPr>
          <w:rFonts w:ascii="Times Roman" w:eastAsia="Arial Unicode MS" w:hAnsi="Arial Unicode MS" w:cs="Arial Unicode MS"/>
          <w:szCs w:val="18"/>
          <w:u w:color="000000"/>
        </w:rPr>
      </w:pPr>
    </w:p>
    <w:p w14:paraId="69CF442C" w14:textId="77777777" w:rsidR="00BE3EE5" w:rsidRPr="00113F8F" w:rsidRDefault="00BE3EE5" w:rsidP="00BE3EE5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4F774332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Il corso si svolgerà mediante lezioni ed esercitazioni pratiche. </w:t>
      </w:r>
      <w:r>
        <w:rPr>
          <w:rFonts w:eastAsia="Arial Unicode MS"/>
        </w:rPr>
        <w:t>Strumento indispensabile per l’attività autonoma (compiti, esercitazioni ecc.) degli studenti è la piattaforma Blackbord in cui, durante l’anno, verranno caricati non solo i materiali del corso ma anche esercizi e materiali aggiuntivi.</w:t>
      </w:r>
    </w:p>
    <w:p w14:paraId="2D59AEA1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B63BD">
        <w:rPr>
          <w:rFonts w:eastAsia="Arial Unicode MS"/>
        </w:rPr>
        <w:t>(https://revita.cs.helsinki.fi) verrà svolta in modo continuato un’attività su testi russi autentici</w:t>
      </w:r>
      <w:r>
        <w:rPr>
          <w:rFonts w:eastAsia="Arial Unicode MS"/>
        </w:rPr>
        <w:t xml:space="preserve"> (anche di specialità)</w:t>
      </w:r>
      <w:r w:rsidRPr="001B63BD">
        <w:rPr>
          <w:rFonts w:eastAsia="Arial Unicode MS"/>
        </w:rPr>
        <w:t xml:space="preserve"> per migliorare le capacità di scrittura e ascolto della lingua russa, nonché poenziare il lessico. Questa attività verrà monitorata dallo studente stesso mediante gli strumenti di autovalutazione della piattaforma.</w:t>
      </w:r>
    </w:p>
    <w:p w14:paraId="648D2BAE" w14:textId="77777777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lastRenderedPageBreak/>
        <w:t>METODO E CRITERI DI VALUTAZIONE</w:t>
      </w:r>
    </w:p>
    <w:p w14:paraId="16D1A035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02FBDD9C" w14:textId="77777777" w:rsidR="00BE3EE5" w:rsidRPr="00113F8F" w:rsidRDefault="00BE3EE5" w:rsidP="00BE3EE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Prova scritta</w:t>
      </w:r>
    </w:p>
    <w:p w14:paraId="137160AC" w14:textId="77777777" w:rsidR="00BE3EE5" w:rsidRPr="001B63BD" w:rsidRDefault="00BE3EE5" w:rsidP="00BE3EE5">
      <w:pPr>
        <w:pStyle w:val="Testo2"/>
        <w:rPr>
          <w:rFonts w:eastAsia="Arial Unicode MS"/>
        </w:rPr>
      </w:pPr>
      <w:r w:rsidRPr="001B63BD">
        <w:rPr>
          <w:rFonts w:eastAsia="Arial Unicode MS"/>
          <w:u w:color="000000"/>
        </w:rPr>
        <w:t>–</w:t>
      </w:r>
      <w:r w:rsidRPr="001B63BD">
        <w:rPr>
          <w:rFonts w:eastAsia="Arial Unicode MS"/>
          <w:u w:color="000000"/>
        </w:rPr>
        <w:tab/>
      </w:r>
      <w:r w:rsidRPr="001B63BD">
        <w:rPr>
          <w:rFonts w:eastAsia="Arial Unicode MS"/>
        </w:rPr>
        <w:t>Test lessico-grammatical</w:t>
      </w:r>
      <w:r>
        <w:rPr>
          <w:rFonts w:eastAsia="Arial Unicode MS"/>
        </w:rPr>
        <w:t>e</w:t>
      </w:r>
      <w:r w:rsidRPr="001B63BD">
        <w:rPr>
          <w:rFonts w:eastAsia="Arial Unicode MS"/>
        </w:rPr>
        <w:t>.</w:t>
      </w:r>
    </w:p>
    <w:p w14:paraId="7F966666" w14:textId="77777777" w:rsidR="00BE3EE5" w:rsidRPr="001B63BD" w:rsidRDefault="00BE3EE5" w:rsidP="00BE3EE5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Resoconto di un testo in russo letto dall’insegnante (изложение) di 200 parole.</w:t>
      </w:r>
    </w:p>
    <w:p w14:paraId="47E34593" w14:textId="77777777" w:rsidR="00BE3EE5" w:rsidRPr="001B63BD" w:rsidRDefault="00BE3EE5" w:rsidP="00BE3EE5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dall’italiano verso russo di un testo di attualità di circa 140 parole.</w:t>
      </w:r>
    </w:p>
    <w:p w14:paraId="74F0EF3E" w14:textId="77777777" w:rsidR="00BE3EE5" w:rsidRPr="001B63BD" w:rsidRDefault="00BE3EE5" w:rsidP="00BE3EE5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 russo verso l’italiano di un testo di attualità di circa 140 parole.</w:t>
      </w:r>
    </w:p>
    <w:p w14:paraId="5A170B5E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B63BD">
        <w:rPr>
          <w:rFonts w:eastAsia="Arial Unicode MS"/>
          <w:u w:color="000000"/>
        </w:rPr>
        <w:t>È ammesso l’uso del vocabolario bilingue e monolingue solo per la traduzione. La durata della prova è di circa quattro ore.</w:t>
      </w:r>
      <w:r w:rsidRPr="00113F8F">
        <w:rPr>
          <w:rFonts w:eastAsia="Arial Unicode MS"/>
          <w:u w:color="000000"/>
        </w:rPr>
        <w:t xml:space="preserve"> </w:t>
      </w:r>
    </w:p>
    <w:p w14:paraId="411BFA14" w14:textId="77777777" w:rsidR="00BE3EE5" w:rsidRPr="00404677" w:rsidRDefault="00BE3EE5" w:rsidP="00BE3EE5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69559E71" w14:textId="77777777" w:rsidR="00BE3EE5" w:rsidRPr="00A81DF1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 xml:space="preserve">. </w:t>
      </w:r>
    </w:p>
    <w:p w14:paraId="14AC3257" w14:textId="77777777" w:rsidR="00BE3EE5" w:rsidRPr="00113F8F" w:rsidRDefault="00BE3EE5" w:rsidP="00BE3EE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Prova orale</w:t>
      </w:r>
    </w:p>
    <w:p w14:paraId="2D13EC8D" w14:textId="77777777" w:rsidR="00BE3EE5" w:rsidRPr="001B63BD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Per l’esame orale lo studente deve essere in grado di tradurre e rispondere alle domande dell’insegnante su</w:t>
      </w:r>
      <w:r>
        <w:rPr>
          <w:rFonts w:eastAsia="Arial Unicode MS"/>
          <w:u w:color="000000"/>
        </w:rPr>
        <w:t>lle</w:t>
      </w:r>
      <w:r w:rsidRPr="00113F8F">
        <w:rPr>
          <w:rFonts w:eastAsia="Arial Unicode MS"/>
          <w:u w:color="000000"/>
        </w:rPr>
        <w:t xml:space="preserve"> letture </w:t>
      </w:r>
      <w:r>
        <w:rPr>
          <w:rFonts w:eastAsia="Arial Unicode MS"/>
          <w:u w:color="000000"/>
        </w:rPr>
        <w:t>preparate</w:t>
      </w:r>
      <w:r w:rsidRPr="00113F8F">
        <w:rPr>
          <w:rFonts w:eastAsia="Arial Unicode MS"/>
          <w:u w:color="000000"/>
        </w:rPr>
        <w:t xml:space="preserve"> a casa (circa 100 pagine in lingua originale) che verranno indicate dal docente del corso all’inizio dell’anno. Inoltre</w:t>
      </w:r>
      <w:r>
        <w:rPr>
          <w:rFonts w:eastAsia="Arial Unicode MS"/>
          <w:u w:color="000000"/>
        </w:rPr>
        <w:t xml:space="preserve">, in sede d’esame il docente, oltre a verificare la conoscenza dei materiali preparati, proporrà sia un testo in lingua russa da tradurre oralmente, sia un tema di conversazione. </w:t>
      </w:r>
    </w:p>
    <w:p w14:paraId="7066B8DB" w14:textId="77777777" w:rsidR="00BE3EE5" w:rsidRDefault="00BE3EE5" w:rsidP="00BE3EE5">
      <w:pPr>
        <w:pStyle w:val="Testo2"/>
        <w:spacing w:before="120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pronuncia e accentuazione (25% del voto finale), l’esposizione del contenuto e l’interazione comunicativa (25% del voto finale). </w:t>
      </w:r>
    </w:p>
    <w:p w14:paraId="2FCEAF62" w14:textId="77777777" w:rsidR="00BE3EE5" w:rsidRPr="00113F8F" w:rsidRDefault="00BE3EE5" w:rsidP="00BE3EE5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AVVERTENZE E PREREQUISITI</w:t>
      </w:r>
    </w:p>
    <w:p w14:paraId="272B05F7" w14:textId="77777777" w:rsidR="00BE3EE5" w:rsidRPr="00113F8F" w:rsidRDefault="00BE3EE5" w:rsidP="00BE3EE5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livello di competenza della lingua;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38909385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Lo studente dovrà possedere una buona conoscenza della lingua russa scritta e parlata a livello intermedio</w:t>
      </w:r>
      <w:r w:rsidRPr="00536B93">
        <w:rPr>
          <w:rFonts w:eastAsia="Arial Unicode MS"/>
          <w:u w:color="000000"/>
        </w:rPr>
        <w:t xml:space="preserve">. </w:t>
      </w:r>
      <w:r w:rsidRPr="00A81DF1">
        <w:rPr>
          <w:rFonts w:eastAsia="Arial Unicode MS"/>
          <w:u w:color="000000"/>
        </w:rPr>
        <w:t xml:space="preserve">La partecipazione attiva ai corsi 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1D783766" w14:textId="77777777" w:rsidR="00BE3EE5" w:rsidRPr="00113F8F" w:rsidRDefault="00BE3EE5" w:rsidP="00BE3EE5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7F214FB" w14:textId="77777777" w:rsidR="00BE3EE5" w:rsidRPr="00113F8F" w:rsidRDefault="00BE3EE5" w:rsidP="00BE3EE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0D1B9B42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le lezioni o previo appuntamento per e-mail.</w:t>
      </w:r>
    </w:p>
    <w:bookmarkEnd w:id="10"/>
    <w:bookmarkEnd w:id="11"/>
    <w:bookmarkEnd w:id="12"/>
    <w:p w14:paraId="50A0F594" w14:textId="771FDDAF" w:rsidR="00BE3EE5" w:rsidRDefault="00BE3EE5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0BD82C4C" w14:textId="77777777" w:rsidR="00BE3EE5" w:rsidRPr="00113F8F" w:rsidRDefault="00BE3EE5" w:rsidP="00BE3EE5">
      <w:pPr>
        <w:pStyle w:val="Titolo1"/>
      </w:pPr>
      <w:bookmarkStart w:id="15" w:name="_Toc77665753"/>
      <w:bookmarkStart w:id="16" w:name="_Toc425853281"/>
      <w:bookmarkStart w:id="17" w:name="_Toc488741943"/>
      <w:r w:rsidRPr="00113F8F">
        <w:lastRenderedPageBreak/>
        <w:t>Esercitazioni di lingua russa (2</w:t>
      </w:r>
      <w:r w:rsidRPr="00113F8F">
        <w:rPr>
          <w:rFonts w:ascii="Arial Unicode MS"/>
        </w:rPr>
        <w:t>°</w:t>
      </w:r>
      <w:r w:rsidRPr="00113F8F">
        <w:rPr>
          <w:rFonts w:ascii="Arial Unicode MS"/>
        </w:rPr>
        <w:t xml:space="preserve"> </w:t>
      </w:r>
      <w:r w:rsidRPr="00113F8F">
        <w:t>biennalisti)</w:t>
      </w:r>
      <w:bookmarkEnd w:id="15"/>
    </w:p>
    <w:p w14:paraId="7F281CAC" w14:textId="77777777" w:rsidR="00BE3EE5" w:rsidRPr="00113F8F" w:rsidRDefault="00BE3EE5" w:rsidP="00BE3EE5">
      <w:pPr>
        <w:pStyle w:val="Titolo2"/>
        <w:rPr>
          <w:rFonts w:eastAsia="Arial Unicode MS"/>
          <w:u w:color="000000"/>
        </w:rPr>
      </w:pPr>
      <w:bookmarkStart w:id="18" w:name="_Toc77665754"/>
      <w:bookmarkEnd w:id="16"/>
      <w:bookmarkEnd w:id="17"/>
      <w:r w:rsidRPr="00113F8F">
        <w:rPr>
          <w:rFonts w:eastAsia="Arial Unicode MS"/>
          <w:u w:color="000000"/>
        </w:rPr>
        <w:t>Dott. C. Macagno</w:t>
      </w:r>
      <w:bookmarkEnd w:id="18"/>
    </w:p>
    <w:p w14:paraId="40E0F41C" w14:textId="77777777" w:rsidR="00BE3EE5" w:rsidRPr="00113F8F" w:rsidRDefault="00BE3EE5" w:rsidP="00BE3EE5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1101B94E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competenza linguistica </w:t>
      </w:r>
      <w:r>
        <w:rPr>
          <w:color w:val="auto"/>
        </w:rPr>
        <w:t>del russo parlato e scritto a livello elementare (A2).</w:t>
      </w:r>
    </w:p>
    <w:p w14:paraId="0A2EA4BB" w14:textId="77777777" w:rsidR="00BE3EE5" w:rsidRPr="00113F8F" w:rsidRDefault="00BE3EE5" w:rsidP="00BE3EE5">
      <w:pPr>
        <w:rPr>
          <w:u w:color="000000"/>
        </w:rPr>
      </w:pPr>
      <w:r w:rsidRPr="00113F8F">
        <w:rPr>
          <w:u w:color="000000"/>
        </w:rPr>
        <w:t>Al termine dell’insegnamento, lo studente sarà in grado di comprendere e produrre testi scritti e orali a livello elementare, di interagire con parlanti russi in situazioni di vita quotidiana. Avrà, inoltre, un panorama completo della declinazione dei sostantivi e degli aggettivi, al singolare e al plurale, e avrà appreso significato e uso dei principali prefissi utilizzati con i verbi di moto, oltre ad aver consolidato conoscenze e competenze relative a formazione e principali usi dell’aspetto verbale</w:t>
      </w:r>
      <w:r w:rsidRPr="00113F8F">
        <w:t>.</w:t>
      </w:r>
    </w:p>
    <w:p w14:paraId="3A7240AC" w14:textId="77777777" w:rsidR="00BE3EE5" w:rsidRPr="00113F8F" w:rsidRDefault="00BE3EE5" w:rsidP="00BE3EE5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4C27DCCD" w14:textId="77777777" w:rsidR="00BE3EE5" w:rsidRPr="00DC2C5C" w:rsidRDefault="00BE3EE5" w:rsidP="00BE3EE5">
      <w:pPr>
        <w:pStyle w:val="Normale1"/>
        <w:rPr>
          <w:b/>
          <w:bCs/>
          <w:i/>
          <w:iCs/>
          <w:color w:val="auto"/>
          <w:sz w:val="18"/>
          <w:szCs w:val="18"/>
        </w:rPr>
      </w:pPr>
      <w:r w:rsidRPr="00DC2C5C">
        <w:rPr>
          <w:smallCaps/>
          <w:color w:val="auto"/>
          <w:sz w:val="18"/>
          <w:szCs w:val="18"/>
        </w:rPr>
        <w:t>Morfologia nominale</w:t>
      </w:r>
    </w:p>
    <w:p w14:paraId="304E87E7" w14:textId="77777777" w:rsidR="00BE3EE5" w:rsidRPr="00DC2C5C" w:rsidRDefault="00BE3EE5" w:rsidP="00BE3EE5">
      <w:pPr>
        <w:pStyle w:val="Normale1"/>
        <w:rPr>
          <w:color w:val="auto"/>
        </w:rPr>
      </w:pPr>
      <w:r w:rsidRPr="00DC2C5C">
        <w:rPr>
          <w:color w:val="auto"/>
        </w:rPr>
        <w:t>Formazione e uso dei casi al plurale (ripresa, rinforzo e consolidamento)</w:t>
      </w:r>
    </w:p>
    <w:p w14:paraId="4FC0842E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complessa</w:t>
      </w:r>
      <w:r w:rsidRPr="00113F8F">
        <w:rPr>
          <w:color w:val="auto"/>
        </w:rPr>
        <w:t xml:space="preserve"> </w:t>
      </w:r>
    </w:p>
    <w:p w14:paraId="279BBBB1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La declinazione dei numerali</w:t>
      </w:r>
    </w:p>
    <w:p w14:paraId="1C7C4D1F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I pronomi indefiniti</w:t>
      </w:r>
    </w:p>
    <w:p w14:paraId="67A74D3D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I pronomi negativi</w:t>
      </w:r>
    </w:p>
    <w:p w14:paraId="184B1918" w14:textId="77777777" w:rsidR="00BE3EE5" w:rsidRPr="00113F8F" w:rsidRDefault="00BE3EE5" w:rsidP="00BE3EE5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verbale</w:t>
      </w:r>
    </w:p>
    <w:p w14:paraId="140E71D5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uso degli aspetti nel modo indicativo, imperativo e infinito</w:t>
      </w:r>
    </w:p>
    <w:p w14:paraId="0931B021" w14:textId="77777777" w:rsidR="00BE3EE5" w:rsidRPr="00113F8F" w:rsidRDefault="00BE3EE5" w:rsidP="00BE3EE5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3.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Verbi di moto con prefissi</w:t>
      </w:r>
      <w:r w:rsidRPr="00113F8F">
        <w:rPr>
          <w:color w:val="auto"/>
        </w:rPr>
        <w:t xml:space="preserve"> </w:t>
      </w:r>
    </w:p>
    <w:p w14:paraId="523E9ADC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3.1</w:t>
      </w:r>
      <w:r w:rsidRPr="00113F8F">
        <w:rPr>
          <w:color w:val="auto"/>
        </w:rPr>
        <w:tab/>
        <w:t>Considerazioni generali</w:t>
      </w:r>
    </w:p>
    <w:p w14:paraId="46C7BE97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3.2</w:t>
      </w:r>
      <w:r w:rsidRPr="00113F8F">
        <w:rPr>
          <w:color w:val="auto"/>
        </w:rPr>
        <w:tab/>
        <w:t>Significato e uso dei</w:t>
      </w:r>
      <w:r>
        <w:rPr>
          <w:color w:val="auto"/>
        </w:rPr>
        <w:t xml:space="preserve"> principali</w:t>
      </w:r>
      <w:r w:rsidRPr="00113F8F">
        <w:rPr>
          <w:color w:val="auto"/>
        </w:rPr>
        <w:t xml:space="preserve"> prefissi nei verbi di moto</w:t>
      </w:r>
      <w:r>
        <w:rPr>
          <w:color w:val="auto"/>
        </w:rPr>
        <w:t xml:space="preserve"> mono- e pluridirezionali.</w:t>
      </w:r>
    </w:p>
    <w:p w14:paraId="77E78A6F" w14:textId="77777777" w:rsidR="00BE3EE5" w:rsidRPr="00113F8F" w:rsidRDefault="00BE3EE5" w:rsidP="00BE3EE5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4.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La diatesi</w:t>
      </w:r>
    </w:p>
    <w:p w14:paraId="08B6AD87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4.1</w:t>
      </w:r>
      <w:r w:rsidRPr="00113F8F">
        <w:rPr>
          <w:color w:val="auto"/>
        </w:rPr>
        <w:tab/>
        <w:t>I verbi riflessivi</w:t>
      </w:r>
    </w:p>
    <w:p w14:paraId="632BC86B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4.2</w:t>
      </w:r>
      <w:r w:rsidRPr="00113F8F">
        <w:rPr>
          <w:color w:val="auto"/>
        </w:rPr>
        <w:tab/>
        <w:t>La costruzione passiva.</w:t>
      </w:r>
    </w:p>
    <w:p w14:paraId="21B48970" w14:textId="77777777" w:rsidR="00BE3EE5" w:rsidRDefault="00BE3EE5" w:rsidP="00BE3EE5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5.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Participi</w:t>
      </w:r>
    </w:p>
    <w:p w14:paraId="26095BFD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5.1 Formazione e uso</w:t>
      </w:r>
    </w:p>
    <w:p w14:paraId="501ACBA1" w14:textId="77777777" w:rsidR="00BE3EE5" w:rsidRDefault="00BE3EE5" w:rsidP="00BE3EE5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6.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Gerundi</w:t>
      </w:r>
    </w:p>
    <w:p w14:paraId="2F02CDB6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6.1 Formazione e uso</w:t>
      </w:r>
    </w:p>
    <w:p w14:paraId="199A7A03" w14:textId="77777777" w:rsidR="00BE3EE5" w:rsidRPr="00113F8F" w:rsidRDefault="00BE3EE5" w:rsidP="00BE3EE5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7.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Sintassi</w:t>
      </w:r>
      <w:r>
        <w:rPr>
          <w:i/>
          <w:color w:val="auto"/>
        </w:rPr>
        <w:t xml:space="preserve"> (approfondimento)</w:t>
      </w:r>
    </w:p>
    <w:p w14:paraId="56479616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7.1</w:t>
      </w:r>
      <w:r w:rsidRPr="00113F8F">
        <w:rPr>
          <w:color w:val="auto"/>
        </w:rPr>
        <w:tab/>
        <w:t xml:space="preserve">Subordinate oggettive </w:t>
      </w:r>
      <w:r>
        <w:rPr>
          <w:color w:val="auto"/>
        </w:rPr>
        <w:t>e soggettive (approfondimento)</w:t>
      </w:r>
    </w:p>
    <w:p w14:paraId="1355B165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7.2</w:t>
      </w:r>
      <w:r w:rsidRPr="00113F8F">
        <w:rPr>
          <w:color w:val="auto"/>
        </w:rPr>
        <w:tab/>
        <w:t xml:space="preserve">La subordinata finale e ottativa </w:t>
      </w:r>
      <w:r w:rsidRPr="00113F8F">
        <w:rPr>
          <w:rFonts w:hAnsi="Times New Roman" w:cs="Times New Roman"/>
          <w:color w:val="auto"/>
        </w:rPr>
        <w:t xml:space="preserve">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</w:p>
    <w:p w14:paraId="59833CA4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  <w:t xml:space="preserve">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</w:p>
    <w:p w14:paraId="1ABA4E53" w14:textId="77777777" w:rsidR="00BE3EE5" w:rsidRPr="00060915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7.4</w:t>
      </w:r>
      <w:r w:rsidRPr="00113F8F">
        <w:rPr>
          <w:rFonts w:hAnsi="Times New Roman" w:cs="Times New Roman"/>
          <w:color w:val="auto"/>
        </w:rPr>
        <w:tab/>
        <w:t xml:space="preserve">La subordinata ipotetica introdotta da </w:t>
      </w:r>
      <w:proofErr w:type="spellStart"/>
      <w:r w:rsidRPr="00113F8F">
        <w:rPr>
          <w:rFonts w:hAnsi="Times New Roman" w:cs="Times New Roman"/>
          <w:color w:val="auto"/>
        </w:rPr>
        <w:t>если</w:t>
      </w:r>
      <w:proofErr w:type="spellEnd"/>
      <w:r>
        <w:rPr>
          <w:rFonts w:hAnsi="Times New Roman" w:cs="Times New Roman"/>
          <w:color w:val="auto"/>
        </w:rPr>
        <w:t xml:space="preserve"> e </w:t>
      </w:r>
      <w:r>
        <w:rPr>
          <w:rFonts w:hAnsi="Times New Roman" w:cs="Times New Roman"/>
          <w:color w:val="auto"/>
          <w:lang w:val="ru-RU"/>
        </w:rPr>
        <w:t>если</w:t>
      </w:r>
      <w:r w:rsidRPr="00A81DF1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  <w:lang w:val="ru-RU"/>
        </w:rPr>
        <w:t>бы</w:t>
      </w:r>
    </w:p>
    <w:p w14:paraId="785B8B75" w14:textId="77777777" w:rsidR="00BE3EE5" w:rsidRPr="00113F8F" w:rsidRDefault="00BE3EE5" w:rsidP="00BE3EE5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7.5</w:t>
      </w:r>
      <w:r w:rsidRPr="00113F8F">
        <w:rPr>
          <w:rFonts w:hAnsi="Times New Roman" w:cs="Times New Roman"/>
          <w:color w:val="auto"/>
        </w:rPr>
        <w:tab/>
        <w:t>Il discorso indiretto.</w:t>
      </w:r>
    </w:p>
    <w:p w14:paraId="6B020861" w14:textId="4E4B3F17" w:rsidR="00BE3EE5" w:rsidRPr="00113F8F" w:rsidRDefault="00BE3EE5" w:rsidP="00BE3EE5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321CB0">
        <w:rPr>
          <w:rStyle w:val="Rimandonotaapidipagina"/>
          <w:b/>
          <w:i/>
          <w:sz w:val="18"/>
        </w:rPr>
        <w:footnoteReference w:id="4"/>
      </w:r>
    </w:p>
    <w:p w14:paraId="48085B43" w14:textId="77777777" w:rsidR="00BE3EE5" w:rsidRPr="00113F8F" w:rsidRDefault="00BE3EE5" w:rsidP="00BE3EE5">
      <w:pPr>
        <w:pStyle w:val="Testo1"/>
      </w:pPr>
      <w:r w:rsidRPr="00113F8F">
        <w:rPr>
          <w:rFonts w:eastAsia="Arial Unicode MS"/>
        </w:rPr>
        <w:t>La bibliografia verrà indicata all’inizio del corso</w:t>
      </w:r>
      <w:r>
        <w:rPr>
          <w:rFonts w:eastAsia="Arial Unicode MS"/>
        </w:rPr>
        <w:t xml:space="preserve"> e pubblicata sulla piattaforma </w:t>
      </w:r>
      <w:r>
        <w:rPr>
          <w:rFonts w:eastAsia="Arial Unicode MS"/>
          <w:i/>
          <w:iCs/>
        </w:rPr>
        <w:t>Blackboard</w:t>
      </w:r>
      <w:r w:rsidRPr="00113F8F">
        <w:rPr>
          <w:rFonts w:eastAsia="Arial Unicode MS"/>
        </w:rPr>
        <w:t xml:space="preserve">. </w:t>
      </w:r>
      <w:r w:rsidRPr="00113F8F">
        <w:t>Oltre ai manuali di riferimento, saranno segnalati siti d’interesse e risorse online per l’apprendimento della lingua russa.</w:t>
      </w:r>
    </w:p>
    <w:p w14:paraId="03A1F415" w14:textId="77777777" w:rsidR="00BE3EE5" w:rsidRPr="00113F8F" w:rsidRDefault="00BE3EE5" w:rsidP="00BE3EE5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771D7BD4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corso si svolgerà mediante lezioni frontali in aula.</w:t>
      </w:r>
    </w:p>
    <w:p w14:paraId="412468AE" w14:textId="77777777" w:rsidR="00BE3EE5" w:rsidRPr="00113F8F" w:rsidRDefault="00BE3EE5" w:rsidP="00BE3EE5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METODO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E CRITERI DI VALUTAZIONE</w:t>
      </w:r>
    </w:p>
    <w:p w14:paraId="2CD0AE02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Gli studenti saranno valutati con un esame finale (scritto e orale) in lingua russa, che prevede le seguenti prove: </w:t>
      </w:r>
      <w:r w:rsidRPr="00113F8F">
        <w:t xml:space="preserve">test morfo-sintattico e lessicale a scelta multipla, </w:t>
      </w:r>
      <w:r w:rsidRPr="00113F8F">
        <w:rPr>
          <w:rFonts w:eastAsia="Arial Unicode MS"/>
        </w:rPr>
        <w:t>lettura</w:t>
      </w:r>
      <w:r>
        <w:rPr>
          <w:rFonts w:eastAsia="Arial Unicode MS"/>
        </w:rPr>
        <w:t xml:space="preserve"> e</w:t>
      </w:r>
      <w:r w:rsidRPr="00113F8F">
        <w:rPr>
          <w:rFonts w:eastAsia="Arial Unicode MS"/>
        </w:rPr>
        <w:t xml:space="preserve"> traduzione orale dal russo in italiano</w:t>
      </w:r>
      <w:r>
        <w:rPr>
          <w:rFonts w:eastAsia="Arial Unicode MS"/>
        </w:rPr>
        <w:t xml:space="preserve"> di un testo analogo per contenuto e difficoltà a quelli proposti a lezione</w:t>
      </w:r>
      <w:r w:rsidRPr="00113F8F">
        <w:rPr>
          <w:rFonts w:eastAsia="Arial Unicode MS"/>
        </w:rPr>
        <w:t xml:space="preserve">, conversazione, </w:t>
      </w:r>
      <w:r w:rsidRPr="00113F8F">
        <w:t>di cui si terrà conto in egual misura nella valutazione.</w:t>
      </w:r>
    </w:p>
    <w:p w14:paraId="5CB0518D" w14:textId="77777777" w:rsidR="00BE3EE5" w:rsidRPr="00113F8F" w:rsidRDefault="00BE3EE5" w:rsidP="00BE3EE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Criteri per la valutazione: padronanza lessicale (25% del voto finale), correttezza grammaticale (25% del voto finale), di pronuncia e accentazione (25% del voto finale), esposizione del contenuto e interazione comunicativa (25% del voto finale).</w:t>
      </w:r>
    </w:p>
    <w:p w14:paraId="73356B5B" w14:textId="77777777" w:rsidR="00BE3EE5" w:rsidRPr="00113F8F" w:rsidRDefault="00BE3EE5" w:rsidP="00BE3EE5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AVVERTENZE E PREREQUISITI</w:t>
      </w:r>
    </w:p>
    <w:p w14:paraId="636479CB" w14:textId="77777777" w:rsidR="00BE3EE5" w:rsidRPr="00113F8F" w:rsidRDefault="00BE3EE5" w:rsidP="00BE3EE5">
      <w:pPr>
        <w:pStyle w:val="Testo2"/>
      </w:pPr>
      <w:r w:rsidRPr="00113F8F">
        <w:rPr>
          <w:rFonts w:eastAsia="Arial Unicode M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eastAsia="Arial Unicode MS"/>
        </w:rPr>
        <w:t xml:space="preserve"> e pertanto si svolge nel primo e nel secondo semestre</w:t>
      </w:r>
      <w:r>
        <w:rPr>
          <w:rFonts w:eastAsia="Arial Unicode MS"/>
        </w:rPr>
        <w:t xml:space="preserve"> (3 ore settimanali per semestre)</w:t>
      </w:r>
      <w:r w:rsidRPr="00113F8F">
        <w:rPr>
          <w:rFonts w:eastAsia="Arial Unicode MS"/>
        </w:rPr>
        <w:t xml:space="preserve">. </w:t>
      </w:r>
      <w:r w:rsidRPr="00113F8F">
        <w:t>La regolare frequenza alle lezioni è vivamente raccomandata. Gli studenti che prevedono di non poter frequentare il corso sono tenuti a mettersi in contatto con il docente all’inizio del corso.</w:t>
      </w:r>
    </w:p>
    <w:p w14:paraId="20A144C7" w14:textId="77777777" w:rsidR="00BE3EE5" w:rsidRPr="00113F8F" w:rsidRDefault="00BE3EE5" w:rsidP="00BE3EE5">
      <w:pPr>
        <w:pStyle w:val="Testo2"/>
      </w:pPr>
      <w:r w:rsidRPr="00113F8F">
        <w:t>Quale naturale prosecuzione del corso precedente, il corso presupppone la conoscenza dei contenuti impartiti nelle Esercitazioni di Lingua Russa 1° biennalisti.</w:t>
      </w:r>
    </w:p>
    <w:p w14:paraId="65D84C93" w14:textId="77777777" w:rsidR="00BE3EE5" w:rsidRPr="00113F8F" w:rsidRDefault="00BE3EE5" w:rsidP="00BE3EE5">
      <w:pPr>
        <w:spacing w:before="120"/>
        <w:ind w:firstLine="284"/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</w:pPr>
      <w:r w:rsidRPr="00113F8F"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  <w:t>Orario e luogo di ricevimento</w:t>
      </w:r>
    </w:p>
    <w:p w14:paraId="35FE8BC7" w14:textId="77777777" w:rsidR="00BE3EE5" w:rsidRPr="00113F8F" w:rsidRDefault="00BE3EE5" w:rsidP="00BE3EE5">
      <w:pPr>
        <w:pStyle w:val="Testo2"/>
        <w:rPr>
          <w:rFonts w:eastAsia="Arial Unicode MS"/>
          <w:u w:color="000000"/>
        </w:rPr>
      </w:pPr>
      <w:r w:rsidRPr="00113F8F">
        <w:t>Il docente è a disposizione degli studenti per chiarire dubbi al termine di ogni lezione e riceve previo appuntamento concordato via e-mail.</w:t>
      </w:r>
    </w:p>
    <w:sectPr w:rsidR="00BE3EE5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B3FC" w14:textId="77777777" w:rsidR="005D2BD0" w:rsidRDefault="005D2BD0" w:rsidP="00665E3B">
      <w:pPr>
        <w:spacing w:line="240" w:lineRule="auto"/>
      </w:pPr>
      <w:r>
        <w:separator/>
      </w:r>
    </w:p>
  </w:endnote>
  <w:endnote w:type="continuationSeparator" w:id="0">
    <w:p w14:paraId="313F2934" w14:textId="77777777" w:rsidR="005D2BD0" w:rsidRDefault="005D2BD0" w:rsidP="00665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50FC" w14:textId="77777777" w:rsidR="005D2BD0" w:rsidRDefault="005D2BD0" w:rsidP="00665E3B">
      <w:pPr>
        <w:spacing w:line="240" w:lineRule="auto"/>
      </w:pPr>
      <w:r>
        <w:separator/>
      </w:r>
    </w:p>
  </w:footnote>
  <w:footnote w:type="continuationSeparator" w:id="0">
    <w:p w14:paraId="45AA7F7D" w14:textId="77777777" w:rsidR="005D2BD0" w:rsidRDefault="005D2BD0" w:rsidP="00665E3B">
      <w:pPr>
        <w:spacing w:line="240" w:lineRule="auto"/>
      </w:pPr>
      <w:r>
        <w:continuationSeparator/>
      </w:r>
    </w:p>
  </w:footnote>
  <w:footnote w:id="1">
    <w:p w14:paraId="037F92F8" w14:textId="77777777" w:rsidR="0019086E" w:rsidRPr="001D7759" w:rsidRDefault="0019086E" w:rsidP="0019086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3B87F98" w14:textId="08F295B2" w:rsidR="0019086E" w:rsidRDefault="0019086E">
      <w:pPr>
        <w:pStyle w:val="Testonotaapidipagina"/>
      </w:pPr>
    </w:p>
  </w:footnote>
  <w:footnote w:id="2">
    <w:p w14:paraId="250E01F9" w14:textId="77777777" w:rsidR="0019086E" w:rsidRPr="001D7759" w:rsidRDefault="0019086E" w:rsidP="0019086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D74EF8F" w14:textId="72579578" w:rsidR="0019086E" w:rsidRDefault="0019086E">
      <w:pPr>
        <w:pStyle w:val="Testonotaapidipagina"/>
      </w:pPr>
    </w:p>
  </w:footnote>
  <w:footnote w:id="3">
    <w:p w14:paraId="2ED9B4BB" w14:textId="77777777" w:rsidR="0019086E" w:rsidRPr="001D7759" w:rsidRDefault="0019086E" w:rsidP="0019086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AEA9010" w14:textId="6C4F0758" w:rsidR="0019086E" w:rsidRDefault="0019086E">
      <w:pPr>
        <w:pStyle w:val="Testonotaapidipagina"/>
      </w:pPr>
    </w:p>
  </w:footnote>
  <w:footnote w:id="4">
    <w:p w14:paraId="0AC629DC" w14:textId="77777777" w:rsidR="00321CB0" w:rsidRPr="001D7759" w:rsidRDefault="00321CB0" w:rsidP="00321CB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7C03903" w14:textId="1CE7B4D0" w:rsidR="00321CB0" w:rsidRDefault="00321CB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3B"/>
    <w:rsid w:val="0015185B"/>
    <w:rsid w:val="00187B99"/>
    <w:rsid w:val="0019086E"/>
    <w:rsid w:val="002014DD"/>
    <w:rsid w:val="00283F8F"/>
    <w:rsid w:val="002D5E17"/>
    <w:rsid w:val="00321CB0"/>
    <w:rsid w:val="004846A7"/>
    <w:rsid w:val="004A176B"/>
    <w:rsid w:val="004D1217"/>
    <w:rsid w:val="004D6008"/>
    <w:rsid w:val="004D604B"/>
    <w:rsid w:val="004E0003"/>
    <w:rsid w:val="0050048A"/>
    <w:rsid w:val="005D2BD0"/>
    <w:rsid w:val="005E7965"/>
    <w:rsid w:val="00640794"/>
    <w:rsid w:val="00665E3B"/>
    <w:rsid w:val="006F1772"/>
    <w:rsid w:val="008942E7"/>
    <w:rsid w:val="008A1204"/>
    <w:rsid w:val="00900CCA"/>
    <w:rsid w:val="00917670"/>
    <w:rsid w:val="00924B77"/>
    <w:rsid w:val="00940DA2"/>
    <w:rsid w:val="009B1384"/>
    <w:rsid w:val="009E055C"/>
    <w:rsid w:val="00A74F6F"/>
    <w:rsid w:val="00AD4493"/>
    <w:rsid w:val="00AD7557"/>
    <w:rsid w:val="00B50C5D"/>
    <w:rsid w:val="00B51253"/>
    <w:rsid w:val="00B525CC"/>
    <w:rsid w:val="00BE3EE5"/>
    <w:rsid w:val="00C009BF"/>
    <w:rsid w:val="00D22D56"/>
    <w:rsid w:val="00D404F2"/>
    <w:rsid w:val="00D6539B"/>
    <w:rsid w:val="00E01C14"/>
    <w:rsid w:val="00E607E6"/>
    <w:rsid w:val="00EA6941"/>
    <w:rsid w:val="00F91228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3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E3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66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5E3B"/>
  </w:style>
  <w:style w:type="character" w:styleId="Rimandonotaapidipagina">
    <w:name w:val="footnote reference"/>
    <w:basedOn w:val="Carpredefinitoparagrafo"/>
    <w:unhideWhenUsed/>
    <w:rsid w:val="00665E3B"/>
    <w:rPr>
      <w:vertAlign w:val="superscript"/>
    </w:rPr>
  </w:style>
  <w:style w:type="paragraph" w:styleId="Testofumetto">
    <w:name w:val="Balloon Text"/>
    <w:basedOn w:val="Normale"/>
    <w:link w:val="TestofumettoCarattere"/>
    <w:rsid w:val="00C00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09B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912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Normale1">
    <w:name w:val="Normale1"/>
    <w:rsid w:val="00BE3EE5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BE3EE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BE3EE5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BE3EE5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EE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BE3EE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E3EE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BE3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E3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66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5E3B"/>
  </w:style>
  <w:style w:type="character" w:styleId="Rimandonotaapidipagina">
    <w:name w:val="footnote reference"/>
    <w:basedOn w:val="Carpredefinitoparagrafo"/>
    <w:unhideWhenUsed/>
    <w:rsid w:val="00665E3B"/>
    <w:rPr>
      <w:vertAlign w:val="superscript"/>
    </w:rPr>
  </w:style>
  <w:style w:type="paragraph" w:styleId="Testofumetto">
    <w:name w:val="Balloon Text"/>
    <w:basedOn w:val="Normale"/>
    <w:link w:val="TestofumettoCarattere"/>
    <w:rsid w:val="00C00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09B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912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Normale1">
    <w:name w:val="Normale1"/>
    <w:rsid w:val="00BE3EE5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BE3EE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BE3EE5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BE3EE5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EE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BE3EE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E3EE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BE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ulia-dobrovolskaja-claudia-cevese-emilia-magnanini/grammatica-russa-manuale-di-teoria-9788820385439-55301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natalia-nikitina/corso-di-russo-livelli-b1-con-soluzioni-9788820388461-5595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evese-claudia-dobrovolskaja-julia/sintassi-russa-9788820333898-1691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6607-A205-4FF7-93F0-9633922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38</TotalTime>
  <Pages>11</Pages>
  <Words>3066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13</cp:revision>
  <cp:lastPrinted>2019-07-01T12:13:00Z</cp:lastPrinted>
  <dcterms:created xsi:type="dcterms:W3CDTF">2020-04-20T12:08:00Z</dcterms:created>
  <dcterms:modified xsi:type="dcterms:W3CDTF">2021-07-28T08:33:00Z</dcterms:modified>
</cp:coreProperties>
</file>