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59390" w:displacedByCustomXml="next"/>
    <w:sdt>
      <w:sdtPr>
        <w:rPr>
          <w:rFonts w:ascii="Times New Roman" w:eastAsia="MS Mincho" w:hAnsi="Times New Roman" w:cs="Times New Roman"/>
          <w:color w:val="auto"/>
          <w:sz w:val="18"/>
          <w:szCs w:val="18"/>
        </w:rPr>
        <w:id w:val="444433547"/>
        <w:docPartObj>
          <w:docPartGallery w:val="Table of Contents"/>
          <w:docPartUnique/>
        </w:docPartObj>
      </w:sdtPr>
      <w:sdtEndPr>
        <w:rPr>
          <w:b/>
          <w:bCs/>
          <w:sz w:val="20"/>
          <w:szCs w:val="24"/>
        </w:rPr>
      </w:sdtEndPr>
      <w:sdtContent>
        <w:p w:rsidR="00325CBC" w:rsidRPr="00325CBC" w:rsidRDefault="00325CBC" w:rsidP="00325CBC">
          <w:pPr>
            <w:pStyle w:val="Titolosommario"/>
            <w:spacing w:before="0"/>
            <w:rPr>
              <w:sz w:val="18"/>
              <w:szCs w:val="18"/>
            </w:rPr>
          </w:pPr>
          <w:r w:rsidRPr="00325CBC">
            <w:rPr>
              <w:sz w:val="18"/>
              <w:szCs w:val="18"/>
            </w:rPr>
            <w:t>Sommario</w:t>
          </w:r>
        </w:p>
        <w:p w:rsidR="00325CBC" w:rsidRPr="00325CBC" w:rsidRDefault="00325CBC" w:rsidP="00325CBC">
          <w:pPr>
            <w:pStyle w:val="Sommario1"/>
            <w:tabs>
              <w:tab w:val="right" w:leader="dot" w:pos="6680"/>
            </w:tabs>
            <w:spacing w:after="0"/>
            <w:rPr>
              <w:rFonts w:asciiTheme="minorHAnsi" w:eastAsiaTheme="minorEastAsia" w:hAnsiTheme="minorHAnsi" w:cstheme="minorBidi"/>
              <w:noProof/>
              <w:sz w:val="18"/>
              <w:szCs w:val="18"/>
            </w:rPr>
          </w:pPr>
          <w:r w:rsidRPr="00325CBC">
            <w:rPr>
              <w:sz w:val="18"/>
              <w:szCs w:val="18"/>
            </w:rPr>
            <w:fldChar w:fldCharType="begin"/>
          </w:r>
          <w:r w:rsidRPr="00325CBC">
            <w:rPr>
              <w:sz w:val="18"/>
              <w:szCs w:val="18"/>
            </w:rPr>
            <w:instrText xml:space="preserve"> TOC \o "1-3" \h \z \u </w:instrText>
          </w:r>
          <w:r w:rsidRPr="00325CBC">
            <w:rPr>
              <w:sz w:val="18"/>
              <w:szCs w:val="18"/>
            </w:rPr>
            <w:fldChar w:fldCharType="separate"/>
          </w:r>
          <w:hyperlink w:anchor="_Toc83113623" w:history="1">
            <w:r w:rsidRPr="00325CBC">
              <w:rPr>
                <w:rStyle w:val="Collegamentoipertestuale"/>
                <w:noProof/>
                <w:sz w:val="18"/>
                <w:szCs w:val="18"/>
              </w:rPr>
              <w:t>Lingua e letteratura inglese (3° triennalisti, profilo in Lingue per il management e il turismo)</w:t>
            </w:r>
            <w:r w:rsidRPr="00325CBC">
              <w:rPr>
                <w:noProof/>
                <w:webHidden/>
                <w:sz w:val="18"/>
                <w:szCs w:val="18"/>
              </w:rPr>
              <w:tab/>
            </w:r>
          </w:hyperlink>
        </w:p>
        <w:p w:rsidR="00325CBC" w:rsidRPr="00325CBC" w:rsidRDefault="00A83C81" w:rsidP="00325CBC">
          <w:pPr>
            <w:pStyle w:val="Sommario2"/>
            <w:tabs>
              <w:tab w:val="right" w:leader="dot" w:pos="6680"/>
            </w:tabs>
            <w:spacing w:after="0"/>
            <w:rPr>
              <w:rFonts w:asciiTheme="minorHAnsi" w:eastAsiaTheme="minorEastAsia" w:hAnsiTheme="minorHAnsi" w:cstheme="minorBidi"/>
              <w:noProof/>
              <w:sz w:val="18"/>
              <w:szCs w:val="18"/>
            </w:rPr>
          </w:pPr>
          <w:hyperlink w:anchor="_Toc83113624" w:history="1">
            <w:r w:rsidR="00325CBC" w:rsidRPr="00325CBC">
              <w:rPr>
                <w:rStyle w:val="Collegamentoipertestuale"/>
                <w:noProof/>
                <w:sz w:val="18"/>
                <w:szCs w:val="18"/>
              </w:rPr>
              <w:t>Prof. Giuliana Bendelli</w:t>
            </w:r>
            <w:r w:rsidR="00325CBC" w:rsidRPr="00325CBC">
              <w:rPr>
                <w:noProof/>
                <w:webHidden/>
                <w:sz w:val="18"/>
                <w:szCs w:val="18"/>
              </w:rPr>
              <w:tab/>
            </w:r>
            <w:r w:rsidR="00325CBC" w:rsidRPr="00325CBC">
              <w:rPr>
                <w:noProof/>
                <w:webHidden/>
                <w:sz w:val="18"/>
                <w:szCs w:val="18"/>
              </w:rPr>
              <w:fldChar w:fldCharType="begin"/>
            </w:r>
            <w:r w:rsidR="00325CBC" w:rsidRPr="00325CBC">
              <w:rPr>
                <w:noProof/>
                <w:webHidden/>
                <w:sz w:val="18"/>
                <w:szCs w:val="18"/>
              </w:rPr>
              <w:instrText xml:space="preserve"> PAGEREF _Toc83113624 \h </w:instrText>
            </w:r>
            <w:r w:rsidR="00325CBC" w:rsidRPr="00325CBC">
              <w:rPr>
                <w:noProof/>
                <w:webHidden/>
                <w:sz w:val="18"/>
                <w:szCs w:val="18"/>
              </w:rPr>
            </w:r>
            <w:r w:rsidR="00325CBC" w:rsidRPr="00325CBC">
              <w:rPr>
                <w:noProof/>
                <w:webHidden/>
                <w:sz w:val="18"/>
                <w:szCs w:val="18"/>
              </w:rPr>
              <w:fldChar w:fldCharType="separate"/>
            </w:r>
            <w:r w:rsidR="00325CBC" w:rsidRPr="00325CBC">
              <w:rPr>
                <w:noProof/>
                <w:webHidden/>
                <w:sz w:val="18"/>
                <w:szCs w:val="18"/>
              </w:rPr>
              <w:t>1</w:t>
            </w:r>
            <w:r w:rsidR="00325CBC" w:rsidRPr="00325CBC">
              <w:rPr>
                <w:noProof/>
                <w:webHidden/>
                <w:sz w:val="18"/>
                <w:szCs w:val="18"/>
              </w:rPr>
              <w:fldChar w:fldCharType="end"/>
            </w:r>
          </w:hyperlink>
        </w:p>
        <w:p w:rsidR="00325CBC" w:rsidRPr="00325CBC" w:rsidRDefault="00A83C81" w:rsidP="00325CBC">
          <w:pPr>
            <w:pStyle w:val="Sommario1"/>
            <w:tabs>
              <w:tab w:val="right" w:leader="dot" w:pos="6680"/>
            </w:tabs>
            <w:spacing w:after="0"/>
            <w:rPr>
              <w:rFonts w:asciiTheme="minorHAnsi" w:eastAsiaTheme="minorEastAsia" w:hAnsiTheme="minorHAnsi" w:cstheme="minorBidi"/>
              <w:noProof/>
              <w:sz w:val="18"/>
              <w:szCs w:val="18"/>
            </w:rPr>
          </w:pPr>
          <w:hyperlink w:anchor="_Toc83113625" w:history="1">
            <w:r w:rsidR="00325CBC" w:rsidRPr="00325CBC">
              <w:rPr>
                <w:rStyle w:val="Collegamentoipertestuale"/>
                <w:noProof/>
                <w:sz w:val="18"/>
                <w:szCs w:val="18"/>
              </w:rPr>
              <w:t>Esercitazioni di lingua inglese (3° triennalisti)</w:t>
            </w:r>
            <w:r w:rsidR="00325CBC" w:rsidRPr="00325CBC">
              <w:rPr>
                <w:noProof/>
                <w:webHidden/>
                <w:sz w:val="18"/>
                <w:szCs w:val="18"/>
              </w:rPr>
              <w:tab/>
            </w:r>
          </w:hyperlink>
        </w:p>
        <w:p w:rsidR="00325CBC" w:rsidRPr="00325CBC" w:rsidRDefault="00A83C81" w:rsidP="00325CBC">
          <w:pPr>
            <w:pStyle w:val="Sommario2"/>
            <w:tabs>
              <w:tab w:val="right" w:leader="dot" w:pos="6680"/>
            </w:tabs>
            <w:spacing w:after="0"/>
            <w:rPr>
              <w:rFonts w:asciiTheme="minorHAnsi" w:eastAsiaTheme="minorEastAsia" w:hAnsiTheme="minorHAnsi" w:cstheme="minorBidi"/>
              <w:noProof/>
              <w:sz w:val="18"/>
              <w:szCs w:val="18"/>
            </w:rPr>
          </w:pPr>
          <w:hyperlink w:anchor="_Toc83113626" w:history="1">
            <w:r w:rsidR="00325CBC" w:rsidRPr="00325CBC">
              <w:rPr>
                <w:rStyle w:val="Collegamentoipertestuale"/>
                <w:noProof/>
                <w:sz w:val="18"/>
                <w:szCs w:val="18"/>
              </w:rPr>
              <w:t>Insegnanti vari: (L. ARN0’, R. BALDI, C. BELL, L. BELLONI, F. CARACENI, N. CARLINI, M. CRUICKSHANK, L. FERRARIO, A. FOTTRELL, S. LITI, P. PROSTITIS, S.RIGLIONE, J. ROCK, J. VILLIS, L. WILLIAMS)</w:t>
            </w:r>
            <w:r w:rsidR="00325CBC" w:rsidRPr="00325CBC">
              <w:rPr>
                <w:noProof/>
                <w:webHidden/>
                <w:sz w:val="18"/>
                <w:szCs w:val="18"/>
              </w:rPr>
              <w:tab/>
            </w:r>
            <w:r w:rsidR="00325CBC" w:rsidRPr="00325CBC">
              <w:rPr>
                <w:noProof/>
                <w:webHidden/>
                <w:sz w:val="18"/>
                <w:szCs w:val="18"/>
              </w:rPr>
              <w:fldChar w:fldCharType="begin"/>
            </w:r>
            <w:r w:rsidR="00325CBC" w:rsidRPr="00325CBC">
              <w:rPr>
                <w:noProof/>
                <w:webHidden/>
                <w:sz w:val="18"/>
                <w:szCs w:val="18"/>
              </w:rPr>
              <w:instrText xml:space="preserve"> PAGEREF _Toc83113626 \h </w:instrText>
            </w:r>
            <w:r w:rsidR="00325CBC" w:rsidRPr="00325CBC">
              <w:rPr>
                <w:noProof/>
                <w:webHidden/>
                <w:sz w:val="18"/>
                <w:szCs w:val="18"/>
              </w:rPr>
            </w:r>
            <w:r w:rsidR="00325CBC" w:rsidRPr="00325CBC">
              <w:rPr>
                <w:noProof/>
                <w:webHidden/>
                <w:sz w:val="18"/>
                <w:szCs w:val="18"/>
              </w:rPr>
              <w:fldChar w:fldCharType="separate"/>
            </w:r>
            <w:r w:rsidR="00325CBC" w:rsidRPr="00325CBC">
              <w:rPr>
                <w:noProof/>
                <w:webHidden/>
                <w:sz w:val="18"/>
                <w:szCs w:val="18"/>
              </w:rPr>
              <w:t>5</w:t>
            </w:r>
            <w:r w:rsidR="00325CBC" w:rsidRPr="00325CBC">
              <w:rPr>
                <w:noProof/>
                <w:webHidden/>
                <w:sz w:val="18"/>
                <w:szCs w:val="18"/>
              </w:rPr>
              <w:fldChar w:fldCharType="end"/>
            </w:r>
          </w:hyperlink>
        </w:p>
        <w:p w:rsidR="00325CBC" w:rsidRPr="00325CBC" w:rsidRDefault="00A83C81" w:rsidP="00325CBC">
          <w:pPr>
            <w:pStyle w:val="Sommario1"/>
            <w:tabs>
              <w:tab w:val="right" w:leader="dot" w:pos="6680"/>
            </w:tabs>
            <w:spacing w:after="0"/>
            <w:rPr>
              <w:rFonts w:asciiTheme="minorHAnsi" w:eastAsiaTheme="minorEastAsia" w:hAnsiTheme="minorHAnsi" w:cstheme="minorBidi"/>
              <w:noProof/>
              <w:sz w:val="18"/>
              <w:szCs w:val="18"/>
            </w:rPr>
          </w:pPr>
          <w:hyperlink w:anchor="_Toc83113627" w:history="1">
            <w:r w:rsidR="00325CBC" w:rsidRPr="00325CBC">
              <w:rPr>
                <w:rStyle w:val="Collegamentoipertestuale"/>
                <w:noProof/>
                <w:sz w:val="18"/>
                <w:szCs w:val="18"/>
                <w:lang w:val="en-GB"/>
              </w:rPr>
              <w:t xml:space="preserve">American English Language Classes </w:t>
            </w:r>
            <w:r w:rsidR="00325CBC" w:rsidRPr="00325CBC">
              <w:rPr>
                <w:rStyle w:val="Collegamentoipertestuale"/>
                <w:noProof/>
                <w:sz w:val="18"/>
                <w:szCs w:val="18"/>
                <w:lang w:val="en-US"/>
              </w:rPr>
              <w:t>– American English and culture</w:t>
            </w:r>
            <w:r w:rsidR="00325CBC" w:rsidRPr="00325CBC">
              <w:rPr>
                <w:noProof/>
                <w:webHidden/>
                <w:sz w:val="18"/>
                <w:szCs w:val="18"/>
              </w:rPr>
              <w:tab/>
            </w:r>
          </w:hyperlink>
        </w:p>
        <w:p w:rsidR="00325CBC" w:rsidRPr="00325CBC" w:rsidRDefault="00A83C81" w:rsidP="00325CBC">
          <w:pPr>
            <w:pStyle w:val="Sommario2"/>
            <w:tabs>
              <w:tab w:val="right" w:leader="dot" w:pos="6680"/>
            </w:tabs>
            <w:spacing w:after="0"/>
            <w:rPr>
              <w:rFonts w:asciiTheme="minorHAnsi" w:eastAsiaTheme="minorEastAsia" w:hAnsiTheme="minorHAnsi" w:cstheme="minorBidi"/>
              <w:noProof/>
              <w:sz w:val="18"/>
              <w:szCs w:val="18"/>
            </w:rPr>
          </w:pPr>
          <w:hyperlink w:anchor="_Toc83113628" w:history="1">
            <w:r w:rsidR="00325CBC" w:rsidRPr="00325CBC">
              <w:rPr>
                <w:rStyle w:val="Collegamentoipertestuale"/>
                <w:noProof/>
                <w:sz w:val="18"/>
                <w:szCs w:val="18"/>
                <w:lang w:val="en-US"/>
              </w:rPr>
              <w:t>Coordinator: Prof. Pierfranca Forchini</w:t>
            </w:r>
            <w:r w:rsidR="00325CBC" w:rsidRPr="00325CBC">
              <w:rPr>
                <w:noProof/>
                <w:webHidden/>
                <w:sz w:val="18"/>
                <w:szCs w:val="18"/>
              </w:rPr>
              <w:tab/>
            </w:r>
          </w:hyperlink>
          <w:r w:rsidR="00325CBC">
            <w:rPr>
              <w:rStyle w:val="Collegamentoipertestuale"/>
              <w:noProof/>
              <w:sz w:val="18"/>
              <w:szCs w:val="18"/>
            </w:rPr>
            <w:t xml:space="preserve"> </w:t>
          </w:r>
          <w:hyperlink w:anchor="_Toc83113629" w:history="1">
            <w:r w:rsidR="00325CBC" w:rsidRPr="00325CBC">
              <w:rPr>
                <w:rStyle w:val="Collegamentoipertestuale"/>
                <w:noProof/>
                <w:sz w:val="18"/>
                <w:szCs w:val="18"/>
                <w:lang w:val="fr-FR"/>
              </w:rPr>
              <w:t>Teachers: Michael Bergstein; Paul Prostitis</w:t>
            </w:r>
            <w:r w:rsidR="00325CBC" w:rsidRPr="00325CBC">
              <w:rPr>
                <w:noProof/>
                <w:webHidden/>
                <w:sz w:val="18"/>
                <w:szCs w:val="18"/>
              </w:rPr>
              <w:tab/>
            </w:r>
            <w:r w:rsidR="00325CBC" w:rsidRPr="00325CBC">
              <w:rPr>
                <w:noProof/>
                <w:webHidden/>
                <w:sz w:val="18"/>
                <w:szCs w:val="18"/>
              </w:rPr>
              <w:fldChar w:fldCharType="begin"/>
            </w:r>
            <w:r w:rsidR="00325CBC" w:rsidRPr="00325CBC">
              <w:rPr>
                <w:noProof/>
                <w:webHidden/>
                <w:sz w:val="18"/>
                <w:szCs w:val="18"/>
              </w:rPr>
              <w:instrText xml:space="preserve"> PAGEREF _Toc83113629 \h </w:instrText>
            </w:r>
            <w:r w:rsidR="00325CBC" w:rsidRPr="00325CBC">
              <w:rPr>
                <w:noProof/>
                <w:webHidden/>
                <w:sz w:val="18"/>
                <w:szCs w:val="18"/>
              </w:rPr>
            </w:r>
            <w:r w:rsidR="00325CBC" w:rsidRPr="00325CBC">
              <w:rPr>
                <w:noProof/>
                <w:webHidden/>
                <w:sz w:val="18"/>
                <w:szCs w:val="18"/>
              </w:rPr>
              <w:fldChar w:fldCharType="separate"/>
            </w:r>
            <w:r w:rsidR="00325CBC" w:rsidRPr="00325CBC">
              <w:rPr>
                <w:noProof/>
                <w:webHidden/>
                <w:sz w:val="18"/>
                <w:szCs w:val="18"/>
              </w:rPr>
              <w:t>8</w:t>
            </w:r>
            <w:r w:rsidR="00325CBC" w:rsidRPr="00325CBC">
              <w:rPr>
                <w:noProof/>
                <w:webHidden/>
                <w:sz w:val="18"/>
                <w:szCs w:val="18"/>
              </w:rPr>
              <w:fldChar w:fldCharType="end"/>
            </w:r>
          </w:hyperlink>
        </w:p>
        <w:p w:rsidR="00325CBC" w:rsidRDefault="00325CBC" w:rsidP="00325CBC">
          <w:r w:rsidRPr="00325CBC">
            <w:rPr>
              <w:b/>
              <w:bCs/>
              <w:sz w:val="18"/>
              <w:szCs w:val="18"/>
            </w:rPr>
            <w:fldChar w:fldCharType="end"/>
          </w:r>
        </w:p>
      </w:sdtContent>
    </w:sdt>
    <w:p w:rsidR="00F8237C" w:rsidRPr="00F8237C" w:rsidRDefault="00F8237C" w:rsidP="00641FB4">
      <w:pPr>
        <w:pStyle w:val="Titolo1"/>
        <w:ind w:left="0" w:firstLine="0"/>
        <w:jc w:val="both"/>
      </w:pPr>
      <w:bookmarkStart w:id="1" w:name="_Toc83113623"/>
      <w:r w:rsidRPr="00F8237C">
        <w:t>Lingua e letteratura inglese (3° triennalisti, profil</w:t>
      </w:r>
      <w:r w:rsidR="000B2D00">
        <w:t>o</w:t>
      </w:r>
      <w:r w:rsidRPr="00F8237C">
        <w:t xml:space="preserve"> in </w:t>
      </w:r>
      <w:r w:rsidR="000B2D00">
        <w:t xml:space="preserve">Lingue per il </w:t>
      </w:r>
      <w:r w:rsidR="000B2D00" w:rsidRPr="00627637">
        <w:t>management</w:t>
      </w:r>
      <w:r w:rsidR="000B2D00">
        <w:t xml:space="preserve"> e il turismo</w:t>
      </w:r>
      <w:r w:rsidRPr="00F8237C">
        <w:t>)</w:t>
      </w:r>
      <w:bookmarkEnd w:id="1"/>
      <w:bookmarkEnd w:id="0"/>
    </w:p>
    <w:p w:rsidR="002143C1" w:rsidRDefault="00F8237C" w:rsidP="000B2D00">
      <w:pPr>
        <w:pStyle w:val="Titolo2"/>
        <w:jc w:val="both"/>
      </w:pPr>
      <w:bookmarkStart w:id="2" w:name="_Toc46159391"/>
      <w:bookmarkStart w:id="3" w:name="_Toc83113624"/>
      <w:r w:rsidRPr="00F8237C">
        <w:t>Prof. Giuliana Bendelli</w:t>
      </w:r>
      <w:bookmarkEnd w:id="2"/>
      <w:bookmarkEnd w:id="3"/>
    </w:p>
    <w:p w:rsidR="006F1772" w:rsidRDefault="00F8237C" w:rsidP="00F8237C">
      <w:pPr>
        <w:spacing w:before="240" w:after="120"/>
        <w:rPr>
          <w:b/>
          <w:sz w:val="18"/>
        </w:rPr>
      </w:pPr>
      <w:r>
        <w:rPr>
          <w:b/>
          <w:i/>
          <w:sz w:val="18"/>
        </w:rPr>
        <w:t>OBIETTIVO DEL CORSO</w:t>
      </w:r>
      <w:r w:rsidR="00063A50">
        <w:rPr>
          <w:b/>
          <w:i/>
          <w:sz w:val="18"/>
        </w:rPr>
        <w:t xml:space="preserve"> </w:t>
      </w:r>
      <w:r w:rsidR="00A22A06">
        <w:rPr>
          <w:b/>
          <w:i/>
          <w:sz w:val="18"/>
        </w:rPr>
        <w:t>E RISULTATI DI APPRENDIMENTO ATTESI</w:t>
      </w:r>
    </w:p>
    <w:p w:rsidR="00F8237C" w:rsidRPr="00EF6C7B" w:rsidRDefault="00F8237C" w:rsidP="00F8237C">
      <w:r w:rsidRPr="00EF6C7B">
        <w:t>Il corso si propone di analizzare la poetica del modernismo inglese quale emerge da alcune opere emblematiche dei suoi autori più rappresentativi. Attraverso l’opera d</w:t>
      </w:r>
      <w:r w:rsidR="0073214A">
        <w:t>i</w:t>
      </w:r>
      <w:r w:rsidRPr="00EF6C7B">
        <w:t xml:space="preserve"> precursor</w:t>
      </w:r>
      <w:r w:rsidR="0073214A">
        <w:t>i quali Hardy e</w:t>
      </w:r>
      <w:r w:rsidRPr="00EF6C7B">
        <w:t xml:space="preserve"> Conrad e de</w:t>
      </w:r>
      <w:r w:rsidR="0073214A">
        <w:t>i</w:t>
      </w:r>
      <w:r w:rsidRPr="00EF6C7B">
        <w:t xml:space="preserve"> modernist</w:t>
      </w:r>
      <w:r w:rsidR="0073214A">
        <w:t>i</w:t>
      </w:r>
      <w:r w:rsidRPr="00EF6C7B">
        <w:t xml:space="preserve"> per eccellenza </w:t>
      </w:r>
      <w:r w:rsidR="0073214A">
        <w:t xml:space="preserve">quali </w:t>
      </w:r>
      <w:r w:rsidRPr="00EF6C7B">
        <w:t>Joyce</w:t>
      </w:r>
      <w:r w:rsidR="0073214A">
        <w:t xml:space="preserve"> e T.S. Eliot</w:t>
      </w:r>
      <w:r w:rsidRPr="00EF6C7B">
        <w:t>, si cercherà di evidenziare il processo di graduale rottura con le convenzioni ottocentesche verso forme di scr</w:t>
      </w:r>
      <w:r w:rsidR="007D20B4">
        <w:t>ittura sempre più sperimentali.</w:t>
      </w:r>
      <w:r w:rsidR="00EE0D83">
        <w:t xml:space="preserve"> </w:t>
      </w:r>
      <w:r w:rsidR="0073214A">
        <w:t xml:space="preserve">Inoltre, obiettivo del corso </w:t>
      </w:r>
      <w:r w:rsidR="0073214A" w:rsidRPr="0073214A">
        <w:t xml:space="preserve">è </w:t>
      </w:r>
      <w:r w:rsidR="00691114" w:rsidRPr="0073214A">
        <w:t>di far conoscere agli studenti gli scrittori più significativi della letteratura inglese del</w:t>
      </w:r>
      <w:r w:rsidR="0073214A" w:rsidRPr="0073214A">
        <w:t xml:space="preserve"> Nove</w:t>
      </w:r>
      <w:r w:rsidR="00691114" w:rsidRPr="0073214A">
        <w:t xml:space="preserve">cento. </w:t>
      </w:r>
      <w:r w:rsidR="00E83265">
        <w:t>Al termine del corso, a</w:t>
      </w:r>
      <w:r w:rsidR="00691114" w:rsidRPr="0073214A">
        <w:t>ttraverso la lettura, la traduzione e il commento di testi in prosa</w:t>
      </w:r>
      <w:r w:rsidR="0073214A" w:rsidRPr="0073214A">
        <w:t xml:space="preserve"> e in poesia</w:t>
      </w:r>
      <w:r w:rsidR="00691114" w:rsidRPr="0073214A">
        <w:t xml:space="preserve">, gli studenti </w:t>
      </w:r>
      <w:r w:rsidR="0073214A" w:rsidRPr="0073214A">
        <w:t xml:space="preserve">eserciteranno </w:t>
      </w:r>
      <w:r w:rsidR="00691114" w:rsidRPr="0073214A">
        <w:t>la loro capacità di ragionare in lingua inglese sui temi della letteratura inglese del</w:t>
      </w:r>
      <w:r w:rsidR="0073214A" w:rsidRPr="0073214A">
        <w:t xml:space="preserve"> Nove</w:t>
      </w:r>
      <w:r w:rsidR="00691114" w:rsidRPr="0073214A">
        <w:t>cento e</w:t>
      </w:r>
      <w:r w:rsidR="0073214A" w:rsidRPr="0073214A">
        <w:t xml:space="preserve"> </w:t>
      </w:r>
      <w:r w:rsidR="00691114" w:rsidRPr="0073214A">
        <w:t xml:space="preserve">consolideranno la loro competenza di analisi autonoma di un testo letterario. </w:t>
      </w:r>
    </w:p>
    <w:p w:rsidR="00F8237C" w:rsidRDefault="00F8237C" w:rsidP="00F8237C">
      <w:pPr>
        <w:spacing w:before="240" w:after="120"/>
        <w:rPr>
          <w:b/>
          <w:sz w:val="18"/>
        </w:rPr>
      </w:pPr>
      <w:r>
        <w:rPr>
          <w:b/>
          <w:i/>
          <w:sz w:val="18"/>
        </w:rPr>
        <w:t>PROGRAMMA DEL CORSO</w:t>
      </w:r>
    </w:p>
    <w:p w:rsidR="00691114" w:rsidRDefault="00F8237C" w:rsidP="007E6C3C">
      <w:pPr>
        <w:spacing w:line="240" w:lineRule="auto"/>
        <w:rPr>
          <w:szCs w:val="20"/>
          <w:lang w:val="de-DE"/>
        </w:rPr>
      </w:pPr>
      <w:r w:rsidRPr="00EF6C7B">
        <w:t xml:space="preserve">Il contesto storico e culturale tra la fine del diciannovesimo e l’inizio del ventesimo secolo che ha determinato una rivoluzione nella letteratura inglese creando i presupposti per il cosiddetto movimento del modernismo. Forme di sperimentazione e nuove tecniche di scrittura che applicano alla letteratura teorie filosofiche e psicologiche quali il concetto di tempo interiore di </w:t>
      </w:r>
      <w:proofErr w:type="spellStart"/>
      <w:r w:rsidRPr="00EF6C7B">
        <w:t>Bergson</w:t>
      </w:r>
      <w:proofErr w:type="spellEnd"/>
      <w:r w:rsidRPr="00EF6C7B">
        <w:t xml:space="preserve"> e l’idea del pensiero come flusso di coscienza dello psicologo William James. L’influsso sulla letteratura delle tecniche di rappresentazione dei movimenti artistici di avanguardia. La compenetrazione dei generi con particolare attenzione allo scambio tra narrativa e poesia. La forte valenza simbolica della descrizione; </w:t>
      </w:r>
      <w:r w:rsidRPr="00EF6C7B">
        <w:lastRenderedPageBreak/>
        <w:t>immagini e configurazioni discorsive. Imagismo e impressionismo letterario. La poetica del frammento e dell’epifania.</w:t>
      </w:r>
      <w:r w:rsidR="00D128C8">
        <w:t xml:space="preserve"> Il genere della </w:t>
      </w:r>
      <w:r w:rsidR="00D128C8" w:rsidRPr="00D128C8">
        <w:rPr>
          <w:i/>
          <w:iCs/>
        </w:rPr>
        <w:t>short story</w:t>
      </w:r>
      <w:r w:rsidRPr="00EF6C7B">
        <w:t>. La crisi del narratore onnisciente e la crescente cooperazione interpretativa del lettore. Autobiografismo e impersonalità dell’arte. Intertestualità: “tra</w:t>
      </w:r>
      <w:r w:rsidR="007D20B4">
        <w:t>dizione e talento individuale”.</w:t>
      </w:r>
      <w:r w:rsidR="00691114" w:rsidRPr="00691114">
        <w:rPr>
          <w:szCs w:val="20"/>
          <w:lang w:val="de-DE"/>
        </w:rPr>
        <w:t xml:space="preserve"> </w:t>
      </w:r>
    </w:p>
    <w:p w:rsidR="00691114" w:rsidRPr="001C6346" w:rsidRDefault="00691114" w:rsidP="007E6C3C">
      <w:pPr>
        <w:spacing w:line="240" w:lineRule="auto"/>
        <w:rPr>
          <w:szCs w:val="20"/>
        </w:rPr>
      </w:pPr>
      <w:r w:rsidRPr="007E6C3C">
        <w:rPr>
          <w:szCs w:val="20"/>
          <w:lang w:val="de-DE"/>
        </w:rPr>
        <w:t xml:space="preserve">Panorama della </w:t>
      </w:r>
      <w:proofErr w:type="spellStart"/>
      <w:r w:rsidRPr="007E6C3C">
        <w:rPr>
          <w:szCs w:val="20"/>
          <w:lang w:val="de-DE"/>
        </w:rPr>
        <w:t>letteratura</w:t>
      </w:r>
      <w:proofErr w:type="spellEnd"/>
      <w:r w:rsidRPr="007E6C3C">
        <w:rPr>
          <w:szCs w:val="20"/>
          <w:lang w:val="de-DE"/>
        </w:rPr>
        <w:t xml:space="preserve"> </w:t>
      </w:r>
      <w:proofErr w:type="spellStart"/>
      <w:r w:rsidRPr="007E6C3C">
        <w:rPr>
          <w:szCs w:val="20"/>
          <w:lang w:val="de-DE"/>
        </w:rPr>
        <w:t>inglese</w:t>
      </w:r>
      <w:proofErr w:type="spellEnd"/>
      <w:r w:rsidRPr="007E6C3C">
        <w:rPr>
          <w:szCs w:val="20"/>
          <w:lang w:val="de-DE"/>
        </w:rPr>
        <w:t xml:space="preserve"> del Novecento, </w:t>
      </w:r>
      <w:proofErr w:type="spellStart"/>
      <w:r w:rsidRPr="007E6C3C">
        <w:rPr>
          <w:szCs w:val="20"/>
          <w:lang w:val="de-DE"/>
        </w:rPr>
        <w:t>con</w:t>
      </w:r>
      <w:proofErr w:type="spellEnd"/>
      <w:r w:rsidRPr="007E6C3C">
        <w:rPr>
          <w:szCs w:val="20"/>
          <w:lang w:val="de-DE"/>
        </w:rPr>
        <w:t xml:space="preserve"> </w:t>
      </w:r>
      <w:proofErr w:type="spellStart"/>
      <w:r w:rsidRPr="007E6C3C">
        <w:rPr>
          <w:szCs w:val="20"/>
          <w:lang w:val="de-DE"/>
        </w:rPr>
        <w:t>analisi</w:t>
      </w:r>
      <w:proofErr w:type="spellEnd"/>
      <w:r w:rsidRPr="007E6C3C">
        <w:rPr>
          <w:szCs w:val="20"/>
          <w:lang w:val="de-DE"/>
        </w:rPr>
        <w:t xml:space="preserve"> di </w:t>
      </w:r>
      <w:proofErr w:type="spellStart"/>
      <w:r w:rsidRPr="007E6C3C">
        <w:rPr>
          <w:szCs w:val="20"/>
          <w:lang w:val="de-DE"/>
        </w:rPr>
        <w:t>alcune</w:t>
      </w:r>
      <w:proofErr w:type="spellEnd"/>
      <w:r w:rsidRPr="007E6C3C">
        <w:rPr>
          <w:szCs w:val="20"/>
          <w:lang w:val="de-DE"/>
        </w:rPr>
        <w:t xml:space="preserve"> delle </w:t>
      </w:r>
      <w:proofErr w:type="spellStart"/>
      <w:r w:rsidRPr="007E6C3C">
        <w:rPr>
          <w:szCs w:val="20"/>
          <w:lang w:val="de-DE"/>
        </w:rPr>
        <w:t>opere</w:t>
      </w:r>
      <w:proofErr w:type="spellEnd"/>
      <w:r w:rsidRPr="007E6C3C">
        <w:rPr>
          <w:szCs w:val="20"/>
          <w:lang w:val="de-DE"/>
        </w:rPr>
        <w:t xml:space="preserve"> più </w:t>
      </w:r>
      <w:proofErr w:type="spellStart"/>
      <w:r w:rsidRPr="007E6C3C">
        <w:rPr>
          <w:szCs w:val="20"/>
          <w:lang w:val="de-DE"/>
        </w:rPr>
        <w:t>significative</w:t>
      </w:r>
      <w:proofErr w:type="spellEnd"/>
      <w:r w:rsidRPr="007E6C3C">
        <w:rPr>
          <w:szCs w:val="20"/>
          <w:lang w:val="de-DE"/>
        </w:rPr>
        <w:t xml:space="preserve"> (</w:t>
      </w:r>
      <w:r w:rsidRPr="007E6C3C">
        <w:rPr>
          <w:szCs w:val="20"/>
        </w:rPr>
        <w:t xml:space="preserve">per l’elenco dei brani in programma si veda il file pubblicato sulla pagina web del docente e su </w:t>
      </w:r>
      <w:proofErr w:type="spellStart"/>
      <w:r w:rsidRPr="007E6C3C">
        <w:rPr>
          <w:szCs w:val="20"/>
        </w:rPr>
        <w:t>Blackboard</w:t>
      </w:r>
      <w:proofErr w:type="spellEnd"/>
      <w:r w:rsidRPr="007E6C3C">
        <w:rPr>
          <w:szCs w:val="20"/>
        </w:rPr>
        <w:t>)</w:t>
      </w:r>
      <w:r w:rsidRPr="007E6C3C">
        <w:rPr>
          <w:szCs w:val="20"/>
          <w:lang w:val="de-DE"/>
        </w:rPr>
        <w:t xml:space="preserve">. </w:t>
      </w:r>
    </w:p>
    <w:p w:rsidR="009609B6" w:rsidRDefault="009609B6" w:rsidP="009609B6">
      <w:pPr>
        <w:spacing w:before="240" w:after="120"/>
        <w:rPr>
          <w:b/>
          <w:sz w:val="18"/>
        </w:rPr>
      </w:pPr>
      <w:r>
        <w:rPr>
          <w:b/>
          <w:i/>
          <w:sz w:val="18"/>
        </w:rPr>
        <w:t>BIBLIOGRAFIA</w:t>
      </w:r>
      <w:r w:rsidR="002B0655">
        <w:rPr>
          <w:rStyle w:val="Rimandonotaapidipagina"/>
          <w:b/>
          <w:i/>
          <w:sz w:val="18"/>
        </w:rPr>
        <w:footnoteReference w:id="1"/>
      </w:r>
      <w:r>
        <w:rPr>
          <w:b/>
          <w:i/>
          <w:sz w:val="18"/>
        </w:rPr>
        <w:t xml:space="preserve"> </w:t>
      </w:r>
    </w:p>
    <w:p w:rsidR="006237E9" w:rsidRPr="006A17C8" w:rsidRDefault="006237E9" w:rsidP="006237E9">
      <w:pPr>
        <w:pStyle w:val="Testo1"/>
        <w:spacing w:line="240" w:lineRule="atLeast"/>
        <w:rPr>
          <w:spacing w:val="-5"/>
        </w:rPr>
      </w:pPr>
      <w:r w:rsidRPr="0025017D">
        <w:rPr>
          <w:smallCaps/>
          <w:spacing w:val="-5"/>
          <w:sz w:val="16"/>
        </w:rPr>
        <w:t>A. Cattaneo,</w:t>
      </w:r>
      <w:r w:rsidRPr="0025017D">
        <w:rPr>
          <w:i/>
          <w:spacing w:val="-5"/>
        </w:rPr>
        <w:t xml:space="preserve"> A Short History of English Literature,</w:t>
      </w:r>
      <w:r w:rsidRPr="0025017D">
        <w:rPr>
          <w:spacing w:val="-5"/>
        </w:rPr>
        <w:t xml:space="preserve"> Mondadori Università, 2011 o 2019.</w:t>
      </w:r>
      <w:r w:rsidR="002B0655" w:rsidRPr="0025017D">
        <w:rPr>
          <w:spacing w:val="-5"/>
        </w:rPr>
        <w:t xml:space="preserve"> </w:t>
      </w:r>
      <w:hyperlink r:id="rId9" w:history="1">
        <w:r w:rsidR="002B0655" w:rsidRPr="002B0655">
          <w:rPr>
            <w:rStyle w:val="Collegamentoipertestuale"/>
            <w:rFonts w:ascii="Times New Roman" w:hAnsi="Times New Roman"/>
            <w:i/>
            <w:sz w:val="16"/>
            <w:szCs w:val="16"/>
          </w:rPr>
          <w:t>Acquista da VP</w:t>
        </w:r>
      </w:hyperlink>
    </w:p>
    <w:p w:rsidR="006237E9" w:rsidRPr="002B0655" w:rsidRDefault="006237E9" w:rsidP="006237E9">
      <w:pPr>
        <w:pStyle w:val="Testo1"/>
        <w:spacing w:line="240" w:lineRule="atLeast"/>
        <w:rPr>
          <w:spacing w:val="-5"/>
          <w:lang w:val="en-US"/>
        </w:rPr>
      </w:pPr>
      <w:r>
        <w:rPr>
          <w:smallCaps/>
          <w:spacing w:val="-5"/>
          <w:sz w:val="16"/>
        </w:rPr>
        <w:t>M.H. Abrams-</w:t>
      </w:r>
      <w:r w:rsidRPr="00565F47">
        <w:rPr>
          <w:smallCaps/>
          <w:spacing w:val="-5"/>
          <w:sz w:val="16"/>
        </w:rPr>
        <w:t xml:space="preserve"> S. Greenblatt </w:t>
      </w:r>
      <w:r w:rsidRPr="00E611A6">
        <w:rPr>
          <w:spacing w:val="-5"/>
          <w:szCs w:val="18"/>
        </w:rPr>
        <w:t>(ed.),</w:t>
      </w:r>
      <w:r w:rsidRPr="00E611A6">
        <w:rPr>
          <w:i/>
          <w:spacing w:val="-5"/>
          <w:szCs w:val="18"/>
        </w:rPr>
        <w:t xml:space="preserve"> </w:t>
      </w:r>
      <w:r w:rsidRPr="00565F47">
        <w:rPr>
          <w:i/>
          <w:spacing w:val="-5"/>
        </w:rPr>
        <w:t>The Norton Anthology of English Literature,</w:t>
      </w:r>
      <w:r w:rsidRPr="00565F47">
        <w:rPr>
          <w:spacing w:val="-5"/>
        </w:rPr>
        <w:t xml:space="preserve"> W.W. Norton &amp; Company, New York – London, vol. 2 (o</w:t>
      </w:r>
      <w:r w:rsidR="00DD24CE">
        <w:rPr>
          <w:spacing w:val="-5"/>
        </w:rPr>
        <w:t>ppure</w:t>
      </w:r>
      <w:r w:rsidRPr="00565F47">
        <w:rPr>
          <w:spacing w:val="-5"/>
        </w:rPr>
        <w:t xml:space="preserve"> volume sul Novecento, a seconda dell’edizione; sull’antologia si trovano le letture obbligatorie</w:t>
      </w:r>
      <w:r>
        <w:rPr>
          <w:spacing w:val="-5"/>
        </w:rPr>
        <w:t xml:space="preserve"> il cui </w:t>
      </w:r>
      <w:r w:rsidRPr="00565F47">
        <w:rPr>
          <w:spacing w:val="-5"/>
        </w:rPr>
        <w:t>elenco è disponibile su Blackboard e sull’aula virtuale de</w:t>
      </w:r>
      <w:r>
        <w:rPr>
          <w:spacing w:val="-5"/>
        </w:rPr>
        <w:t>l</w:t>
      </w:r>
      <w:r w:rsidRPr="00565F47">
        <w:rPr>
          <w:spacing w:val="-5"/>
        </w:rPr>
        <w:t xml:space="preserve"> docent</w:t>
      </w:r>
      <w:r>
        <w:rPr>
          <w:spacing w:val="-5"/>
        </w:rPr>
        <w:t>e</w:t>
      </w:r>
      <w:r w:rsidRPr="00565F47">
        <w:rPr>
          <w:spacing w:val="-5"/>
        </w:rPr>
        <w:t>).</w:t>
      </w:r>
      <w:r>
        <w:rPr>
          <w:spacing w:val="-5"/>
        </w:rPr>
        <w:t xml:space="preserve"> </w:t>
      </w:r>
      <w:r w:rsidR="002B0655">
        <w:rPr>
          <w:spacing w:val="-5"/>
        </w:rPr>
        <w:t xml:space="preserve"> </w:t>
      </w:r>
      <w:hyperlink r:id="rId10" w:history="1">
        <w:r w:rsidR="002B0655" w:rsidRPr="002B0655">
          <w:rPr>
            <w:rStyle w:val="Collegamentoipertestuale"/>
            <w:rFonts w:ascii="Times New Roman" w:hAnsi="Times New Roman"/>
            <w:i/>
            <w:sz w:val="16"/>
            <w:szCs w:val="16"/>
            <w:lang w:val="en-US"/>
          </w:rPr>
          <w:t>Acquista da VP</w:t>
        </w:r>
      </w:hyperlink>
    </w:p>
    <w:p w:rsidR="00B61020" w:rsidRPr="002B0655" w:rsidRDefault="00B61020" w:rsidP="00D128C8">
      <w:pPr>
        <w:pStyle w:val="Testo1"/>
        <w:spacing w:line="240" w:lineRule="atLeast"/>
        <w:ind w:left="0" w:firstLine="0"/>
        <w:rPr>
          <w:spacing w:val="-5"/>
        </w:rPr>
      </w:pPr>
      <w:r w:rsidRPr="007E6C3C">
        <w:rPr>
          <w:lang w:val="en-US"/>
        </w:rPr>
        <w:t>–</w:t>
      </w:r>
      <w:r w:rsidR="00D128C8">
        <w:rPr>
          <w:lang w:val="en-US"/>
        </w:rPr>
        <w:t xml:space="preserve">    </w:t>
      </w:r>
      <w:r w:rsidRPr="007E6C3C">
        <w:rPr>
          <w:smallCaps/>
          <w:spacing w:val="-5"/>
          <w:sz w:val="16"/>
          <w:lang w:val="en-US"/>
        </w:rPr>
        <w:t>J. Conrad,</w:t>
      </w:r>
      <w:r w:rsidRPr="007E6C3C">
        <w:rPr>
          <w:i/>
          <w:spacing w:val="-5"/>
          <w:lang w:val="en-US"/>
        </w:rPr>
        <w:t xml:space="preserve"> The Nigger of the ‘Narcissus’</w:t>
      </w:r>
      <w:r w:rsidR="00DD24CE">
        <w:rPr>
          <w:i/>
          <w:spacing w:val="-5"/>
          <w:lang w:val="en-US"/>
        </w:rPr>
        <w:t>.</w:t>
      </w:r>
      <w:r w:rsidR="002B0655">
        <w:rPr>
          <w:i/>
          <w:spacing w:val="-5"/>
          <w:lang w:val="en-US"/>
        </w:rPr>
        <w:t xml:space="preserve"> </w:t>
      </w:r>
      <w:hyperlink r:id="rId11" w:history="1">
        <w:r w:rsidR="002B0655" w:rsidRPr="002B0655">
          <w:rPr>
            <w:rStyle w:val="Collegamentoipertestuale"/>
            <w:rFonts w:ascii="Times New Roman" w:hAnsi="Times New Roman"/>
            <w:i/>
            <w:sz w:val="16"/>
            <w:szCs w:val="16"/>
          </w:rPr>
          <w:t>Acquista da VP</w:t>
        </w:r>
      </w:hyperlink>
    </w:p>
    <w:p w:rsidR="00B61020" w:rsidRDefault="00B61020" w:rsidP="007E6C3C">
      <w:pPr>
        <w:pStyle w:val="Testo1"/>
        <w:spacing w:line="240" w:lineRule="atLeast"/>
      </w:pPr>
      <w:r w:rsidRPr="000B2D00">
        <w:t>–</w:t>
      </w:r>
      <w:r w:rsidRPr="000B2D00">
        <w:tab/>
      </w:r>
      <w:r w:rsidRPr="000B2D00">
        <w:rPr>
          <w:smallCaps/>
          <w:spacing w:val="-5"/>
          <w:sz w:val="16"/>
        </w:rPr>
        <w:t>J. Joyce,</w:t>
      </w:r>
      <w:r w:rsidR="007E6C3C">
        <w:rPr>
          <w:smallCaps/>
          <w:spacing w:val="-5"/>
          <w:sz w:val="16"/>
        </w:rPr>
        <w:t xml:space="preserve"> </w:t>
      </w:r>
      <w:r w:rsidRPr="00CB23AB">
        <w:rPr>
          <w:i/>
          <w:spacing w:val="-5"/>
        </w:rPr>
        <w:t>A Portrait of the Artist as a Young Man</w:t>
      </w:r>
      <w:r w:rsidRPr="00CB23AB">
        <w:rPr>
          <w:spacing w:val="-5"/>
        </w:rPr>
        <w:t xml:space="preserve"> (il romanzo è anche contenuto per intero </w:t>
      </w:r>
      <w:r w:rsidR="007E6C3C">
        <w:rPr>
          <w:spacing w:val="-5"/>
        </w:rPr>
        <w:t>n</w:t>
      </w:r>
      <w:r w:rsidRPr="00CB23AB">
        <w:rPr>
          <w:spacing w:val="-5"/>
        </w:rPr>
        <w:t>ell'Antologia Norton in adozione).</w:t>
      </w:r>
      <w:r w:rsidRPr="00B61020">
        <w:t xml:space="preserve"> </w:t>
      </w:r>
      <w:r w:rsidR="002B0655">
        <w:t xml:space="preserve"> </w:t>
      </w:r>
      <w:hyperlink r:id="rId12" w:history="1">
        <w:r w:rsidR="002B0655" w:rsidRPr="002B0655">
          <w:rPr>
            <w:rStyle w:val="Collegamentoipertestuale"/>
            <w:rFonts w:ascii="Times New Roman" w:hAnsi="Times New Roman"/>
            <w:i/>
            <w:sz w:val="16"/>
            <w:szCs w:val="16"/>
          </w:rPr>
          <w:t>Acquista da VP</w:t>
        </w:r>
      </w:hyperlink>
    </w:p>
    <w:p w:rsidR="009609B6" w:rsidRPr="00D81307" w:rsidRDefault="007E6C3C" w:rsidP="006237E9">
      <w:pPr>
        <w:pStyle w:val="Testo1"/>
        <w:spacing w:line="240" w:lineRule="atLeast"/>
        <w:rPr>
          <w:iCs/>
          <w:spacing w:val="-5"/>
        </w:rPr>
      </w:pPr>
      <w:r w:rsidRPr="00D81307">
        <w:t>–</w:t>
      </w:r>
      <w:r w:rsidRPr="00D81307">
        <w:tab/>
      </w:r>
      <w:r w:rsidRPr="00D81307">
        <w:rPr>
          <w:smallCaps/>
          <w:spacing w:val="-5"/>
          <w:sz w:val="16"/>
        </w:rPr>
        <w:t xml:space="preserve">J. Joyce,  </w:t>
      </w:r>
      <w:r w:rsidRPr="00D81307">
        <w:rPr>
          <w:i/>
          <w:spacing w:val="-5"/>
        </w:rPr>
        <w:t>Ulysses</w:t>
      </w:r>
      <w:r w:rsidR="00D81307" w:rsidRPr="00D81307">
        <w:rPr>
          <w:iCs/>
          <w:spacing w:val="-5"/>
        </w:rPr>
        <w:t xml:space="preserve"> (ogni studente </w:t>
      </w:r>
      <w:r w:rsidR="00D81307">
        <w:rPr>
          <w:iCs/>
          <w:spacing w:val="-5"/>
        </w:rPr>
        <w:t xml:space="preserve">dovrà analizzare uno solo a scelta dei 18 episodi dell’opera). </w:t>
      </w:r>
      <w:r w:rsidR="002B0655">
        <w:rPr>
          <w:iCs/>
          <w:spacing w:val="-5"/>
        </w:rPr>
        <w:t xml:space="preserve"> </w:t>
      </w:r>
      <w:hyperlink r:id="rId13" w:history="1">
        <w:r w:rsidR="002B0655" w:rsidRPr="002B0655">
          <w:rPr>
            <w:rStyle w:val="Collegamentoipertestuale"/>
            <w:rFonts w:ascii="Times New Roman" w:hAnsi="Times New Roman"/>
            <w:i/>
            <w:sz w:val="16"/>
            <w:szCs w:val="16"/>
          </w:rPr>
          <w:t>Acquista da VP</w:t>
        </w:r>
      </w:hyperlink>
    </w:p>
    <w:p w:rsidR="00DD24CE" w:rsidRPr="00F8237C" w:rsidRDefault="00DD24CE" w:rsidP="00DD24CE">
      <w:pPr>
        <w:pStyle w:val="Testo1"/>
        <w:spacing w:line="240" w:lineRule="atLeast"/>
        <w:rPr>
          <w:spacing w:val="-5"/>
        </w:rPr>
      </w:pPr>
      <w:r w:rsidRPr="00EF6C7B">
        <w:t>–</w:t>
      </w:r>
      <w:r w:rsidRPr="00EF6C7B">
        <w:tab/>
      </w:r>
      <w:r w:rsidRPr="00F8237C">
        <w:rPr>
          <w:smallCaps/>
          <w:spacing w:val="-5"/>
          <w:sz w:val="16"/>
        </w:rPr>
        <w:t>G. Bendelli,</w:t>
      </w:r>
      <w:r w:rsidRPr="00F8237C">
        <w:rPr>
          <w:i/>
          <w:spacing w:val="-5"/>
        </w:rPr>
        <w:t xml:space="preserve"> Joseph Conrad: La Figura del mare,</w:t>
      </w:r>
      <w:r w:rsidRPr="00F8237C">
        <w:rPr>
          <w:spacing w:val="-5"/>
        </w:rPr>
        <w:t xml:space="preserve"> Vita &amp; Pensiero, Milano 2012.</w:t>
      </w:r>
      <w:r w:rsidR="002B0655">
        <w:rPr>
          <w:spacing w:val="-5"/>
        </w:rPr>
        <w:t xml:space="preserve"> </w:t>
      </w:r>
      <w:hyperlink r:id="rId14" w:history="1">
        <w:r w:rsidR="002B0655" w:rsidRPr="002B0655">
          <w:rPr>
            <w:rStyle w:val="Collegamentoipertestuale"/>
            <w:rFonts w:ascii="Times New Roman" w:hAnsi="Times New Roman"/>
            <w:i/>
            <w:sz w:val="16"/>
            <w:szCs w:val="16"/>
          </w:rPr>
          <w:t>Acquista da VP</w:t>
        </w:r>
      </w:hyperlink>
    </w:p>
    <w:p w:rsidR="00DD24CE" w:rsidRPr="006A17C8" w:rsidRDefault="00DD24CE" w:rsidP="00385249">
      <w:pPr>
        <w:pStyle w:val="Testo1"/>
        <w:spacing w:line="240" w:lineRule="atLeast"/>
        <w:rPr>
          <w:spacing w:val="-5"/>
        </w:rPr>
      </w:pPr>
      <w:r w:rsidRPr="00EF6C7B">
        <w:rPr>
          <w:spacing w:val="-5"/>
        </w:rPr>
        <w:t>–</w:t>
      </w:r>
      <w:r>
        <w:rPr>
          <w:spacing w:val="-5"/>
        </w:rPr>
        <w:tab/>
      </w:r>
      <w:r w:rsidRPr="00F8237C">
        <w:rPr>
          <w:smallCaps/>
          <w:spacing w:val="-5"/>
          <w:sz w:val="16"/>
        </w:rPr>
        <w:t>G. Bendelli,</w:t>
      </w:r>
      <w:r w:rsidRPr="00F8237C">
        <w:rPr>
          <w:i/>
          <w:spacing w:val="-5"/>
        </w:rPr>
        <w:t xml:space="preserve"> Leggere l'Ulisse di Joyce,</w:t>
      </w:r>
      <w:r>
        <w:rPr>
          <w:spacing w:val="-5"/>
        </w:rPr>
        <w:t xml:space="preserve"> Vita &amp; Pensiero, Milano 2017</w:t>
      </w:r>
      <w:r w:rsidRPr="00F8237C">
        <w:rPr>
          <w:spacing w:val="-5"/>
        </w:rPr>
        <w:t>.</w:t>
      </w:r>
      <w:r w:rsidR="002B0655">
        <w:rPr>
          <w:spacing w:val="-5"/>
        </w:rPr>
        <w:t xml:space="preserve"> </w:t>
      </w:r>
      <w:hyperlink r:id="rId15" w:history="1">
        <w:r w:rsidR="002B0655" w:rsidRPr="002B0655">
          <w:rPr>
            <w:rStyle w:val="Collegamentoipertestuale"/>
            <w:rFonts w:ascii="Times New Roman" w:hAnsi="Times New Roman"/>
            <w:i/>
            <w:sz w:val="16"/>
            <w:szCs w:val="16"/>
          </w:rPr>
          <w:t>Acquista da VP</w:t>
        </w:r>
      </w:hyperlink>
    </w:p>
    <w:p w:rsidR="00F8237C" w:rsidRPr="00DD24CE" w:rsidRDefault="00F8237C" w:rsidP="009048F5">
      <w:pPr>
        <w:pStyle w:val="Testo1"/>
        <w:spacing w:before="120"/>
        <w:rPr>
          <w:i/>
          <w:spacing w:val="-5"/>
        </w:rPr>
      </w:pPr>
      <w:r w:rsidRPr="00DD24CE">
        <w:rPr>
          <w:spacing w:val="-5"/>
        </w:rPr>
        <w:t xml:space="preserve">Bibliografia critica </w:t>
      </w:r>
      <w:r w:rsidR="00D81307" w:rsidRPr="00DD24CE">
        <w:rPr>
          <w:spacing w:val="-5"/>
        </w:rPr>
        <w:t>consigliata:</w:t>
      </w:r>
    </w:p>
    <w:p w:rsidR="00F8237C" w:rsidRPr="00DD24CE" w:rsidRDefault="00EA7102" w:rsidP="00EA7102">
      <w:pPr>
        <w:pStyle w:val="Testo1"/>
        <w:spacing w:line="240" w:lineRule="atLeast"/>
        <w:rPr>
          <w:spacing w:val="-5"/>
        </w:rPr>
      </w:pPr>
      <w:r w:rsidRPr="00DD24CE">
        <w:rPr>
          <w:smallCaps/>
          <w:spacing w:val="-5"/>
          <w:sz w:val="16"/>
        </w:rPr>
        <w:t xml:space="preserve">– </w:t>
      </w:r>
      <w:r w:rsidR="006237E9" w:rsidRPr="00DD24CE">
        <w:rPr>
          <w:smallCaps/>
          <w:spacing w:val="-5"/>
          <w:sz w:val="16"/>
        </w:rPr>
        <w:t xml:space="preserve">      </w:t>
      </w:r>
      <w:r w:rsidR="00F8237C" w:rsidRPr="00DD24CE">
        <w:rPr>
          <w:smallCaps/>
          <w:spacing w:val="-5"/>
          <w:sz w:val="16"/>
        </w:rPr>
        <w:t>D. Lodge,</w:t>
      </w:r>
      <w:r w:rsidR="00F8237C" w:rsidRPr="00DD24CE">
        <w:rPr>
          <w:i/>
          <w:spacing w:val="-5"/>
        </w:rPr>
        <w:t xml:space="preserve"> </w:t>
      </w:r>
      <w:r w:rsidR="00E710AB" w:rsidRPr="00DD24CE">
        <w:rPr>
          <w:i/>
          <w:spacing w:val="-5"/>
        </w:rPr>
        <w:t xml:space="preserve"> </w:t>
      </w:r>
      <w:r w:rsidR="00F8237C" w:rsidRPr="00DD24CE">
        <w:rPr>
          <w:i/>
          <w:spacing w:val="-5"/>
        </w:rPr>
        <w:t>L’arte della narrativa,</w:t>
      </w:r>
      <w:r w:rsidR="00462EF6" w:rsidRPr="00DD24CE">
        <w:rPr>
          <w:spacing w:val="-5"/>
        </w:rPr>
        <w:t xml:space="preserve"> Bompiani, Milano</w:t>
      </w:r>
      <w:r w:rsidR="00F8237C" w:rsidRPr="00DD24CE">
        <w:rPr>
          <w:spacing w:val="-5"/>
        </w:rPr>
        <w:t xml:space="preserve"> 1995.</w:t>
      </w:r>
    </w:p>
    <w:p w:rsidR="00EA7102" w:rsidRPr="00DD24CE" w:rsidRDefault="00F8237C" w:rsidP="00EA7102">
      <w:pPr>
        <w:pStyle w:val="Testo1"/>
        <w:spacing w:line="240" w:lineRule="atLeast"/>
        <w:rPr>
          <w:spacing w:val="-5"/>
        </w:rPr>
      </w:pPr>
      <w:r w:rsidRPr="00DD24CE">
        <w:rPr>
          <w:spacing w:val="-5"/>
          <w:sz w:val="16"/>
          <w:szCs w:val="16"/>
        </w:rPr>
        <w:t>–</w:t>
      </w:r>
      <w:r w:rsidR="00EA7102" w:rsidRPr="00DD24CE">
        <w:t xml:space="preserve">     </w:t>
      </w:r>
      <w:r w:rsidR="00EA7102" w:rsidRPr="00DD24CE">
        <w:rPr>
          <w:smallCaps/>
          <w:spacing w:val="-5"/>
          <w:sz w:val="16"/>
        </w:rPr>
        <w:t>G. Bendelli,</w:t>
      </w:r>
      <w:r w:rsidR="00EA7102" w:rsidRPr="00DD24CE">
        <w:rPr>
          <w:i/>
          <w:spacing w:val="-5"/>
        </w:rPr>
        <w:t xml:space="preserve">  La veglia di Joyce. Forme di sperimentazione nel romanzo irlandese del XX secolo: Bowen,</w:t>
      </w:r>
      <w:r w:rsidR="00EA7102" w:rsidRPr="00DD24CE">
        <w:rPr>
          <w:spacing w:val="-5"/>
        </w:rPr>
        <w:t xml:space="preserve"> Banville, McCabe, Vita &amp; Pensiero, Milano 2012.</w:t>
      </w:r>
      <w:r w:rsidR="002B0655">
        <w:rPr>
          <w:spacing w:val="-5"/>
        </w:rPr>
        <w:t xml:space="preserve"> </w:t>
      </w:r>
      <w:hyperlink r:id="rId16" w:history="1">
        <w:r w:rsidR="002B0655" w:rsidRPr="002B0655">
          <w:rPr>
            <w:rStyle w:val="Collegamentoipertestuale"/>
            <w:rFonts w:ascii="Times New Roman" w:hAnsi="Times New Roman"/>
            <w:i/>
            <w:sz w:val="16"/>
            <w:szCs w:val="16"/>
          </w:rPr>
          <w:t>Acquista da VP</w:t>
        </w:r>
      </w:hyperlink>
    </w:p>
    <w:p w:rsidR="00F8237C" w:rsidRPr="00385249" w:rsidRDefault="006237E9" w:rsidP="00385249">
      <w:pPr>
        <w:pStyle w:val="Testo1"/>
        <w:spacing w:line="240" w:lineRule="atLeast"/>
        <w:rPr>
          <w:spacing w:val="-5"/>
        </w:rPr>
      </w:pPr>
      <w:r w:rsidRPr="00DD24CE">
        <w:rPr>
          <w:spacing w:val="-5"/>
          <w:sz w:val="16"/>
          <w:szCs w:val="16"/>
        </w:rPr>
        <w:t xml:space="preserve">–      </w:t>
      </w:r>
      <w:r w:rsidR="00F8237C" w:rsidRPr="00DD24CE">
        <w:rPr>
          <w:smallCaps/>
          <w:spacing w:val="-5"/>
          <w:sz w:val="16"/>
          <w:szCs w:val="16"/>
        </w:rPr>
        <w:t>E. Terrinoni,</w:t>
      </w:r>
      <w:r w:rsidR="00F8237C" w:rsidRPr="00DD24CE">
        <w:rPr>
          <w:i/>
          <w:spacing w:val="-5"/>
          <w:sz w:val="16"/>
          <w:szCs w:val="16"/>
        </w:rPr>
        <w:t xml:space="preserve"> </w:t>
      </w:r>
      <w:r w:rsidR="00E710AB" w:rsidRPr="00DD24CE">
        <w:rPr>
          <w:i/>
          <w:spacing w:val="-5"/>
          <w:sz w:val="16"/>
          <w:szCs w:val="16"/>
        </w:rPr>
        <w:t xml:space="preserve"> </w:t>
      </w:r>
      <w:r w:rsidR="00F8237C" w:rsidRPr="00D128C8">
        <w:rPr>
          <w:i/>
          <w:spacing w:val="-5"/>
          <w:szCs w:val="18"/>
        </w:rPr>
        <w:t>James Joyce e la fine del romanzo,</w:t>
      </w:r>
      <w:r w:rsidR="00F8237C" w:rsidRPr="00D128C8">
        <w:rPr>
          <w:spacing w:val="-5"/>
          <w:szCs w:val="18"/>
        </w:rPr>
        <w:t xml:space="preserve"> Carocci Editore, Roma 2015.</w:t>
      </w:r>
    </w:p>
    <w:p w:rsidR="00385249" w:rsidRPr="00EF6C7B" w:rsidRDefault="00385249" w:rsidP="00385249">
      <w:pPr>
        <w:pStyle w:val="Testo1"/>
        <w:spacing w:line="240" w:lineRule="atLeast"/>
        <w:rPr>
          <w:spacing w:val="-5"/>
        </w:rPr>
      </w:pPr>
      <w:r>
        <w:rPr>
          <w:smallCaps/>
          <w:spacing w:val="-5"/>
          <w:sz w:val="16"/>
        </w:rPr>
        <w:t xml:space="preserve">-        </w:t>
      </w:r>
      <w:r w:rsidRPr="00EF6C7B">
        <w:rPr>
          <w:smallCaps/>
          <w:spacing w:val="-5"/>
          <w:sz w:val="16"/>
        </w:rPr>
        <w:t>G. Melchiori,</w:t>
      </w:r>
      <w:r w:rsidRPr="00EF6C7B">
        <w:rPr>
          <w:i/>
          <w:spacing w:val="-5"/>
        </w:rPr>
        <w:t xml:space="preserve"> </w:t>
      </w:r>
      <w:r>
        <w:rPr>
          <w:i/>
          <w:spacing w:val="-5"/>
        </w:rPr>
        <w:t xml:space="preserve"> </w:t>
      </w:r>
      <w:r w:rsidRPr="00EF6C7B">
        <w:rPr>
          <w:i/>
          <w:spacing w:val="-5"/>
        </w:rPr>
        <w:t>Joyce e la tradizione del romanzo,</w:t>
      </w:r>
      <w:r w:rsidRPr="00EF6C7B">
        <w:rPr>
          <w:spacing w:val="-5"/>
        </w:rPr>
        <w:t xml:space="preserve"> in </w:t>
      </w:r>
      <w:r w:rsidRPr="00EF6C7B">
        <w:rPr>
          <w:i/>
          <w:spacing w:val="-5"/>
        </w:rPr>
        <w:t>I Funamboli</w:t>
      </w:r>
      <w:r w:rsidRPr="00EF6C7B">
        <w:rPr>
          <w:spacing w:val="-5"/>
        </w:rPr>
        <w:t xml:space="preserve">, </w:t>
      </w:r>
      <w:r>
        <w:rPr>
          <w:spacing w:val="-5"/>
        </w:rPr>
        <w:t>Torino, Einaudi</w:t>
      </w:r>
      <w:r w:rsidRPr="00EF6C7B">
        <w:rPr>
          <w:spacing w:val="-5"/>
        </w:rPr>
        <w:t xml:space="preserve"> 1963*.</w:t>
      </w:r>
    </w:p>
    <w:p w:rsidR="00385249" w:rsidRDefault="00385249" w:rsidP="00385249">
      <w:pPr>
        <w:pStyle w:val="Testo1"/>
        <w:spacing w:line="240" w:lineRule="atLeast"/>
        <w:rPr>
          <w:spacing w:val="-5"/>
          <w:lang w:val="en-US"/>
        </w:rPr>
      </w:pPr>
      <w:r w:rsidRPr="00EF6C7B">
        <w:rPr>
          <w:lang w:val="en-US"/>
        </w:rPr>
        <w:t>–</w:t>
      </w:r>
      <w:r w:rsidRPr="00EF6C7B">
        <w:rPr>
          <w:lang w:val="en-US"/>
        </w:rPr>
        <w:tab/>
      </w:r>
      <w:r w:rsidRPr="00F8237C">
        <w:rPr>
          <w:smallCaps/>
          <w:spacing w:val="-5"/>
          <w:sz w:val="16"/>
          <w:lang w:val="en-US"/>
        </w:rPr>
        <w:t>T.</w:t>
      </w:r>
      <w:r>
        <w:rPr>
          <w:smallCaps/>
          <w:spacing w:val="-5"/>
          <w:sz w:val="16"/>
          <w:lang w:val="en-US"/>
        </w:rPr>
        <w:t xml:space="preserve"> </w:t>
      </w:r>
      <w:r w:rsidRPr="00F8237C">
        <w:rPr>
          <w:smallCaps/>
          <w:spacing w:val="-5"/>
          <w:sz w:val="16"/>
          <w:lang w:val="en-US"/>
        </w:rPr>
        <w:t>S.</w:t>
      </w:r>
      <w:r>
        <w:rPr>
          <w:smallCaps/>
          <w:spacing w:val="-5"/>
          <w:sz w:val="16"/>
          <w:lang w:val="en-US"/>
        </w:rPr>
        <w:t xml:space="preserve"> </w:t>
      </w:r>
      <w:r w:rsidRPr="00F8237C">
        <w:rPr>
          <w:smallCaps/>
          <w:spacing w:val="-5"/>
          <w:sz w:val="16"/>
          <w:lang w:val="en-US"/>
        </w:rPr>
        <w:t>Eliot,</w:t>
      </w:r>
      <w:r w:rsidRPr="00F8237C">
        <w:rPr>
          <w:i/>
          <w:spacing w:val="-5"/>
          <w:lang w:val="en-US"/>
        </w:rPr>
        <w:t xml:space="preserve"> Ulysses,</w:t>
      </w:r>
      <w:r w:rsidRPr="00F8237C">
        <w:rPr>
          <w:spacing w:val="-5"/>
          <w:lang w:val="en-US"/>
        </w:rPr>
        <w:t xml:space="preserve"> </w:t>
      </w:r>
      <w:r w:rsidRPr="00CF58D7">
        <w:rPr>
          <w:i/>
          <w:spacing w:val="-5"/>
          <w:lang w:val="en-US"/>
        </w:rPr>
        <w:t>Order and Myth</w:t>
      </w:r>
      <w:r w:rsidRPr="00F8237C">
        <w:rPr>
          <w:spacing w:val="-5"/>
          <w:lang w:val="en-US"/>
        </w:rPr>
        <w:t xml:space="preserve"> in “The Dial”, 1923*.</w:t>
      </w:r>
    </w:p>
    <w:p w:rsidR="00385249" w:rsidRPr="00385249" w:rsidRDefault="00385249" w:rsidP="00385249">
      <w:pPr>
        <w:pStyle w:val="Testo1"/>
        <w:spacing w:line="240" w:lineRule="atLeast"/>
        <w:rPr>
          <w:spacing w:val="-5"/>
        </w:rPr>
      </w:pPr>
      <w:r w:rsidRPr="00385249">
        <w:rPr>
          <w:spacing w:val="-5"/>
        </w:rPr>
        <w:t xml:space="preserve">*  </w:t>
      </w:r>
      <w:r w:rsidRPr="009048F5">
        <w:rPr>
          <w:spacing w:val="-5"/>
        </w:rPr>
        <w:t>questi sa</w:t>
      </w:r>
      <w:r>
        <w:rPr>
          <w:spacing w:val="-5"/>
        </w:rPr>
        <w:t xml:space="preserve">ggi sono disponibili su </w:t>
      </w:r>
      <w:r w:rsidRPr="00565F47">
        <w:rPr>
          <w:spacing w:val="-5"/>
        </w:rPr>
        <w:t>Blackboard e sull’aula virtuale de</w:t>
      </w:r>
      <w:r>
        <w:rPr>
          <w:spacing w:val="-5"/>
        </w:rPr>
        <w:t>l</w:t>
      </w:r>
      <w:r w:rsidRPr="00565F47">
        <w:rPr>
          <w:spacing w:val="-5"/>
        </w:rPr>
        <w:t xml:space="preserve"> docent</w:t>
      </w:r>
      <w:r>
        <w:rPr>
          <w:spacing w:val="-5"/>
        </w:rPr>
        <w:t>e.</w:t>
      </w:r>
    </w:p>
    <w:p w:rsidR="00385249" w:rsidRPr="00AD61F1" w:rsidRDefault="00385249" w:rsidP="00385249">
      <w:pPr>
        <w:pStyle w:val="Testo2"/>
      </w:pPr>
      <w:r w:rsidRPr="00AD61F1">
        <w:t xml:space="preserve">N.B. </w:t>
      </w:r>
      <w:r>
        <w:t xml:space="preserve">Ogni studente dovrà inoltre </w:t>
      </w:r>
      <w:r w:rsidRPr="00AD61F1">
        <w:t>scegliere un romanzo del ‘900 non</w:t>
      </w:r>
      <w:r>
        <w:t xml:space="preserve"> compreso nel programma e segnalarlo </w:t>
      </w:r>
      <w:r w:rsidRPr="00AD61F1">
        <w:t>alla docente prima dell’esame.</w:t>
      </w:r>
    </w:p>
    <w:p w:rsidR="003F5B96" w:rsidRPr="00385249" w:rsidRDefault="00A22A06" w:rsidP="00666859">
      <w:pPr>
        <w:pStyle w:val="Testo2"/>
        <w:spacing w:before="240" w:after="120"/>
        <w:ind w:firstLine="0"/>
      </w:pPr>
      <w:r>
        <w:rPr>
          <w:b/>
          <w:i/>
        </w:rPr>
        <w:t xml:space="preserve">DIDATTICA DEL CORSO </w:t>
      </w:r>
    </w:p>
    <w:p w:rsidR="001D7D75" w:rsidRDefault="00691114" w:rsidP="009609B6">
      <w:pPr>
        <w:pStyle w:val="Testo2"/>
      </w:pPr>
      <w:r w:rsidRPr="001D7D75">
        <w:lastRenderedPageBreak/>
        <w:t xml:space="preserve">Il corso, di durata semestrale (tre ore di lezione settimanali), si terrà in lingua inglese e </w:t>
      </w:r>
      <w:r w:rsidR="000D7837" w:rsidRPr="001D7D75">
        <w:t>prevede lezioni prevalen</w:t>
      </w:r>
      <w:r w:rsidR="000C577A">
        <w:t>temente</w:t>
      </w:r>
      <w:r w:rsidR="000D7837" w:rsidRPr="001D7D75">
        <w:t xml:space="preserve"> frontali, </w:t>
      </w:r>
      <w:r w:rsidR="000C577A">
        <w:t xml:space="preserve">durante le quali verranno esposti i contenuti essenziali per la contestualizzazione storico-letteraria dell’epoca in esame, sarà formulato un commento stilistico e verrà proposta la traduzione delle opere in programma. Si prevede anche </w:t>
      </w:r>
      <w:r w:rsidR="000D7837" w:rsidRPr="001D7D75">
        <w:t>l’interazione con e tra gli s</w:t>
      </w:r>
      <w:r w:rsidRPr="001D7D75">
        <w:t>tudenti</w:t>
      </w:r>
      <w:r w:rsidR="000D7837" w:rsidRPr="001D7D75">
        <w:t xml:space="preserve">, i quali </w:t>
      </w:r>
      <w:r w:rsidR="008C213E" w:rsidRPr="001D7D75">
        <w:t xml:space="preserve">potranno </w:t>
      </w:r>
      <w:r w:rsidRPr="001D7D75">
        <w:t>partecipare attivamente alle lezioni attraverso la lettura, la traduzione e l’analisi dei testi</w:t>
      </w:r>
      <w:r w:rsidR="008C213E" w:rsidRPr="001D7D75">
        <w:t xml:space="preserve">, oltre che con interventi su eventuali approfondimenti individuali. </w:t>
      </w:r>
      <w:r w:rsidRPr="001D7D75">
        <w:t xml:space="preserve">Durante le lezioni saranno distribuite fotocopie di testi e immagini di difficile reperimento, che saranno comunque </w:t>
      </w:r>
      <w:r w:rsidR="008C213E" w:rsidRPr="001D7D75">
        <w:t xml:space="preserve">rese </w:t>
      </w:r>
      <w:r w:rsidRPr="001D7D75">
        <w:t>disponibili sull’aula virtuale de</w:t>
      </w:r>
      <w:r w:rsidR="008C213E" w:rsidRPr="001D7D75">
        <w:t>l</w:t>
      </w:r>
      <w:r w:rsidRPr="001D7D75">
        <w:t xml:space="preserve"> docent</w:t>
      </w:r>
      <w:r w:rsidR="008C213E" w:rsidRPr="001D7D75">
        <w:t>e</w:t>
      </w:r>
      <w:r w:rsidRPr="001D7D75">
        <w:t xml:space="preserve"> e su Blackboard.</w:t>
      </w:r>
    </w:p>
    <w:p w:rsidR="001E61A2" w:rsidRDefault="001D7D75" w:rsidP="001D7D75">
      <w:pPr>
        <w:pStyle w:val="Testo2"/>
      </w:pPr>
      <w:r>
        <w:t xml:space="preserve">Sono previste 20 ore di esercitazioni volte all’approfondimento degli autori e delle opere in programma. Parte di queste ore saranno svolte nella forma di </w:t>
      </w:r>
      <w:r w:rsidR="001E61A2" w:rsidRPr="00AD61F1">
        <w:t xml:space="preserve">laboratorio </w:t>
      </w:r>
      <w:r>
        <w:t>bas</w:t>
      </w:r>
      <w:r w:rsidR="000C577A">
        <w:t>a</w:t>
      </w:r>
      <w:r>
        <w:t>to sulla</w:t>
      </w:r>
      <w:r w:rsidR="001E61A2" w:rsidRPr="00AD61F1">
        <w:t xml:space="preserve"> lettura-recitata del testo </w:t>
      </w:r>
      <w:r w:rsidR="001E61A2" w:rsidRPr="00AD61F1">
        <w:rPr>
          <w:i/>
        </w:rPr>
        <w:t>Ulisse</w:t>
      </w:r>
      <w:r w:rsidR="001E61A2" w:rsidRPr="00AD61F1">
        <w:t xml:space="preserve"> di James Joyce in preparazione alla manifestazione relativa alla celebrazione del </w:t>
      </w:r>
      <w:r w:rsidR="001E61A2" w:rsidRPr="00AD61F1">
        <w:rPr>
          <w:i/>
        </w:rPr>
        <w:t>Bloomsday</w:t>
      </w:r>
      <w:r w:rsidR="001E61A2" w:rsidRPr="00AD61F1">
        <w:t xml:space="preserve"> in programma per fine anno accademico.</w:t>
      </w:r>
    </w:p>
    <w:p w:rsidR="0054798F" w:rsidRPr="00AD61F1" w:rsidRDefault="0054798F" w:rsidP="0054798F">
      <w:pPr>
        <w:spacing w:before="240" w:after="120" w:line="220" w:lineRule="exact"/>
        <w:rPr>
          <w:b/>
          <w:i/>
          <w:sz w:val="18"/>
        </w:rPr>
      </w:pPr>
      <w:r w:rsidRPr="00AD61F1">
        <w:rPr>
          <w:b/>
          <w:i/>
          <w:sz w:val="18"/>
        </w:rPr>
        <w:t xml:space="preserve">METODO </w:t>
      </w:r>
      <w:r w:rsidR="00A22A06">
        <w:rPr>
          <w:b/>
          <w:i/>
          <w:sz w:val="18"/>
        </w:rPr>
        <w:t xml:space="preserve">E CRITERI </w:t>
      </w:r>
      <w:r w:rsidRPr="00AD61F1">
        <w:rPr>
          <w:b/>
          <w:i/>
          <w:sz w:val="18"/>
        </w:rPr>
        <w:t>DI VALUTAZIONE</w:t>
      </w:r>
    </w:p>
    <w:p w:rsidR="0054798F" w:rsidRPr="00AD61F1" w:rsidRDefault="0054798F" w:rsidP="0054798F">
      <w:pPr>
        <w:pStyle w:val="Testo2"/>
      </w:pPr>
      <w:r w:rsidRPr="00AD61F1">
        <w:t xml:space="preserve">L’esame orale sarà preceduto da una prova di valutazione che consiste di 30 domande a risposta chiusa tese a verificare la conoscenza dei testi in programma oltre che di dati fondamentali relativi alla storia della letteratura del Novecento (dati contenuti negli apparati introduttivi della </w:t>
      </w:r>
      <w:r w:rsidRPr="00AD61F1">
        <w:rPr>
          <w:i/>
        </w:rPr>
        <w:t>Norton Anthology</w:t>
      </w:r>
      <w:r w:rsidRPr="00AD61F1">
        <w:t xml:space="preserve"> oltre che nei saggi e nei testi critici</w:t>
      </w:r>
      <w:r w:rsidR="00000F8F">
        <w:t xml:space="preserve"> in </w:t>
      </w:r>
      <w:r w:rsidR="00000F8F" w:rsidRPr="00000F8F">
        <w:rPr>
          <w:i/>
          <w:iCs/>
        </w:rPr>
        <w:t>Bibliografia</w:t>
      </w:r>
      <w:r w:rsidRPr="00AD61F1">
        <w:t>).</w:t>
      </w:r>
      <w:r w:rsidR="008545CF">
        <w:t xml:space="preserve"> </w:t>
      </w:r>
    </w:p>
    <w:p w:rsidR="0054798F" w:rsidRDefault="0054798F" w:rsidP="0054798F">
      <w:pPr>
        <w:pStyle w:val="Testo2"/>
      </w:pPr>
      <w:r w:rsidRPr="00AD61F1">
        <w:t xml:space="preserve">La </w:t>
      </w:r>
      <w:r w:rsidRPr="00AD61F1">
        <w:rPr>
          <w:i/>
        </w:rPr>
        <w:t>prova scritta</w:t>
      </w:r>
      <w:r w:rsidRPr="00AD61F1">
        <w:t xml:space="preserve"> verterà </w:t>
      </w:r>
      <w:r w:rsidR="009F08D7">
        <w:t xml:space="preserve">dunque </w:t>
      </w:r>
      <w:r w:rsidRPr="00AD61F1">
        <w:t>sui contenuti dei testi comuni in programma (</w:t>
      </w:r>
      <w:r w:rsidR="008545CF">
        <w:t xml:space="preserve">con particolare attenzione alle letture obbligatorie contenute nella </w:t>
      </w:r>
      <w:r w:rsidR="008545CF" w:rsidRPr="00C260D9">
        <w:rPr>
          <w:i/>
          <w:iCs/>
        </w:rPr>
        <w:t>Norton Anthology</w:t>
      </w:r>
      <w:r w:rsidR="008545CF">
        <w:t>)</w:t>
      </w:r>
      <w:r w:rsidRPr="00AD61F1">
        <w:t xml:space="preserve">. Sono inoltre oggetto della verifica scritta le parti introduttive dei singoli autori in programma </w:t>
      </w:r>
      <w:r w:rsidR="00C260D9">
        <w:t>all’interno de</w:t>
      </w:r>
      <w:r w:rsidRPr="00AD61F1">
        <w:t xml:space="preserve">lla </w:t>
      </w:r>
      <w:r w:rsidRPr="00AD61F1">
        <w:rPr>
          <w:i/>
        </w:rPr>
        <w:t>Norton Anthology</w:t>
      </w:r>
      <w:r w:rsidRPr="00AD61F1">
        <w:t xml:space="preserve">. </w:t>
      </w:r>
      <w:r w:rsidR="008545CF">
        <w:t>Tale prova viene valutata assegnando 1 punto ad ogni risposta corretta e per l’ammissione alla prova orale è necessario conseguire un punteggio minimo di 18.</w:t>
      </w:r>
    </w:p>
    <w:p w:rsidR="00950D6B" w:rsidRDefault="003F5B96" w:rsidP="009F08D7">
      <w:pPr>
        <w:pStyle w:val="Testo2"/>
        <w:ind w:firstLine="0"/>
      </w:pPr>
      <w:r w:rsidRPr="009F08D7">
        <w:t>La prova orale consisterà nella lettura, traduzione e commento dei testi in programma. Gli studenti dovranno dimostrare di avere una competenza linguistica adeguata all’anno di corso, di saper analizzare e contestualizzare i testi in programma, di possedere una buona conoscenza degli aspetti fondamentali della cultura e della civiltà inglese dell</w:t>
      </w:r>
      <w:r w:rsidR="00950D6B">
        <w:t>’</w:t>
      </w:r>
      <w:r w:rsidRPr="009F08D7">
        <w:t>epoc</w:t>
      </w:r>
      <w:r w:rsidR="00950D6B">
        <w:t>a</w:t>
      </w:r>
      <w:r w:rsidRPr="009F08D7">
        <w:t xml:space="preserve"> oggetto d’esame. </w:t>
      </w:r>
    </w:p>
    <w:p w:rsidR="003F5B96" w:rsidRPr="009F08D7" w:rsidRDefault="003F5B96" w:rsidP="009F08D7">
      <w:pPr>
        <w:pStyle w:val="Testo2"/>
        <w:ind w:firstLine="0"/>
      </w:pPr>
      <w:r w:rsidRPr="009F08D7">
        <w:t>Si ricorda che è possibile sostenere l’esame di Lingua e Letteratura Inglese II</w:t>
      </w:r>
      <w:r w:rsidR="000657C8" w:rsidRPr="009F08D7">
        <w:t>I</w:t>
      </w:r>
      <w:r w:rsidRPr="009F08D7">
        <w:t xml:space="preserve"> solo dopo aver superato le prove intermedie di Lingua Inglese scritta e orale dello stesso anno, previste dal piano di studi della Facoltà.</w:t>
      </w:r>
    </w:p>
    <w:p w:rsidR="00553F8B" w:rsidRPr="00666859" w:rsidRDefault="00553F8B" w:rsidP="00553F8B">
      <w:pPr>
        <w:snapToGrid w:val="0"/>
        <w:spacing w:line="240" w:lineRule="auto"/>
        <w:jc w:val="left"/>
        <w:rPr>
          <w:rFonts w:ascii="Times" w:hAnsi="Times" w:cs="Calibri"/>
          <w:color w:val="000000"/>
          <w:sz w:val="18"/>
          <w:szCs w:val="18"/>
        </w:rPr>
      </w:pPr>
      <w:r w:rsidRPr="00666859">
        <w:rPr>
          <w:rFonts w:ascii="Times" w:hAnsi="Times"/>
          <w:sz w:val="18"/>
          <w:szCs w:val="18"/>
        </w:rPr>
        <w:t xml:space="preserve">Il </w:t>
      </w:r>
      <w:r w:rsidR="003F5B96" w:rsidRPr="00666859">
        <w:rPr>
          <w:rFonts w:ascii="Times" w:hAnsi="Times"/>
          <w:sz w:val="18"/>
          <w:szCs w:val="18"/>
        </w:rPr>
        <w:t xml:space="preserve">voto </w:t>
      </w:r>
      <w:r w:rsidRPr="00666859">
        <w:rPr>
          <w:rFonts w:ascii="Times" w:hAnsi="Times"/>
          <w:sz w:val="18"/>
          <w:szCs w:val="18"/>
        </w:rPr>
        <w:t xml:space="preserve">della prova orale </w:t>
      </w:r>
      <w:r w:rsidR="003F5B96" w:rsidRPr="00666859">
        <w:rPr>
          <w:rFonts w:ascii="Times" w:hAnsi="Times"/>
          <w:sz w:val="18"/>
          <w:szCs w:val="18"/>
        </w:rPr>
        <w:t>risulterà da</w:t>
      </w:r>
      <w:r w:rsidRPr="00666859">
        <w:rPr>
          <w:rFonts w:ascii="Times" w:hAnsi="Times"/>
          <w:sz w:val="18"/>
          <w:szCs w:val="18"/>
        </w:rPr>
        <w:t xml:space="preserve"> una valutazione complessiva che tiene conto della prova </w:t>
      </w:r>
      <w:r w:rsidR="00666859" w:rsidRPr="00666859">
        <w:rPr>
          <w:rFonts w:ascii="Times" w:hAnsi="Times"/>
          <w:sz w:val="18"/>
          <w:szCs w:val="18"/>
        </w:rPr>
        <w:t>scritta ma</w:t>
      </w:r>
      <w:r w:rsidRPr="00666859">
        <w:rPr>
          <w:rFonts w:ascii="Times" w:hAnsi="Times"/>
          <w:sz w:val="18"/>
          <w:szCs w:val="18"/>
        </w:rPr>
        <w:t xml:space="preserve"> </w:t>
      </w:r>
      <w:r w:rsidR="009F08D7" w:rsidRPr="00666859">
        <w:rPr>
          <w:rFonts w:ascii="Times" w:hAnsi="Times"/>
          <w:sz w:val="18"/>
          <w:szCs w:val="18"/>
        </w:rPr>
        <w:t>NON dalla media matematica tra le due</w:t>
      </w:r>
      <w:r w:rsidRPr="00666859">
        <w:rPr>
          <w:rFonts w:ascii="Times" w:hAnsi="Times"/>
          <w:sz w:val="18"/>
          <w:szCs w:val="18"/>
        </w:rPr>
        <w:t xml:space="preserve">. </w:t>
      </w:r>
    </w:p>
    <w:p w:rsidR="00553F8B" w:rsidRPr="00553F8B" w:rsidRDefault="00553F8B" w:rsidP="00553F8B">
      <w:pPr>
        <w:snapToGrid w:val="0"/>
        <w:spacing w:line="240" w:lineRule="auto"/>
        <w:jc w:val="left"/>
        <w:rPr>
          <w:rFonts w:ascii="Times" w:eastAsia="Times New Roman" w:hAnsi="Times"/>
          <w:sz w:val="18"/>
          <w:szCs w:val="18"/>
        </w:rPr>
      </w:pPr>
      <w:r w:rsidRPr="00666859">
        <w:rPr>
          <w:rFonts w:ascii="Times" w:eastAsia="Times New Roman" w:hAnsi="Times" w:cs="Calibri"/>
          <w:color w:val="000000"/>
          <w:sz w:val="18"/>
          <w:szCs w:val="18"/>
        </w:rPr>
        <w:t>Al voto finale concorre il voto che risulta dalla media ponderata degli esiti delle prove intermedie di lingua scritta e orale (rispettivamente fino a un massimo di 1/6 e 2/6 del voto finale)</w:t>
      </w:r>
    </w:p>
    <w:p w:rsidR="003F5B96" w:rsidRPr="001C6346" w:rsidRDefault="003F5B96" w:rsidP="003F5B96">
      <w:pPr>
        <w:pStyle w:val="Testo2"/>
      </w:pPr>
      <w:r w:rsidRPr="00C260D9">
        <w:t xml:space="preserve">Per ulteriori informazioni sulla struttura e sulla valutazione dell’esame si rimanda al file “Norme per l’esame” </w:t>
      </w:r>
      <w:r w:rsidR="00385249" w:rsidRPr="00C260D9">
        <w:t xml:space="preserve">che verrà </w:t>
      </w:r>
      <w:r w:rsidRPr="00C260D9">
        <w:t>pubblicato sulla pagina personale de</w:t>
      </w:r>
      <w:r w:rsidR="009E66DF" w:rsidRPr="00C260D9">
        <w:t>l</w:t>
      </w:r>
      <w:r w:rsidRPr="00C260D9">
        <w:t xml:space="preserve"> docent</w:t>
      </w:r>
      <w:r w:rsidR="009E66DF" w:rsidRPr="00C260D9">
        <w:t>e</w:t>
      </w:r>
      <w:r w:rsidRPr="00C260D9">
        <w:t xml:space="preserve"> e su Balckboard.</w:t>
      </w:r>
    </w:p>
    <w:p w:rsidR="0054798F" w:rsidRPr="00AD61F1" w:rsidRDefault="0054798F" w:rsidP="0054798F">
      <w:pPr>
        <w:spacing w:before="240" w:after="120"/>
        <w:rPr>
          <w:b/>
          <w:i/>
          <w:sz w:val="18"/>
        </w:rPr>
      </w:pPr>
      <w:r w:rsidRPr="00AD61F1">
        <w:rPr>
          <w:b/>
          <w:i/>
          <w:sz w:val="18"/>
        </w:rPr>
        <w:t>AVVERTENZE</w:t>
      </w:r>
      <w:r w:rsidR="00A22A06">
        <w:rPr>
          <w:b/>
          <w:i/>
          <w:sz w:val="18"/>
        </w:rPr>
        <w:t xml:space="preserve"> E PREREQUISITI</w:t>
      </w:r>
    </w:p>
    <w:p w:rsidR="00243FCF" w:rsidRPr="006A17C8" w:rsidRDefault="00243FCF" w:rsidP="006A17C8">
      <w:pPr>
        <w:pStyle w:val="Testo2"/>
      </w:pPr>
      <w:r w:rsidRPr="00243FCF">
        <w:rPr>
          <w:iCs/>
        </w:rPr>
        <w:lastRenderedPageBreak/>
        <w:t xml:space="preserve">Il corso si rivolge agli studenti del profilo “Lingue per il management e il turismo”. </w:t>
      </w:r>
      <w:r w:rsidR="006A17C8" w:rsidRPr="00FA7A9C">
        <w:t>Quanto pubblicato in questo programma va considerato come preliminare e soggetto a possibili mutamenti nel corso dell’attività didattica. Per l’esame finale farà testo il programma pubblicato in tempo utile e comunque prima della fine del</w:t>
      </w:r>
      <w:r w:rsidR="006A17C8">
        <w:t xml:space="preserve">le lezioni </w:t>
      </w:r>
      <w:r w:rsidR="006A17C8" w:rsidRPr="00FA7A9C">
        <w:t>nel C</w:t>
      </w:r>
      <w:r w:rsidR="006A17C8">
        <w:t>orso in Blackboard del docente che g</w:t>
      </w:r>
      <w:r w:rsidR="006A17C8" w:rsidRPr="00FA7A9C">
        <w:t xml:space="preserve">li </w:t>
      </w:r>
      <w:r w:rsidR="006A17C8">
        <w:t>studenti sono tenuti a visitare</w:t>
      </w:r>
      <w:r w:rsidR="006A17C8" w:rsidRPr="00FA7A9C">
        <w:t xml:space="preserve"> periodicamente in t</w:t>
      </w:r>
      <w:r w:rsidR="006A17C8">
        <w:t>utte le sue parti e a conoscere nei suoi</w:t>
      </w:r>
      <w:r w:rsidR="006A17C8" w:rsidRPr="00FA7A9C">
        <w:t xml:space="preserve"> contenuti.</w:t>
      </w:r>
    </w:p>
    <w:p w:rsidR="003F5B96" w:rsidRPr="003F5B96" w:rsidRDefault="003F5B96" w:rsidP="00D95DF5">
      <w:pPr>
        <w:pStyle w:val="Testo2"/>
        <w:rPr>
          <w:i/>
          <w:iCs/>
        </w:rPr>
      </w:pPr>
      <w:r w:rsidRPr="003F5B96">
        <w:rPr>
          <w:i/>
          <w:iCs/>
        </w:rPr>
        <w:t>Orario e luogo di ricevimento degli studenti</w:t>
      </w:r>
    </w:p>
    <w:p w:rsidR="00D95DF5" w:rsidRDefault="00D95DF5" w:rsidP="00D95DF5">
      <w:pPr>
        <w:pStyle w:val="Testo2"/>
      </w:pPr>
      <w:r>
        <w:t>La</w:t>
      </w:r>
      <w:r w:rsidRPr="00FA7A9C">
        <w:t xml:space="preserve"> Prof. Giuliana Bendelli riceve gli</w:t>
      </w:r>
      <w:r>
        <w:t xml:space="preserve"> studenti presso il suo </w:t>
      </w:r>
      <w:r w:rsidRPr="00FA7A9C">
        <w:t xml:space="preserve">ufficio </w:t>
      </w:r>
      <w:r>
        <w:t>al III piano</w:t>
      </w:r>
      <w:r w:rsidRPr="00361F2C">
        <w:t xml:space="preserve"> </w:t>
      </w:r>
      <w:r>
        <w:t>di via Necchi 9 (stanza n.</w:t>
      </w:r>
      <w:r w:rsidRPr="00FA7A9C">
        <w:t xml:space="preserve"> </w:t>
      </w:r>
      <w:r>
        <w:t xml:space="preserve">302). Il giorno e l'ora saranno comunicati all'inizio dell'anno accademico. Gli studenti possono comunque sempre contattare la docente al suo indirizzo di posta elettronica: </w:t>
      </w:r>
      <w:hyperlink r:id="rId17" w:history="1">
        <w:r w:rsidRPr="00CC6102">
          <w:rPr>
            <w:rStyle w:val="Collegamentoipertestuale"/>
          </w:rPr>
          <w:t>giuliana.bendelli@unicatt.it</w:t>
        </w:r>
      </w:hyperlink>
      <w:r>
        <w:t>.</w:t>
      </w:r>
    </w:p>
    <w:p w:rsidR="00D95DF5" w:rsidRDefault="00D95DF5" w:rsidP="00666859">
      <w:pPr>
        <w:spacing w:line="240" w:lineRule="auto"/>
        <w:ind w:firstLine="284"/>
        <w:rPr>
          <w:rFonts w:ascii="Times" w:hAnsi="Times" w:cs="Calibri"/>
          <w:iCs/>
          <w:color w:val="000000"/>
          <w:sz w:val="18"/>
          <w:szCs w:val="18"/>
        </w:rPr>
      </w:pPr>
      <w:r w:rsidRPr="00666859">
        <w:rPr>
          <w:rFonts w:ascii="Times" w:hAnsi="Times" w:cs="Calibri"/>
          <w:bCs/>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Pr="00666859">
        <w:rPr>
          <w:rFonts w:ascii="Times" w:hAnsi="Times" w:cs="Calibri"/>
          <w:iCs/>
          <w:color w:val="000000"/>
          <w:sz w:val="18"/>
          <w:szCs w:val="18"/>
        </w:rPr>
        <w:t>. </w:t>
      </w:r>
    </w:p>
    <w:p w:rsidR="00325CBC" w:rsidRDefault="00325CBC">
      <w:pPr>
        <w:spacing w:line="240" w:lineRule="auto"/>
        <w:jc w:val="left"/>
        <w:rPr>
          <w:rFonts w:ascii="Times" w:hAnsi="Times" w:cs="Calibri"/>
          <w:iCs/>
          <w:color w:val="000000"/>
          <w:sz w:val="18"/>
          <w:szCs w:val="18"/>
        </w:rPr>
      </w:pPr>
      <w:r>
        <w:rPr>
          <w:rFonts w:ascii="Times" w:hAnsi="Times" w:cs="Calibri"/>
          <w:iCs/>
          <w:color w:val="000000"/>
          <w:sz w:val="18"/>
          <w:szCs w:val="18"/>
        </w:rPr>
        <w:br w:type="page"/>
      </w:r>
    </w:p>
    <w:p w:rsidR="00325CBC" w:rsidRPr="00397935" w:rsidRDefault="00325CBC" w:rsidP="00325CBC">
      <w:pPr>
        <w:pStyle w:val="Titolo1"/>
        <w:rPr>
          <w:color w:val="000000" w:themeColor="text1"/>
        </w:rPr>
      </w:pPr>
      <w:bookmarkStart w:id="4" w:name="_Toc83113625"/>
      <w:r w:rsidRPr="00397935">
        <w:rPr>
          <w:color w:val="000000" w:themeColor="text1"/>
        </w:rPr>
        <w:lastRenderedPageBreak/>
        <w:t>Esercitazioni di lingua inglese (3° triennalisti)</w:t>
      </w:r>
      <w:bookmarkEnd w:id="4"/>
    </w:p>
    <w:p w:rsidR="00325CBC" w:rsidRPr="000E30DE" w:rsidRDefault="00325CBC" w:rsidP="00325CBC">
      <w:pPr>
        <w:pStyle w:val="Titolo2"/>
      </w:pPr>
      <w:bookmarkStart w:id="5" w:name="_Toc83113626"/>
      <w:r w:rsidRPr="000E30DE">
        <w:t>Insegnanti vari: (L. ARN0’, R</w:t>
      </w:r>
      <w:r>
        <w:t>. BALDI, C. BELL, L. BELLONI, F. CARACENI, N. CARLINI, M. CRUICKSHANK, L. FERRARIO, A. FOTTRELL, S. LITI, P. PROSTITIS, S.RIGLIONE, J. ROCK, J. VILLIS, L. WILLIAMS)</w:t>
      </w:r>
      <w:bookmarkEnd w:id="5"/>
    </w:p>
    <w:p w:rsidR="00325CBC" w:rsidRPr="00397935" w:rsidRDefault="00325CBC" w:rsidP="00325CBC">
      <w:pPr>
        <w:spacing w:before="240" w:after="120"/>
        <w:rPr>
          <w:b/>
          <w:i/>
          <w:color w:val="000000" w:themeColor="text1"/>
          <w:sz w:val="18"/>
          <w:lang w:val="en-US"/>
        </w:rPr>
      </w:pPr>
      <w:r w:rsidRPr="00397935">
        <w:rPr>
          <w:b/>
          <w:i/>
          <w:color w:val="000000" w:themeColor="text1"/>
          <w:sz w:val="18"/>
          <w:lang w:val="en-US"/>
        </w:rPr>
        <w:t xml:space="preserve">COURSE AIMS AND </w:t>
      </w:r>
      <w:r>
        <w:rPr>
          <w:b/>
          <w:i/>
          <w:color w:val="000000" w:themeColor="text1"/>
          <w:sz w:val="18"/>
          <w:lang w:val="en-US"/>
        </w:rPr>
        <w:t xml:space="preserve">INTENDED </w:t>
      </w:r>
      <w:r w:rsidRPr="00397935">
        <w:rPr>
          <w:b/>
          <w:i/>
          <w:color w:val="000000" w:themeColor="text1"/>
          <w:sz w:val="18"/>
          <w:lang w:val="en-US"/>
        </w:rPr>
        <w:t xml:space="preserve">LEARNING OUTCOMES </w:t>
      </w:r>
    </w:p>
    <w:p w:rsidR="00325CBC" w:rsidRPr="00397935" w:rsidRDefault="00325CBC" w:rsidP="00325CBC">
      <w:pPr>
        <w:rPr>
          <w:color w:val="000000" w:themeColor="text1"/>
          <w:lang w:val="en-GB"/>
        </w:rPr>
      </w:pPr>
      <w:r w:rsidRPr="00397935">
        <w:rPr>
          <w:color w:val="000000" w:themeColor="text1"/>
          <w:lang w:val="en-US"/>
        </w:rPr>
        <w:t xml:space="preserve">The course aims to develop students’ oral and written language skills in areas useful to their professional development. </w:t>
      </w:r>
    </w:p>
    <w:p w:rsidR="00325CBC" w:rsidRPr="00397935" w:rsidRDefault="00325CBC" w:rsidP="00325CBC">
      <w:pPr>
        <w:rPr>
          <w:color w:val="000000" w:themeColor="text1"/>
          <w:lang w:val="en-GB"/>
        </w:rPr>
      </w:pPr>
      <w:r w:rsidRPr="00397935">
        <w:rPr>
          <w:color w:val="000000" w:themeColor="text1"/>
          <w:lang w:val="en-GB"/>
        </w:rPr>
        <w:t>By the end of the course, students are expected to demonstrate their ability:</w:t>
      </w:r>
    </w:p>
    <w:p w:rsidR="00325CBC" w:rsidRPr="00397935" w:rsidRDefault="00325CBC" w:rsidP="00325CBC">
      <w:pPr>
        <w:ind w:left="284" w:hanging="284"/>
        <w:rPr>
          <w:color w:val="000000" w:themeColor="text1"/>
          <w:lang w:val="en-GB"/>
        </w:rPr>
      </w:pPr>
      <w:r w:rsidRPr="00397935">
        <w:rPr>
          <w:color w:val="000000" w:themeColor="text1"/>
          <w:lang w:val="en-GB"/>
        </w:rPr>
        <w:t>–</w:t>
      </w:r>
      <w:r w:rsidRPr="00397935">
        <w:rPr>
          <w:color w:val="000000" w:themeColor="text1"/>
          <w:lang w:val="en-GB"/>
        </w:rPr>
        <w:tab/>
        <w:t xml:space="preserve">to understand a prose passage by writing grammatically correct answers to comprehension questions; </w:t>
      </w:r>
    </w:p>
    <w:p w:rsidR="00325CBC" w:rsidRPr="00397935" w:rsidRDefault="00325CBC" w:rsidP="00325CBC">
      <w:pPr>
        <w:ind w:left="284" w:hanging="284"/>
        <w:rPr>
          <w:color w:val="000000" w:themeColor="text1"/>
          <w:lang w:val="en-GB"/>
        </w:rPr>
      </w:pPr>
      <w:r w:rsidRPr="00397935">
        <w:rPr>
          <w:color w:val="000000" w:themeColor="text1"/>
          <w:lang w:val="en-GB"/>
        </w:rPr>
        <w:t>–</w:t>
      </w:r>
      <w:r w:rsidRPr="00397935">
        <w:rPr>
          <w:color w:val="000000" w:themeColor="text1"/>
          <w:lang w:val="en-GB"/>
        </w:rPr>
        <w:tab/>
        <w:t xml:space="preserve">to write emails or letters with various communicative functions in a style appropriate to the context, showing knowledge of the norms of written English; </w:t>
      </w:r>
    </w:p>
    <w:p w:rsidR="00325CBC" w:rsidRPr="00397935" w:rsidRDefault="00325CBC" w:rsidP="00325CBC">
      <w:pPr>
        <w:ind w:left="284" w:hanging="284"/>
        <w:rPr>
          <w:color w:val="000000" w:themeColor="text1"/>
          <w:lang w:val="en-GB"/>
        </w:rPr>
      </w:pPr>
      <w:r w:rsidRPr="00397935">
        <w:rPr>
          <w:color w:val="000000" w:themeColor="text1"/>
          <w:lang w:val="en-GB"/>
        </w:rPr>
        <w:t>–</w:t>
      </w:r>
      <w:r w:rsidRPr="00397935">
        <w:rPr>
          <w:color w:val="000000" w:themeColor="text1"/>
          <w:lang w:val="en-GB"/>
        </w:rPr>
        <w:tab/>
        <w:t>to translate passages from Italian to English and from English to Italian in their area of specialisation, demonstrating accurate grammatical knowledge and appropriate stylistic and lexical knowledge;</w:t>
      </w:r>
    </w:p>
    <w:p w:rsidR="00325CBC" w:rsidRPr="00397935" w:rsidRDefault="00325CBC" w:rsidP="00325CBC">
      <w:pPr>
        <w:ind w:left="284" w:hanging="284"/>
        <w:rPr>
          <w:color w:val="000000" w:themeColor="text1"/>
          <w:lang w:val="en-GB"/>
        </w:rPr>
      </w:pPr>
      <w:r w:rsidRPr="00397935">
        <w:rPr>
          <w:color w:val="000000" w:themeColor="text1"/>
          <w:lang w:val="en-GB"/>
        </w:rPr>
        <w:t>–</w:t>
      </w:r>
      <w:r>
        <w:rPr>
          <w:color w:val="000000" w:themeColor="text1"/>
          <w:lang w:val="en-GB"/>
        </w:rPr>
        <w:tab/>
      </w:r>
      <w:r w:rsidRPr="00397935">
        <w:rPr>
          <w:color w:val="000000" w:themeColor="text1"/>
          <w:lang w:val="en-GB"/>
        </w:rPr>
        <w:t>to understand authentic, natural spoken English by answering written comprehension questions accurately;</w:t>
      </w:r>
    </w:p>
    <w:p w:rsidR="00325CBC" w:rsidRPr="00397935" w:rsidRDefault="00325CBC" w:rsidP="00325CBC">
      <w:pPr>
        <w:ind w:left="284" w:hanging="284"/>
        <w:rPr>
          <w:color w:val="000000" w:themeColor="text1"/>
          <w:lang w:val="en-GB"/>
        </w:rPr>
      </w:pPr>
      <w:r w:rsidRPr="00397935">
        <w:rPr>
          <w:color w:val="000000" w:themeColor="text1"/>
          <w:lang w:val="en-GB"/>
        </w:rPr>
        <w:t>–</w:t>
      </w:r>
      <w:r w:rsidRPr="00397935">
        <w:rPr>
          <w:color w:val="000000" w:themeColor="text1"/>
          <w:lang w:val="en-GB"/>
        </w:rPr>
        <w:tab/>
        <w:t>to converse in English, asking and answering questions at a C1 level about the prescribed texts for the exams.</w:t>
      </w:r>
    </w:p>
    <w:p w:rsidR="00325CBC" w:rsidRPr="00397935" w:rsidRDefault="00325CBC" w:rsidP="00325CBC">
      <w:pPr>
        <w:spacing w:before="240" w:after="120"/>
        <w:rPr>
          <w:b/>
          <w:i/>
          <w:color w:val="000000" w:themeColor="text1"/>
          <w:sz w:val="18"/>
          <w:lang w:val="en-US"/>
        </w:rPr>
      </w:pPr>
      <w:r w:rsidRPr="00397935">
        <w:rPr>
          <w:b/>
          <w:i/>
          <w:color w:val="000000" w:themeColor="text1"/>
          <w:sz w:val="18"/>
          <w:lang w:val="en-US"/>
        </w:rPr>
        <w:t>COURSE CONTENT</w:t>
      </w:r>
    </w:p>
    <w:p w:rsidR="00325CBC" w:rsidRPr="00397935" w:rsidRDefault="00325CBC" w:rsidP="00325CBC">
      <w:pPr>
        <w:rPr>
          <w:color w:val="000000" w:themeColor="text1"/>
          <w:lang w:val="en-US"/>
        </w:rPr>
      </w:pPr>
      <w:r w:rsidRPr="00397935">
        <w:rPr>
          <w:color w:val="000000" w:themeColor="text1"/>
          <w:szCs w:val="20"/>
          <w:lang w:val="en-US"/>
        </w:rPr>
        <w:t>Students work on a range of up-to-date materials prepared by their teachers specifically for their curricula, including passages for reading and listening comprehension from newspapers and online sources, and authentic texts relevant to their field of study to translate from English to Italian and vice versa</w:t>
      </w:r>
      <w:r w:rsidRPr="00397935">
        <w:rPr>
          <w:color w:val="000000" w:themeColor="text1"/>
          <w:lang w:val="en-US"/>
        </w:rPr>
        <w:t>.</w:t>
      </w:r>
    </w:p>
    <w:p w:rsidR="00325CBC" w:rsidRPr="00397935" w:rsidRDefault="00325CBC" w:rsidP="00325CBC">
      <w:pPr>
        <w:spacing w:before="240" w:after="120"/>
        <w:rPr>
          <w:b/>
          <w:i/>
          <w:color w:val="000000" w:themeColor="text1"/>
          <w:sz w:val="18"/>
          <w:lang w:val="en-US"/>
        </w:rPr>
      </w:pPr>
      <w:r w:rsidRPr="00397935">
        <w:rPr>
          <w:b/>
          <w:i/>
          <w:color w:val="000000" w:themeColor="text1"/>
          <w:sz w:val="18"/>
          <w:lang w:val="en-US"/>
        </w:rPr>
        <w:t>READING LIST</w:t>
      </w:r>
      <w:r w:rsidR="00A83C81">
        <w:rPr>
          <w:rStyle w:val="Rimandonotaapidipagina"/>
          <w:b/>
          <w:i/>
          <w:color w:val="000000" w:themeColor="text1"/>
          <w:sz w:val="18"/>
          <w:lang w:val="en-US"/>
        </w:rPr>
        <w:footnoteReference w:id="2"/>
      </w:r>
    </w:p>
    <w:p w:rsidR="00325CBC" w:rsidRPr="00397935" w:rsidRDefault="00325CBC" w:rsidP="00325CBC">
      <w:pPr>
        <w:pStyle w:val="Testo1"/>
        <w:rPr>
          <w:color w:val="000000" w:themeColor="text1"/>
          <w:lang w:val="en-US"/>
        </w:rPr>
      </w:pPr>
      <w:r w:rsidRPr="00397935">
        <w:rPr>
          <w:color w:val="000000" w:themeColor="text1"/>
          <w:lang w:val="en-US"/>
        </w:rPr>
        <w:t xml:space="preserve">Each teacher either posts materials on Blackboard or </w:t>
      </w:r>
      <w:r>
        <w:rPr>
          <w:color w:val="000000" w:themeColor="text1"/>
          <w:lang w:val="en-US"/>
        </w:rPr>
        <w:t xml:space="preserve">makes </w:t>
      </w:r>
      <w:r w:rsidRPr="00397935">
        <w:rPr>
          <w:color w:val="000000" w:themeColor="text1"/>
          <w:lang w:val="en-US"/>
        </w:rPr>
        <w:t xml:space="preserve">a course pack available via EduCatt. Details of the course materials are provided on Blackboard. </w:t>
      </w:r>
    </w:p>
    <w:p w:rsidR="00325CBC" w:rsidRPr="00397935" w:rsidRDefault="00325CBC" w:rsidP="00325CBC">
      <w:pPr>
        <w:pStyle w:val="Testo1"/>
        <w:rPr>
          <w:color w:val="000000" w:themeColor="text1"/>
          <w:lang w:val="en-US"/>
        </w:rPr>
      </w:pPr>
      <w:r w:rsidRPr="00397935">
        <w:rPr>
          <w:color w:val="000000" w:themeColor="text1"/>
          <w:lang w:val="en-US"/>
        </w:rPr>
        <w:t>Useful extra reading for all curricula:</w:t>
      </w:r>
    </w:p>
    <w:p w:rsidR="00325CBC" w:rsidRPr="00397935" w:rsidRDefault="00325CBC" w:rsidP="00325CBC">
      <w:pPr>
        <w:pStyle w:val="Testo1"/>
        <w:rPr>
          <w:color w:val="000000" w:themeColor="text1"/>
          <w:lang w:val="en-US"/>
        </w:rPr>
      </w:pPr>
      <w:r w:rsidRPr="00397935">
        <w:rPr>
          <w:smallCaps/>
          <w:color w:val="000000" w:themeColor="text1"/>
          <w:sz w:val="16"/>
          <w:lang w:val="en-US"/>
        </w:rPr>
        <w:t>C. Taylor</w:t>
      </w:r>
      <w:r w:rsidRPr="00397935">
        <w:rPr>
          <w:color w:val="000000" w:themeColor="text1"/>
          <w:lang w:val="en-US"/>
        </w:rPr>
        <w:t xml:space="preserve">, </w:t>
      </w:r>
      <w:r w:rsidRPr="00397935">
        <w:rPr>
          <w:i/>
          <w:color w:val="000000" w:themeColor="text1"/>
          <w:lang w:val="en-US"/>
        </w:rPr>
        <w:t>Language to Language</w:t>
      </w:r>
      <w:r w:rsidRPr="00397935">
        <w:rPr>
          <w:color w:val="000000" w:themeColor="text1"/>
          <w:lang w:val="en-US"/>
        </w:rPr>
        <w:t>, Cambridge University Press, Cambridge, 1998.</w:t>
      </w:r>
    </w:p>
    <w:p w:rsidR="00325CBC" w:rsidRPr="00397935" w:rsidRDefault="00325CBC" w:rsidP="00325CBC">
      <w:pPr>
        <w:pStyle w:val="Testo1"/>
        <w:rPr>
          <w:color w:val="000000" w:themeColor="text1"/>
          <w:lang w:val="en-US"/>
        </w:rPr>
      </w:pPr>
      <w:r w:rsidRPr="00397935">
        <w:rPr>
          <w:color w:val="000000" w:themeColor="text1"/>
          <w:lang w:val="en-US"/>
        </w:rPr>
        <w:t>Recommended Reference English grammar:</w:t>
      </w:r>
    </w:p>
    <w:p w:rsidR="00325CBC" w:rsidRPr="00397935" w:rsidRDefault="00325CBC" w:rsidP="00325CBC">
      <w:pPr>
        <w:pStyle w:val="Testo1"/>
        <w:rPr>
          <w:color w:val="000000" w:themeColor="text1"/>
          <w:lang w:val="en-US"/>
        </w:rPr>
      </w:pPr>
      <w:r w:rsidRPr="00397935">
        <w:rPr>
          <w:smallCaps/>
          <w:color w:val="000000" w:themeColor="text1"/>
          <w:sz w:val="16"/>
          <w:lang w:val="en-US"/>
        </w:rPr>
        <w:t>R. Carter-M. McCarthy</w:t>
      </w:r>
      <w:r w:rsidRPr="00397935">
        <w:rPr>
          <w:color w:val="000000" w:themeColor="text1"/>
          <w:lang w:val="en-US"/>
        </w:rPr>
        <w:t xml:space="preserve">, </w:t>
      </w:r>
      <w:r w:rsidRPr="00397935">
        <w:rPr>
          <w:i/>
          <w:color w:val="000000" w:themeColor="text1"/>
          <w:lang w:val="en-US"/>
        </w:rPr>
        <w:t>Cambridge Grammar of English</w:t>
      </w:r>
      <w:r w:rsidRPr="00397935">
        <w:rPr>
          <w:color w:val="000000" w:themeColor="text1"/>
          <w:lang w:val="en-US"/>
        </w:rPr>
        <w:t xml:space="preserve">, Cambridge, 2006. </w:t>
      </w:r>
    </w:p>
    <w:p w:rsidR="00325CBC" w:rsidRPr="00397935" w:rsidRDefault="00325CBC" w:rsidP="00325CBC">
      <w:pPr>
        <w:pStyle w:val="Testo1"/>
        <w:rPr>
          <w:color w:val="000000" w:themeColor="text1"/>
          <w:lang w:val="en-US"/>
        </w:rPr>
      </w:pPr>
      <w:r w:rsidRPr="00397935">
        <w:rPr>
          <w:color w:val="000000" w:themeColor="text1"/>
          <w:lang w:val="en-US"/>
        </w:rPr>
        <w:t>Students must possess both a monolingual and a bilingual dictionary, which they will bring to the written exam.</w:t>
      </w:r>
    </w:p>
    <w:p w:rsidR="00325CBC" w:rsidRPr="00397935" w:rsidRDefault="00325CBC" w:rsidP="00325CBC">
      <w:pPr>
        <w:pStyle w:val="Testo1"/>
        <w:rPr>
          <w:color w:val="000000" w:themeColor="text1"/>
        </w:rPr>
      </w:pPr>
      <w:r w:rsidRPr="00397935">
        <w:rPr>
          <w:color w:val="000000" w:themeColor="text1"/>
        </w:rPr>
        <w:t>Recommended bilingual dictionaries:</w:t>
      </w:r>
    </w:p>
    <w:p w:rsidR="00325CBC" w:rsidRPr="00397935" w:rsidRDefault="00325CBC" w:rsidP="00325CBC">
      <w:pPr>
        <w:pStyle w:val="Testo1"/>
        <w:rPr>
          <w:color w:val="000000" w:themeColor="text1"/>
        </w:rPr>
      </w:pPr>
      <w:r w:rsidRPr="00397935">
        <w:rPr>
          <w:i/>
          <w:color w:val="000000" w:themeColor="text1"/>
        </w:rPr>
        <w:lastRenderedPageBreak/>
        <w:t>Il Sansoni Italiano-Inglese</w:t>
      </w:r>
      <w:r w:rsidRPr="00397935">
        <w:rPr>
          <w:color w:val="000000" w:themeColor="text1"/>
        </w:rPr>
        <w:t>, Sansoni, ultima edizione</w:t>
      </w:r>
    </w:p>
    <w:p w:rsidR="00325CBC" w:rsidRPr="00397935" w:rsidRDefault="00325CBC" w:rsidP="00325CBC">
      <w:pPr>
        <w:pStyle w:val="Testo1"/>
        <w:rPr>
          <w:color w:val="000000" w:themeColor="text1"/>
        </w:rPr>
      </w:pPr>
      <w:r w:rsidRPr="00397935">
        <w:rPr>
          <w:i/>
          <w:color w:val="000000" w:themeColor="text1"/>
        </w:rPr>
        <w:t>Grande Dizionario Hoepli Inglese con CD-ROM</w:t>
      </w:r>
      <w:r w:rsidRPr="00397935">
        <w:rPr>
          <w:color w:val="000000" w:themeColor="text1"/>
        </w:rPr>
        <w:t>, Hoepli, 2016.</w:t>
      </w:r>
    </w:p>
    <w:p w:rsidR="00325CBC" w:rsidRPr="00397935" w:rsidRDefault="00325CBC" w:rsidP="00325CBC">
      <w:pPr>
        <w:pStyle w:val="Testo1"/>
        <w:rPr>
          <w:color w:val="000000" w:themeColor="text1"/>
        </w:rPr>
      </w:pPr>
      <w:r w:rsidRPr="00397935">
        <w:rPr>
          <w:i/>
          <w:color w:val="000000" w:themeColor="text1"/>
        </w:rPr>
        <w:t>Il Dizionario Inglese Italiano Ragazzini</w:t>
      </w:r>
      <w:r w:rsidRPr="00397935">
        <w:rPr>
          <w:color w:val="000000" w:themeColor="text1"/>
        </w:rPr>
        <w:t>, Zanichelli, 2019.</w:t>
      </w:r>
    </w:p>
    <w:p w:rsidR="00325CBC" w:rsidRPr="00397935" w:rsidRDefault="00325CBC" w:rsidP="00325CBC">
      <w:pPr>
        <w:pStyle w:val="Testo1"/>
        <w:rPr>
          <w:color w:val="000000" w:themeColor="text1"/>
        </w:rPr>
      </w:pPr>
      <w:r w:rsidRPr="00397935">
        <w:rPr>
          <w:i/>
          <w:color w:val="000000" w:themeColor="text1"/>
        </w:rPr>
        <w:t>Oxford Paravia. Il dizionario inglese-italiano, italiano-inglese</w:t>
      </w:r>
      <w:r w:rsidRPr="00397935">
        <w:rPr>
          <w:color w:val="000000" w:themeColor="text1"/>
        </w:rPr>
        <w:t>, ultima edizione.</w:t>
      </w:r>
    </w:p>
    <w:p w:rsidR="00325CBC" w:rsidRPr="00397935" w:rsidRDefault="00325CBC" w:rsidP="00325CBC">
      <w:pPr>
        <w:pStyle w:val="Testo1"/>
        <w:rPr>
          <w:color w:val="000000" w:themeColor="text1"/>
          <w:lang w:val="en-US"/>
        </w:rPr>
      </w:pPr>
      <w:r w:rsidRPr="00397935">
        <w:rPr>
          <w:color w:val="000000" w:themeColor="text1"/>
          <w:lang w:val="en-US"/>
        </w:rPr>
        <w:t xml:space="preserve">Recommended Monolingual dictionaries: </w:t>
      </w:r>
    </w:p>
    <w:p w:rsidR="00325CBC" w:rsidRPr="00397935" w:rsidRDefault="00325CBC" w:rsidP="00325CBC">
      <w:pPr>
        <w:pStyle w:val="Testo1"/>
        <w:rPr>
          <w:color w:val="000000" w:themeColor="text1"/>
          <w:lang w:val="en-US"/>
        </w:rPr>
      </w:pPr>
      <w:r w:rsidRPr="00397935">
        <w:rPr>
          <w:i/>
          <w:color w:val="000000" w:themeColor="text1"/>
          <w:lang w:val="en-US"/>
        </w:rPr>
        <w:t>Advanced Dictionary</w:t>
      </w:r>
      <w:r w:rsidRPr="00397935">
        <w:rPr>
          <w:color w:val="000000" w:themeColor="text1"/>
          <w:lang w:val="en-US"/>
        </w:rPr>
        <w:t>, Collins Cobuild, 2017.</w:t>
      </w:r>
    </w:p>
    <w:p w:rsidR="00325CBC" w:rsidRPr="00397935" w:rsidRDefault="00325CBC" w:rsidP="00325CBC">
      <w:pPr>
        <w:pStyle w:val="Testo1"/>
        <w:rPr>
          <w:color w:val="000000" w:themeColor="text1"/>
          <w:lang w:val="en-US"/>
        </w:rPr>
      </w:pPr>
      <w:r w:rsidRPr="00397935">
        <w:rPr>
          <w:i/>
          <w:color w:val="000000" w:themeColor="text1"/>
          <w:lang w:val="en-US"/>
        </w:rPr>
        <w:t>Advanced Learners Dictionary</w:t>
      </w:r>
      <w:r w:rsidRPr="00397935">
        <w:rPr>
          <w:color w:val="000000" w:themeColor="text1"/>
          <w:lang w:val="en-US"/>
        </w:rPr>
        <w:t>, Cambridge, 2015.</w:t>
      </w:r>
    </w:p>
    <w:p w:rsidR="00325CBC" w:rsidRPr="00397935" w:rsidRDefault="00325CBC" w:rsidP="00325CBC">
      <w:pPr>
        <w:pStyle w:val="Testo1"/>
        <w:rPr>
          <w:color w:val="000000" w:themeColor="text1"/>
          <w:lang w:val="en-US"/>
        </w:rPr>
      </w:pPr>
      <w:r w:rsidRPr="00397935">
        <w:rPr>
          <w:i/>
          <w:color w:val="000000" w:themeColor="text1"/>
          <w:lang w:val="en-US"/>
        </w:rPr>
        <w:t>Advanced Learners Dictionary</w:t>
      </w:r>
      <w:r w:rsidRPr="00397935">
        <w:rPr>
          <w:color w:val="000000" w:themeColor="text1"/>
          <w:lang w:val="en-US"/>
        </w:rPr>
        <w:t>, Oxford, 2015.</w:t>
      </w:r>
    </w:p>
    <w:p w:rsidR="00325CBC" w:rsidRPr="00397935" w:rsidRDefault="00325CBC" w:rsidP="00325CBC">
      <w:pPr>
        <w:pStyle w:val="Testo1"/>
        <w:rPr>
          <w:color w:val="000000" w:themeColor="text1"/>
          <w:lang w:val="en-US"/>
        </w:rPr>
      </w:pPr>
      <w:r w:rsidRPr="00397935">
        <w:rPr>
          <w:i/>
          <w:color w:val="000000" w:themeColor="text1"/>
          <w:lang w:val="en-US"/>
        </w:rPr>
        <w:t>English Dictionary for Advanced Learners</w:t>
      </w:r>
      <w:r w:rsidRPr="00397935">
        <w:rPr>
          <w:color w:val="000000" w:themeColor="text1"/>
          <w:lang w:val="en-US"/>
        </w:rPr>
        <w:t>, Macmillan, 2017.</w:t>
      </w:r>
    </w:p>
    <w:p w:rsidR="00325CBC" w:rsidRPr="00397935" w:rsidRDefault="00325CBC" w:rsidP="00325CBC">
      <w:pPr>
        <w:pStyle w:val="Testo1"/>
        <w:rPr>
          <w:color w:val="000000" w:themeColor="text1"/>
          <w:lang w:val="en-US"/>
        </w:rPr>
      </w:pPr>
      <w:r w:rsidRPr="00397935">
        <w:rPr>
          <w:i/>
          <w:color w:val="000000" w:themeColor="text1"/>
          <w:lang w:val="en-US"/>
        </w:rPr>
        <w:t>Longman Dictionary of Contemporary English</w:t>
      </w:r>
      <w:r w:rsidRPr="00397935">
        <w:rPr>
          <w:color w:val="000000" w:themeColor="text1"/>
          <w:lang w:val="en-US"/>
        </w:rPr>
        <w:t>, 2014.</w:t>
      </w:r>
    </w:p>
    <w:p w:rsidR="00325CBC" w:rsidRPr="00397935" w:rsidRDefault="00325CBC" w:rsidP="00325CBC">
      <w:pPr>
        <w:spacing w:before="240" w:after="120" w:line="220" w:lineRule="exact"/>
        <w:rPr>
          <w:b/>
          <w:i/>
          <w:color w:val="000000" w:themeColor="text1"/>
          <w:sz w:val="18"/>
          <w:lang w:val="en-US"/>
        </w:rPr>
      </w:pPr>
      <w:r w:rsidRPr="00397935">
        <w:rPr>
          <w:b/>
          <w:i/>
          <w:color w:val="000000" w:themeColor="text1"/>
          <w:sz w:val="18"/>
          <w:lang w:val="en-US"/>
        </w:rPr>
        <w:t>TEACHING METHOD</w:t>
      </w:r>
    </w:p>
    <w:p w:rsidR="00325CBC" w:rsidRPr="007A12FF" w:rsidRDefault="00325CBC" w:rsidP="00325CBC">
      <w:pPr>
        <w:pStyle w:val="Testo2"/>
        <w:rPr>
          <w:color w:val="000000" w:themeColor="text1"/>
        </w:rPr>
      </w:pPr>
      <w:r w:rsidRPr="00397935">
        <w:rPr>
          <w:color w:val="000000" w:themeColor="text1"/>
          <w:lang w:val="en-US"/>
        </w:rPr>
        <w:t xml:space="preserve">Students are divided into courses by area of specialisation </w:t>
      </w:r>
      <w:r>
        <w:rPr>
          <w:color w:val="000000" w:themeColor="text1"/>
          <w:lang w:val="en-US"/>
        </w:rPr>
        <w:t xml:space="preserve">and by alphabetical order. The groups are carefully organised so as to avoid overlapping with other languages, and students must stay in their groups. </w:t>
      </w:r>
      <w:r w:rsidRPr="007A12FF">
        <w:rPr>
          <w:color w:val="000000" w:themeColor="text1"/>
        </w:rPr>
        <w:t>The groups are as follows</w:t>
      </w:r>
      <w:r w:rsidRPr="00783174">
        <w:rPr>
          <w:color w:val="000000" w:themeColor="text1"/>
        </w:rPr>
        <w:t>: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w:t>
      </w:r>
      <w:r w:rsidRPr="007A12FF">
        <w:rPr>
          <w:color w:val="000000" w:themeColor="text1"/>
        </w:rPr>
        <w:t xml:space="preserve"> </w:t>
      </w:r>
    </w:p>
    <w:p w:rsidR="00325CBC" w:rsidRDefault="00325CBC" w:rsidP="00325CBC">
      <w:pPr>
        <w:pStyle w:val="Testo2"/>
        <w:rPr>
          <w:color w:val="000000" w:themeColor="text1"/>
          <w:lang w:val="en-US"/>
        </w:rPr>
      </w:pPr>
      <w:r>
        <w:rPr>
          <w:color w:val="000000" w:themeColor="text1"/>
          <w:lang w:val="en-US"/>
        </w:rPr>
        <w:t xml:space="preserve">Students must enrol in their </w:t>
      </w:r>
      <w:r w:rsidRPr="00F279E9">
        <w:rPr>
          <w:color w:val="000000" w:themeColor="text1"/>
          <w:lang w:val="en-US"/>
        </w:rPr>
        <w:t>group on the Blackboard platform, where information is provided about lessons and end of year tests. The lessons are interactive, requiring pair work and group work, as well as self-study at home.</w:t>
      </w:r>
    </w:p>
    <w:p w:rsidR="00325CBC" w:rsidRPr="00397935" w:rsidRDefault="00325CBC" w:rsidP="00325CBC">
      <w:pPr>
        <w:spacing w:before="240" w:after="120" w:line="220" w:lineRule="exact"/>
        <w:rPr>
          <w:b/>
          <w:i/>
          <w:color w:val="000000" w:themeColor="text1"/>
          <w:sz w:val="18"/>
          <w:lang w:val="en-US"/>
        </w:rPr>
      </w:pPr>
      <w:r w:rsidRPr="00397935">
        <w:rPr>
          <w:b/>
          <w:i/>
          <w:color w:val="000000" w:themeColor="text1"/>
          <w:sz w:val="18"/>
          <w:lang w:val="en-US"/>
        </w:rPr>
        <w:t>ASSESSMENT METHOD AND CRITERIA</w:t>
      </w:r>
    </w:p>
    <w:p w:rsidR="00325CBC" w:rsidRPr="00397935" w:rsidRDefault="00325CBC" w:rsidP="00325CBC">
      <w:pPr>
        <w:pStyle w:val="Testo2"/>
        <w:rPr>
          <w:color w:val="000000" w:themeColor="text1"/>
          <w:lang w:val="en-US"/>
        </w:rPr>
      </w:pPr>
      <w:r w:rsidRPr="00397935">
        <w:rPr>
          <w:color w:val="000000" w:themeColor="text1"/>
          <w:lang w:val="en-US"/>
        </w:rPr>
        <w:t>Students take a written test (</w:t>
      </w:r>
      <w:r w:rsidRPr="00397935">
        <w:rPr>
          <w:i/>
          <w:iCs/>
          <w:color w:val="000000" w:themeColor="text1"/>
          <w:lang w:val="en-US"/>
        </w:rPr>
        <w:t>prova intermedia scritta</w:t>
      </w:r>
      <w:r w:rsidRPr="00397935">
        <w:rPr>
          <w:color w:val="000000" w:themeColor="text1"/>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w:t>
      </w:r>
      <w:r>
        <w:rPr>
          <w:color w:val="000000" w:themeColor="text1"/>
          <w:lang w:val="en-US"/>
        </w:rPr>
        <w:t>, legal or business dictionaries,</w:t>
      </w:r>
      <w:r w:rsidRPr="00397935">
        <w:rPr>
          <w:color w:val="000000" w:themeColor="text1"/>
          <w:lang w:val="en-US"/>
        </w:rPr>
        <w:t xml:space="preserve"> collocations dictionaries). Part 2 consists of a reading comprehension with questions, a writing exercise (such as a job application letter or email), and</w:t>
      </w:r>
      <w:r>
        <w:rPr>
          <w:color w:val="000000" w:themeColor="text1"/>
          <w:lang w:val="en-US"/>
        </w:rPr>
        <w:t xml:space="preserve"> </w:t>
      </w:r>
      <w:r w:rsidRPr="00397935">
        <w:rPr>
          <w:color w:val="000000" w:themeColor="text1"/>
          <w:lang w:val="en-US"/>
        </w:rPr>
        <w:t xml:space="preserve">a listening comprehension with a gap-fill </w:t>
      </w:r>
      <w:r>
        <w:rPr>
          <w:color w:val="000000" w:themeColor="text1"/>
          <w:lang w:val="en-US"/>
        </w:rPr>
        <w:t>exercise</w:t>
      </w:r>
      <w:r w:rsidRPr="00397935">
        <w:rPr>
          <w:color w:val="000000" w:themeColor="text1"/>
          <w:lang w:val="en-US"/>
        </w:rPr>
        <w:t>. Dictionaries may not be used in Part 2.</w:t>
      </w:r>
    </w:p>
    <w:p w:rsidR="00325CBC" w:rsidRPr="00397935" w:rsidRDefault="00325CBC" w:rsidP="00325CBC">
      <w:pPr>
        <w:pStyle w:val="Testo2"/>
        <w:rPr>
          <w:color w:val="000000" w:themeColor="text1"/>
          <w:lang w:val="en-US"/>
        </w:rPr>
      </w:pPr>
      <w:r w:rsidRPr="00397935">
        <w:rPr>
          <w:color w:val="000000" w:themeColor="text1"/>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rsidR="00325CBC" w:rsidRPr="00397935" w:rsidRDefault="00325CBC" w:rsidP="00325CBC">
      <w:pPr>
        <w:pStyle w:val="Testo2"/>
        <w:rPr>
          <w:color w:val="000000" w:themeColor="text1"/>
          <w:lang w:val="en-US"/>
        </w:rPr>
      </w:pPr>
      <w:r w:rsidRPr="00397935">
        <w:rPr>
          <w:color w:val="000000" w:themeColor="text1"/>
          <w:lang w:val="en-US"/>
        </w:rPr>
        <w:t>The marks obtained in the written and oral tests are combined into a weighted average (</w:t>
      </w:r>
      <w:r w:rsidRPr="0017557E">
        <w:rPr>
          <w:i/>
          <w:iCs/>
          <w:color w:val="000000" w:themeColor="text1"/>
          <w:lang w:val="en-US"/>
        </w:rPr>
        <w:t>media ponderata</w:t>
      </w:r>
      <w:r w:rsidRPr="00397935">
        <w:rPr>
          <w:color w:val="000000" w:themeColor="text1"/>
          <w:lang w:val="en-US"/>
        </w:rP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rsidR="00325CBC" w:rsidRPr="00397935" w:rsidRDefault="00325CBC" w:rsidP="00325CBC">
      <w:pPr>
        <w:spacing w:before="240" w:after="120"/>
        <w:rPr>
          <w:b/>
          <w:i/>
          <w:color w:val="000000" w:themeColor="text1"/>
          <w:sz w:val="18"/>
          <w:lang w:val="en-US"/>
        </w:rPr>
      </w:pPr>
      <w:r w:rsidRPr="00397935">
        <w:rPr>
          <w:b/>
          <w:i/>
          <w:color w:val="000000" w:themeColor="text1"/>
          <w:sz w:val="18"/>
          <w:lang w:val="en-US"/>
        </w:rPr>
        <w:lastRenderedPageBreak/>
        <w:t>NOTES AND PREREQUISITES</w:t>
      </w:r>
    </w:p>
    <w:p w:rsidR="00325CBC" w:rsidRPr="00182775" w:rsidRDefault="00325CBC" w:rsidP="00325CBC">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18"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the </w:t>
      </w:r>
      <w:r>
        <w:rPr>
          <w:color w:val="000000" w:themeColor="text1"/>
          <w:lang w:val="en-GB"/>
        </w:rPr>
        <w:t xml:space="preserve">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 xml:space="preserve">third </w:t>
      </w:r>
      <w:r w:rsidRPr="00182775">
        <w:rPr>
          <w:color w:val="000000" w:themeColor="text1"/>
          <w:lang w:val="en-GB"/>
        </w:rPr>
        <w:t xml:space="preserve">year, Prof. </w:t>
      </w:r>
      <w:r>
        <w:rPr>
          <w:color w:val="000000" w:themeColor="text1"/>
          <w:lang w:val="en-GB"/>
        </w:rPr>
        <w:t>Costanza Cucchi</w:t>
      </w:r>
      <w:r w:rsidRPr="00182775">
        <w:rPr>
          <w:color w:val="000000" w:themeColor="text1"/>
          <w:lang w:val="en-GB"/>
        </w:rPr>
        <w:t xml:space="preserve">), but the president cannot answer questions about language courses, groups or exams. </w:t>
      </w:r>
    </w:p>
    <w:p w:rsidR="00325CBC" w:rsidRPr="005677F2" w:rsidRDefault="00325CBC" w:rsidP="00325CBC">
      <w:pPr>
        <w:pStyle w:val="Testo2"/>
        <w:rPr>
          <w:color w:val="000000"/>
          <w:szCs w:val="18"/>
          <w:lang w:val="en-US" w:eastAsia="en-US"/>
        </w:rPr>
      </w:pPr>
      <w:r w:rsidRPr="00397935">
        <w:rPr>
          <w:color w:val="000000" w:themeColor="text1"/>
          <w:lang w:val="en-US"/>
        </w:rPr>
        <w:t>It is important that students remain in the course assigned to them so as to ensure evenly-sized language courses.</w:t>
      </w:r>
    </w:p>
    <w:p w:rsidR="00325CBC" w:rsidRPr="00397935" w:rsidRDefault="00325CBC" w:rsidP="00325CBC">
      <w:pPr>
        <w:pStyle w:val="Testo2"/>
        <w:rPr>
          <w:color w:val="000000" w:themeColor="text1"/>
          <w:lang w:val="en-US"/>
        </w:rPr>
      </w:pPr>
      <w:r w:rsidRPr="00397935">
        <w:rPr>
          <w:color w:val="000000" w:themeColor="text1"/>
          <w:lang w:val="en-US"/>
        </w:rPr>
        <w:t>Any students who do not succeed in passing their written exams are required to attend the remedial course (</w:t>
      </w:r>
      <w:r w:rsidRPr="008029CB">
        <w:rPr>
          <w:i/>
          <w:iCs/>
          <w:color w:val="000000" w:themeColor="text1"/>
          <w:lang w:val="en-US"/>
        </w:rPr>
        <w:t>corso di recupero</w:t>
      </w:r>
      <w:r w:rsidRPr="00397935">
        <w:rPr>
          <w:color w:val="000000" w:themeColor="text1"/>
          <w:lang w:val="en-US"/>
        </w:rPr>
        <w:t>) in the following semester.</w:t>
      </w:r>
    </w:p>
    <w:p w:rsidR="00325CBC" w:rsidRPr="00397935" w:rsidRDefault="00325CBC" w:rsidP="00325CBC">
      <w:pPr>
        <w:pStyle w:val="Testo2"/>
        <w:spacing w:before="120"/>
        <w:rPr>
          <w:i/>
          <w:color w:val="000000" w:themeColor="text1"/>
          <w:lang w:val="en-US"/>
        </w:rPr>
      </w:pPr>
      <w:r w:rsidRPr="00397935">
        <w:rPr>
          <w:i/>
          <w:color w:val="000000" w:themeColor="text1"/>
          <w:lang w:val="en-US"/>
        </w:rPr>
        <w:t>Place and time of consultation hours</w:t>
      </w:r>
    </w:p>
    <w:p w:rsidR="00325CBC" w:rsidRPr="00397935" w:rsidRDefault="00325CBC" w:rsidP="00325CBC">
      <w:pPr>
        <w:pStyle w:val="Testo2"/>
        <w:rPr>
          <w:color w:val="000000" w:themeColor="text1"/>
          <w:lang w:val="en-US"/>
        </w:rPr>
      </w:pPr>
      <w:r w:rsidRPr="00397935">
        <w:rPr>
          <w:color w:val="000000" w:themeColor="text1"/>
          <w:lang w:val="en-US"/>
        </w:rPr>
        <w:t>The language teachers are available to talk to students after lessons.</w:t>
      </w:r>
    </w:p>
    <w:p w:rsidR="00325CBC" w:rsidRPr="00D45F51" w:rsidRDefault="00325CBC" w:rsidP="00325CBC">
      <w:pPr>
        <w:pStyle w:val="Titolo1"/>
        <w:ind w:left="0" w:firstLine="0"/>
        <w:rPr>
          <w:lang w:val="en-US"/>
        </w:rPr>
      </w:pPr>
      <w:r w:rsidRPr="00397935">
        <w:rPr>
          <w:color w:val="000000" w:themeColor="text1"/>
          <w:lang w:val="en-US"/>
        </w:rPr>
        <w:br w:type="page"/>
      </w:r>
      <w:bookmarkStart w:id="6" w:name="_Toc14357330"/>
      <w:bookmarkStart w:id="7" w:name="_Toc19520700"/>
      <w:bookmarkStart w:id="8" w:name="_Toc19523896"/>
      <w:bookmarkStart w:id="9" w:name="_Toc19524025"/>
      <w:bookmarkStart w:id="10" w:name="_Toc83113627"/>
      <w:r w:rsidRPr="004609DC">
        <w:rPr>
          <w:rFonts w:ascii="Times New Roman" w:hAnsi="Times New Roman"/>
          <w:lang w:val="en-GB"/>
        </w:rPr>
        <w:lastRenderedPageBreak/>
        <w:t xml:space="preserve">American English Language Classes </w:t>
      </w:r>
      <w:r w:rsidRPr="004609DC">
        <w:rPr>
          <w:lang w:val="en-US"/>
        </w:rPr>
        <w:t>– American English and culture</w:t>
      </w:r>
      <w:bookmarkEnd w:id="6"/>
      <w:bookmarkEnd w:id="7"/>
      <w:bookmarkEnd w:id="8"/>
      <w:bookmarkEnd w:id="9"/>
      <w:bookmarkEnd w:id="10"/>
    </w:p>
    <w:p w:rsidR="00325CBC" w:rsidRPr="00D83BEB" w:rsidRDefault="00325CBC" w:rsidP="00325CBC">
      <w:pPr>
        <w:pStyle w:val="Titolo2"/>
        <w:rPr>
          <w:lang w:val="en-US"/>
        </w:rPr>
      </w:pPr>
      <w:bookmarkStart w:id="11" w:name="_Toc488323269"/>
      <w:bookmarkStart w:id="12" w:name="_Toc14357331"/>
      <w:bookmarkStart w:id="13" w:name="_Toc19520701"/>
      <w:bookmarkStart w:id="14" w:name="_Toc19523897"/>
      <w:bookmarkStart w:id="15" w:name="_Toc19524026"/>
      <w:bookmarkStart w:id="16" w:name="_Toc83113628"/>
      <w:r w:rsidRPr="00D83BEB">
        <w:rPr>
          <w:lang w:val="en-US"/>
        </w:rPr>
        <w:t>Coordinator: Prof. Pierfranca Forchini</w:t>
      </w:r>
      <w:bookmarkEnd w:id="11"/>
      <w:bookmarkEnd w:id="12"/>
      <w:bookmarkEnd w:id="13"/>
      <w:bookmarkEnd w:id="14"/>
      <w:bookmarkEnd w:id="15"/>
      <w:bookmarkEnd w:id="16"/>
    </w:p>
    <w:p w:rsidR="00325CBC" w:rsidRPr="00F4435C" w:rsidRDefault="00325CBC" w:rsidP="00325CBC">
      <w:pPr>
        <w:pStyle w:val="Titolo2"/>
        <w:rPr>
          <w:lang w:val="fr-FR"/>
        </w:rPr>
      </w:pPr>
      <w:bookmarkStart w:id="17" w:name="_Toc83113629"/>
      <w:r w:rsidRPr="00F4435C">
        <w:rPr>
          <w:lang w:val="fr-FR"/>
        </w:rPr>
        <w:t>T</w:t>
      </w:r>
      <w:r>
        <w:rPr>
          <w:lang w:val="fr-FR"/>
        </w:rPr>
        <w:t>eachers</w:t>
      </w:r>
      <w:r w:rsidRPr="00F4435C">
        <w:rPr>
          <w:lang w:val="fr-FR"/>
        </w:rPr>
        <w:t>: Michael Bergstein; Paul Prostitis</w:t>
      </w:r>
      <w:bookmarkEnd w:id="17"/>
    </w:p>
    <w:p w:rsidR="00325CBC" w:rsidRPr="00514034" w:rsidRDefault="00325CBC" w:rsidP="00325CB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325CBC" w:rsidRDefault="00325CBC" w:rsidP="00325CBC">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rsidR="00325CBC" w:rsidRPr="00A31866" w:rsidRDefault="00325CBC" w:rsidP="00325CBC">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rsidR="00325CBC" w:rsidRPr="00F663E1" w:rsidRDefault="00325CBC" w:rsidP="00325CBC">
      <w:pPr>
        <w:rPr>
          <w:i/>
          <w:lang w:val="en-GB"/>
        </w:rPr>
      </w:pPr>
      <w:r w:rsidRPr="00F663E1">
        <w:rPr>
          <w:i/>
          <w:lang w:val="en-GB"/>
        </w:rPr>
        <w:t>Knowledge and understanding</w:t>
      </w:r>
    </w:p>
    <w:p w:rsidR="00325CBC" w:rsidRPr="00A31866" w:rsidRDefault="00325CBC" w:rsidP="00325CBC">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rsidR="00325CBC" w:rsidRPr="00F663E1" w:rsidRDefault="00325CBC" w:rsidP="00325CBC">
      <w:pPr>
        <w:rPr>
          <w:i/>
          <w:color w:val="000000"/>
          <w:lang w:val="en-US"/>
        </w:rPr>
      </w:pPr>
      <w:r w:rsidRPr="00F663E1">
        <w:rPr>
          <w:i/>
          <w:color w:val="000000"/>
          <w:lang w:val="en-US"/>
        </w:rPr>
        <w:t>Transferable skills</w:t>
      </w:r>
    </w:p>
    <w:p w:rsidR="00325CBC" w:rsidRPr="00A31866" w:rsidRDefault="00325CBC" w:rsidP="00325CBC">
      <w:pPr>
        <w:rPr>
          <w:color w:val="000000"/>
          <w:lang w:val="en-GB"/>
        </w:rPr>
      </w:pPr>
      <w:r w:rsidRPr="00A31866">
        <w:rPr>
          <w:color w:val="000000"/>
          <w:lang w:val="en-US"/>
        </w:rPr>
        <w:t>At the end of the course</w:t>
      </w:r>
      <w:r>
        <w:rPr>
          <w:color w:val="000000"/>
          <w:lang w:val="en-US"/>
        </w:rPr>
        <w:t>,</w:t>
      </w:r>
      <w:r w:rsidRPr="00A31866">
        <w:rPr>
          <w:color w:val="000000"/>
          <w:lang w:val="en-US"/>
        </w:rPr>
        <w:t xml:space="preserve"> students are expected to have enhanced their communicative skills in English by participating actively in the tasks in the classroom.</w:t>
      </w:r>
    </w:p>
    <w:p w:rsidR="00325CBC" w:rsidRPr="00514034" w:rsidRDefault="00325CBC" w:rsidP="00325CBC">
      <w:pPr>
        <w:spacing w:before="240" w:after="120"/>
        <w:rPr>
          <w:b/>
          <w:i/>
          <w:sz w:val="18"/>
          <w:lang w:val="en-US"/>
        </w:rPr>
      </w:pPr>
      <w:r w:rsidRPr="00514034">
        <w:rPr>
          <w:b/>
          <w:i/>
          <w:sz w:val="18"/>
          <w:lang w:val="en-US"/>
        </w:rPr>
        <w:t>READING LIST</w:t>
      </w:r>
      <w:r w:rsidR="00A83C81">
        <w:rPr>
          <w:rStyle w:val="Rimandonotaapidipagina"/>
          <w:b/>
          <w:i/>
          <w:sz w:val="18"/>
          <w:lang w:val="en-US"/>
        </w:rPr>
        <w:footnoteReference w:id="3"/>
      </w:r>
    </w:p>
    <w:p w:rsidR="00325CBC" w:rsidRPr="00713503" w:rsidRDefault="00325CBC" w:rsidP="00325CBC">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rsidR="00325CBC" w:rsidRPr="00514034" w:rsidRDefault="00325CBC" w:rsidP="00325CBC">
      <w:pPr>
        <w:spacing w:before="240" w:after="120"/>
        <w:rPr>
          <w:b/>
          <w:i/>
          <w:sz w:val="18"/>
          <w:lang w:val="en-US"/>
        </w:rPr>
      </w:pPr>
      <w:r w:rsidRPr="00514034">
        <w:rPr>
          <w:b/>
          <w:i/>
          <w:sz w:val="18"/>
          <w:lang w:val="en-US"/>
        </w:rPr>
        <w:t>TEACHING METHOD</w:t>
      </w:r>
    </w:p>
    <w:p w:rsidR="00325CBC" w:rsidRDefault="00325CBC" w:rsidP="00325CBC">
      <w:pPr>
        <w:pStyle w:val="Testo2"/>
        <w:rPr>
          <w:b/>
          <w:i/>
          <w:lang w:val="en-US"/>
        </w:rPr>
      </w:pPr>
      <w:r w:rsidRPr="00A31866">
        <w:rPr>
          <w:lang w:val="en-US"/>
        </w:rPr>
        <w:t>Each module is worth 2 CFU and attendance is compulsory</w:t>
      </w:r>
      <w:r>
        <w:rPr>
          <w:lang w:val="en-US"/>
        </w:rPr>
        <w:t>.</w:t>
      </w:r>
    </w:p>
    <w:p w:rsidR="00325CBC" w:rsidRPr="00906645" w:rsidRDefault="00325CBC" w:rsidP="00325CBC">
      <w:pPr>
        <w:spacing w:before="240" w:after="120"/>
        <w:rPr>
          <w:b/>
          <w:i/>
          <w:sz w:val="18"/>
          <w:lang w:val="en-US"/>
        </w:rPr>
      </w:pPr>
      <w:r w:rsidRPr="00906645">
        <w:rPr>
          <w:b/>
          <w:i/>
          <w:sz w:val="18"/>
          <w:lang w:val="en-US"/>
        </w:rPr>
        <w:t>ASSESSMENT METHOD AND CRITERIA</w:t>
      </w:r>
    </w:p>
    <w:p w:rsidR="00325CBC" w:rsidRPr="00A31866" w:rsidRDefault="00325CBC" w:rsidP="00325CBC">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rsidR="00325CBC" w:rsidRPr="00514034" w:rsidRDefault="00325CBC" w:rsidP="00325CBC">
      <w:pPr>
        <w:spacing w:before="240" w:after="120"/>
        <w:rPr>
          <w:b/>
          <w:i/>
          <w:sz w:val="18"/>
          <w:lang w:val="en-US"/>
        </w:rPr>
      </w:pPr>
      <w:r w:rsidRPr="00514034">
        <w:rPr>
          <w:b/>
          <w:i/>
          <w:sz w:val="18"/>
          <w:lang w:val="en-US"/>
        </w:rPr>
        <w:t>NOTES AND PREREQUISITES</w:t>
      </w:r>
    </w:p>
    <w:p w:rsidR="00325CBC" w:rsidRPr="00F4435C" w:rsidRDefault="00325CBC" w:rsidP="00325CBC">
      <w:pPr>
        <w:pStyle w:val="Testo2"/>
        <w:rPr>
          <w:lang w:val="en-US"/>
        </w:rPr>
      </w:pPr>
      <w:r w:rsidRPr="00CC1977">
        <w:rPr>
          <w:lang w:val="en-US"/>
        </w:rPr>
        <w:lastRenderedPageBreak/>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sectPr w:rsidR="00325CBC" w:rsidRPr="00F4435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55" w:rsidRDefault="002B0655" w:rsidP="002B0655">
      <w:pPr>
        <w:spacing w:line="240" w:lineRule="auto"/>
      </w:pPr>
      <w:r>
        <w:separator/>
      </w:r>
    </w:p>
  </w:endnote>
  <w:endnote w:type="continuationSeparator" w:id="0">
    <w:p w:rsidR="002B0655" w:rsidRDefault="002B0655" w:rsidP="002B0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55" w:rsidRDefault="002B0655" w:rsidP="002B0655">
      <w:pPr>
        <w:spacing w:line="240" w:lineRule="auto"/>
      </w:pPr>
      <w:r>
        <w:separator/>
      </w:r>
    </w:p>
  </w:footnote>
  <w:footnote w:type="continuationSeparator" w:id="0">
    <w:p w:rsidR="002B0655" w:rsidRDefault="002B0655" w:rsidP="002B0655">
      <w:pPr>
        <w:spacing w:line="240" w:lineRule="auto"/>
      </w:pPr>
      <w:r>
        <w:continuationSeparator/>
      </w:r>
    </w:p>
  </w:footnote>
  <w:footnote w:id="1">
    <w:p w:rsidR="002B0655" w:rsidRDefault="002B065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A83C81" w:rsidRDefault="00A83C8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A83C81" w:rsidRDefault="00A83C8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8" w:name="_GoBack"/>
      <w:bookmarkEnd w:id="18"/>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EBA"/>
    <w:multiLevelType w:val="hybridMultilevel"/>
    <w:tmpl w:val="0B340BCE"/>
    <w:lvl w:ilvl="0" w:tplc="F2542676">
      <w:start w:val="20"/>
      <w:numFmt w:val="bullet"/>
      <w:lvlText w:val=""/>
      <w:lvlJc w:val="left"/>
      <w:pPr>
        <w:ind w:left="720" w:hanging="360"/>
      </w:pPr>
      <w:rPr>
        <w:rFonts w:ascii="Symbol" w:eastAsia="Times New Roman" w:hAnsi="Symbol"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8784E"/>
    <w:multiLevelType w:val="hybridMultilevel"/>
    <w:tmpl w:val="657E2EF2"/>
    <w:lvl w:ilvl="0" w:tplc="490A8F42">
      <w:start w:val="2"/>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D0A4AA5"/>
    <w:multiLevelType w:val="hybridMultilevel"/>
    <w:tmpl w:val="A6F8E3BE"/>
    <w:lvl w:ilvl="0" w:tplc="04100019">
      <w:start w:val="1"/>
      <w:numFmt w:val="lowerLetter"/>
      <w:lvlText w:val="%1."/>
      <w:lvlJc w:val="left"/>
      <w:pPr>
        <w:ind w:left="644" w:hanging="360"/>
      </w:p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
    <w:nsid w:val="1DA74D4D"/>
    <w:multiLevelType w:val="hybridMultilevel"/>
    <w:tmpl w:val="4AF62848"/>
    <w:lvl w:ilvl="0" w:tplc="669E59D2">
      <w:start w:val="20"/>
      <w:numFmt w:val="bullet"/>
      <w:lvlText w:val="-"/>
      <w:lvlJc w:val="left"/>
      <w:pPr>
        <w:ind w:left="720" w:hanging="360"/>
      </w:pPr>
      <w:rPr>
        <w:rFonts w:ascii="Times" w:eastAsia="Times New Roman" w:hAnsi="Time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D051D3"/>
    <w:multiLevelType w:val="hybridMultilevel"/>
    <w:tmpl w:val="81F64CB4"/>
    <w:lvl w:ilvl="0" w:tplc="2342213C">
      <w:start w:val="5"/>
      <w:numFmt w:val="bullet"/>
      <w:lvlText w:val="-"/>
      <w:lvlJc w:val="left"/>
      <w:pPr>
        <w:ind w:left="720" w:hanging="360"/>
      </w:pPr>
      <w:rPr>
        <w:rFonts w:ascii="Times New Roman" w:eastAsia="MS Mincho"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FC752F"/>
    <w:multiLevelType w:val="hybridMultilevel"/>
    <w:tmpl w:val="51326738"/>
    <w:lvl w:ilvl="0" w:tplc="0D02657A">
      <w:start w:val="20"/>
      <w:numFmt w:val="bullet"/>
      <w:lvlText w:val="–"/>
      <w:lvlJc w:val="left"/>
      <w:pPr>
        <w:ind w:left="720" w:hanging="360"/>
      </w:pPr>
      <w:rPr>
        <w:rFonts w:ascii="Times" w:eastAsia="Times New Roman" w:hAnsi="Time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6D302A"/>
    <w:multiLevelType w:val="hybridMultilevel"/>
    <w:tmpl w:val="53847F9E"/>
    <w:lvl w:ilvl="0" w:tplc="3F16AC80">
      <w:start w:val="20"/>
      <w:numFmt w:val="bullet"/>
      <w:lvlText w:val="-"/>
      <w:lvlJc w:val="left"/>
      <w:pPr>
        <w:ind w:left="720" w:hanging="360"/>
      </w:pPr>
      <w:rPr>
        <w:rFonts w:ascii="Times" w:eastAsia="Times New Roman" w:hAnsi="Time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A20711"/>
    <w:multiLevelType w:val="hybridMultilevel"/>
    <w:tmpl w:val="20B07480"/>
    <w:lvl w:ilvl="0" w:tplc="8FAAF06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B93DFC"/>
    <w:multiLevelType w:val="hybridMultilevel"/>
    <w:tmpl w:val="6C7E8634"/>
    <w:lvl w:ilvl="0" w:tplc="3C3ACA38">
      <w:start w:val="2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2A0385"/>
    <w:multiLevelType w:val="hybridMultilevel"/>
    <w:tmpl w:val="60589B0A"/>
    <w:lvl w:ilvl="0" w:tplc="072EB0BA">
      <w:start w:val="20"/>
      <w:numFmt w:val="bullet"/>
      <w:lvlText w:val="-"/>
      <w:lvlJc w:val="left"/>
      <w:pPr>
        <w:ind w:left="720" w:hanging="360"/>
      </w:pPr>
      <w:rPr>
        <w:rFonts w:ascii="Times" w:eastAsia="Times New Roman" w:hAnsi="Time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60625E"/>
    <w:multiLevelType w:val="hybridMultilevel"/>
    <w:tmpl w:val="BCCC622C"/>
    <w:lvl w:ilvl="0" w:tplc="24120A0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4"/>
  </w:num>
  <w:num w:numId="6">
    <w:abstractNumId w:val="5"/>
  </w:num>
  <w:num w:numId="7">
    <w:abstractNumId w:val="3"/>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57"/>
    <w:rsid w:val="00000F8F"/>
    <w:rsid w:val="00027F57"/>
    <w:rsid w:val="0003150A"/>
    <w:rsid w:val="00043A74"/>
    <w:rsid w:val="00063A50"/>
    <w:rsid w:val="000657C8"/>
    <w:rsid w:val="000B2D00"/>
    <w:rsid w:val="000C577A"/>
    <w:rsid w:val="000D7837"/>
    <w:rsid w:val="000E4474"/>
    <w:rsid w:val="001171EC"/>
    <w:rsid w:val="00137B69"/>
    <w:rsid w:val="00143D21"/>
    <w:rsid w:val="001D7D75"/>
    <w:rsid w:val="001E61A2"/>
    <w:rsid w:val="002143C1"/>
    <w:rsid w:val="00234137"/>
    <w:rsid w:val="00243FCF"/>
    <w:rsid w:val="0025017D"/>
    <w:rsid w:val="002947BC"/>
    <w:rsid w:val="0029774F"/>
    <w:rsid w:val="002B0655"/>
    <w:rsid w:val="002C1CA4"/>
    <w:rsid w:val="002F66CF"/>
    <w:rsid w:val="00325CBC"/>
    <w:rsid w:val="003554EB"/>
    <w:rsid w:val="00385249"/>
    <w:rsid w:val="003A15C9"/>
    <w:rsid w:val="003B2D49"/>
    <w:rsid w:val="003D5AB3"/>
    <w:rsid w:val="003F5B96"/>
    <w:rsid w:val="00462EF6"/>
    <w:rsid w:val="004B3C1E"/>
    <w:rsid w:val="004C18B4"/>
    <w:rsid w:val="004D1217"/>
    <w:rsid w:val="004D6008"/>
    <w:rsid w:val="005270F0"/>
    <w:rsid w:val="0054798F"/>
    <w:rsid w:val="00553F8B"/>
    <w:rsid w:val="005A3A95"/>
    <w:rsid w:val="006237E9"/>
    <w:rsid w:val="00641FB4"/>
    <w:rsid w:val="00662553"/>
    <w:rsid w:val="00666859"/>
    <w:rsid w:val="00686906"/>
    <w:rsid w:val="00691114"/>
    <w:rsid w:val="006A17C8"/>
    <w:rsid w:val="006F1772"/>
    <w:rsid w:val="00710CB9"/>
    <w:rsid w:val="0073214A"/>
    <w:rsid w:val="0076378F"/>
    <w:rsid w:val="007C5A44"/>
    <w:rsid w:val="007D20B4"/>
    <w:rsid w:val="007E56CD"/>
    <w:rsid w:val="007E6C3C"/>
    <w:rsid w:val="008250C0"/>
    <w:rsid w:val="008545CF"/>
    <w:rsid w:val="008A542B"/>
    <w:rsid w:val="008C213E"/>
    <w:rsid w:val="008E6C74"/>
    <w:rsid w:val="009048F5"/>
    <w:rsid w:val="00940DA2"/>
    <w:rsid w:val="00950D6B"/>
    <w:rsid w:val="009609B6"/>
    <w:rsid w:val="009731F9"/>
    <w:rsid w:val="009E66DF"/>
    <w:rsid w:val="009F08D7"/>
    <w:rsid w:val="00A22A06"/>
    <w:rsid w:val="00A2685B"/>
    <w:rsid w:val="00A42242"/>
    <w:rsid w:val="00A83C81"/>
    <w:rsid w:val="00AA201C"/>
    <w:rsid w:val="00AA2924"/>
    <w:rsid w:val="00AB3389"/>
    <w:rsid w:val="00AD61F1"/>
    <w:rsid w:val="00B376E7"/>
    <w:rsid w:val="00B47422"/>
    <w:rsid w:val="00B61020"/>
    <w:rsid w:val="00BD3890"/>
    <w:rsid w:val="00C260D9"/>
    <w:rsid w:val="00C30AD1"/>
    <w:rsid w:val="00C74177"/>
    <w:rsid w:val="00CB23AB"/>
    <w:rsid w:val="00CE09A3"/>
    <w:rsid w:val="00CE0BDF"/>
    <w:rsid w:val="00CF585F"/>
    <w:rsid w:val="00CF58D7"/>
    <w:rsid w:val="00D128C8"/>
    <w:rsid w:val="00D81307"/>
    <w:rsid w:val="00D95DF5"/>
    <w:rsid w:val="00DD24CE"/>
    <w:rsid w:val="00DD5BF8"/>
    <w:rsid w:val="00DF0A0A"/>
    <w:rsid w:val="00E01C53"/>
    <w:rsid w:val="00E41FB1"/>
    <w:rsid w:val="00E710AB"/>
    <w:rsid w:val="00E83265"/>
    <w:rsid w:val="00EA7102"/>
    <w:rsid w:val="00EE0D83"/>
    <w:rsid w:val="00F103E6"/>
    <w:rsid w:val="00F12686"/>
    <w:rsid w:val="00F8237C"/>
    <w:rsid w:val="00FA6A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3554EB"/>
    <w:pPr>
      <w:spacing w:line="240" w:lineRule="exact"/>
      <w:outlineLvl w:val="1"/>
    </w:pPr>
    <w:rPr>
      <w:rFonts w:ascii="Times" w:hAnsi="Times"/>
      <w:smallCaps/>
      <w:noProof/>
      <w:sz w:val="18"/>
    </w:rPr>
  </w:style>
  <w:style w:type="paragraph" w:styleId="Titolo3">
    <w:name w:val="heading 3"/>
    <w:next w:val="Normale"/>
    <w:qFormat/>
    <w:rsid w:val="003554E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8237C"/>
    <w:rPr>
      <w:rFonts w:ascii="Times" w:hAnsi="Times"/>
      <w:b/>
      <w:noProof/>
    </w:rPr>
  </w:style>
  <w:style w:type="paragraph" w:customStyle="1" w:styleId="Testo1">
    <w:name w:val="Testo 1"/>
    <w:link w:val="Testo1Carattere"/>
    <w:rsid w:val="003554EB"/>
    <w:pPr>
      <w:spacing w:line="220" w:lineRule="exact"/>
      <w:ind w:left="284" w:hanging="284"/>
      <w:jc w:val="both"/>
    </w:pPr>
    <w:rPr>
      <w:rFonts w:ascii="Times" w:hAnsi="Times"/>
      <w:noProof/>
      <w:sz w:val="18"/>
    </w:rPr>
  </w:style>
  <w:style w:type="paragraph" w:customStyle="1" w:styleId="Testo2">
    <w:name w:val="Testo 2"/>
    <w:link w:val="Testo2Carattere"/>
    <w:rsid w:val="003554EB"/>
    <w:pPr>
      <w:spacing w:line="220" w:lineRule="exact"/>
      <w:ind w:firstLine="284"/>
      <w:jc w:val="both"/>
    </w:pPr>
    <w:rPr>
      <w:rFonts w:ascii="Times" w:hAnsi="Times"/>
      <w:noProof/>
      <w:sz w:val="18"/>
    </w:rPr>
  </w:style>
  <w:style w:type="character" w:customStyle="1" w:styleId="Titolo2Carattere">
    <w:name w:val="Titolo 2 Carattere"/>
    <w:link w:val="Titolo2"/>
    <w:rsid w:val="00F8237C"/>
    <w:rPr>
      <w:rFonts w:ascii="Times" w:hAnsi="Times"/>
      <w:smallCaps/>
      <w:noProof/>
      <w:sz w:val="18"/>
    </w:rPr>
  </w:style>
  <w:style w:type="paragraph" w:styleId="Paragrafoelenco">
    <w:name w:val="List Paragraph"/>
    <w:basedOn w:val="Normale"/>
    <w:uiPriority w:val="34"/>
    <w:qFormat/>
    <w:rsid w:val="007C5A44"/>
    <w:pPr>
      <w:ind w:left="720"/>
      <w:contextualSpacing/>
    </w:pPr>
  </w:style>
  <w:style w:type="character" w:customStyle="1" w:styleId="Testo2Carattere">
    <w:name w:val="Testo 2 Carattere"/>
    <w:link w:val="Testo2"/>
    <w:rsid w:val="00D95DF5"/>
    <w:rPr>
      <w:rFonts w:ascii="Times" w:hAnsi="Times"/>
      <w:noProof/>
      <w:sz w:val="18"/>
    </w:rPr>
  </w:style>
  <w:style w:type="character" w:styleId="Collegamentoipertestuale">
    <w:name w:val="Hyperlink"/>
    <w:basedOn w:val="Carpredefinitoparagrafo"/>
    <w:uiPriority w:val="99"/>
    <w:rsid w:val="00D95DF5"/>
    <w:rPr>
      <w:color w:val="0000FF" w:themeColor="hyperlink"/>
      <w:u w:val="single"/>
    </w:rPr>
  </w:style>
  <w:style w:type="character" w:customStyle="1" w:styleId="Testo1Carattere">
    <w:name w:val="Testo 1 Carattere"/>
    <w:link w:val="Testo1"/>
    <w:rsid w:val="00686906"/>
    <w:rPr>
      <w:rFonts w:ascii="Times" w:hAnsi="Times"/>
      <w:noProof/>
      <w:sz w:val="18"/>
    </w:rPr>
  </w:style>
  <w:style w:type="paragraph" w:styleId="Titolosommario">
    <w:name w:val="TOC Heading"/>
    <w:basedOn w:val="Titolo1"/>
    <w:next w:val="Normale"/>
    <w:uiPriority w:val="39"/>
    <w:unhideWhenUsed/>
    <w:qFormat/>
    <w:rsid w:val="00A4224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A42242"/>
    <w:pPr>
      <w:spacing w:after="100"/>
    </w:pPr>
  </w:style>
  <w:style w:type="paragraph" w:styleId="Sommario2">
    <w:name w:val="toc 2"/>
    <w:basedOn w:val="Normale"/>
    <w:next w:val="Normale"/>
    <w:autoRedefine/>
    <w:uiPriority w:val="39"/>
    <w:unhideWhenUsed/>
    <w:rsid w:val="00A42242"/>
    <w:pPr>
      <w:spacing w:after="100"/>
      <w:ind w:left="200"/>
    </w:pPr>
  </w:style>
  <w:style w:type="paragraph" w:styleId="Testofumetto">
    <w:name w:val="Balloon Text"/>
    <w:basedOn w:val="Normale"/>
    <w:link w:val="TestofumettoCarattere"/>
    <w:semiHidden/>
    <w:unhideWhenUsed/>
    <w:rsid w:val="002B065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2B0655"/>
    <w:rPr>
      <w:rFonts w:ascii="Tahoma" w:eastAsia="MS Mincho" w:hAnsi="Tahoma" w:cs="Tahoma"/>
      <w:sz w:val="16"/>
      <w:szCs w:val="16"/>
    </w:rPr>
  </w:style>
  <w:style w:type="paragraph" w:styleId="Testonotaapidipagina">
    <w:name w:val="footnote text"/>
    <w:basedOn w:val="Normale"/>
    <w:link w:val="TestonotaapidipaginaCarattere"/>
    <w:semiHidden/>
    <w:unhideWhenUsed/>
    <w:rsid w:val="002B065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B0655"/>
    <w:rPr>
      <w:rFonts w:eastAsia="MS Mincho"/>
    </w:rPr>
  </w:style>
  <w:style w:type="character" w:styleId="Rimandonotaapidipagina">
    <w:name w:val="footnote reference"/>
    <w:basedOn w:val="Carpredefinitoparagrafo"/>
    <w:semiHidden/>
    <w:unhideWhenUsed/>
    <w:rsid w:val="002B0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3554EB"/>
    <w:pPr>
      <w:spacing w:line="240" w:lineRule="exact"/>
      <w:outlineLvl w:val="1"/>
    </w:pPr>
    <w:rPr>
      <w:rFonts w:ascii="Times" w:hAnsi="Times"/>
      <w:smallCaps/>
      <w:noProof/>
      <w:sz w:val="18"/>
    </w:rPr>
  </w:style>
  <w:style w:type="paragraph" w:styleId="Titolo3">
    <w:name w:val="heading 3"/>
    <w:next w:val="Normale"/>
    <w:qFormat/>
    <w:rsid w:val="003554E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8237C"/>
    <w:rPr>
      <w:rFonts w:ascii="Times" w:hAnsi="Times"/>
      <w:b/>
      <w:noProof/>
    </w:rPr>
  </w:style>
  <w:style w:type="paragraph" w:customStyle="1" w:styleId="Testo1">
    <w:name w:val="Testo 1"/>
    <w:link w:val="Testo1Carattere"/>
    <w:rsid w:val="003554EB"/>
    <w:pPr>
      <w:spacing w:line="220" w:lineRule="exact"/>
      <w:ind w:left="284" w:hanging="284"/>
      <w:jc w:val="both"/>
    </w:pPr>
    <w:rPr>
      <w:rFonts w:ascii="Times" w:hAnsi="Times"/>
      <w:noProof/>
      <w:sz w:val="18"/>
    </w:rPr>
  </w:style>
  <w:style w:type="paragraph" w:customStyle="1" w:styleId="Testo2">
    <w:name w:val="Testo 2"/>
    <w:link w:val="Testo2Carattere"/>
    <w:rsid w:val="003554EB"/>
    <w:pPr>
      <w:spacing w:line="220" w:lineRule="exact"/>
      <w:ind w:firstLine="284"/>
      <w:jc w:val="both"/>
    </w:pPr>
    <w:rPr>
      <w:rFonts w:ascii="Times" w:hAnsi="Times"/>
      <w:noProof/>
      <w:sz w:val="18"/>
    </w:rPr>
  </w:style>
  <w:style w:type="character" w:customStyle="1" w:styleId="Titolo2Carattere">
    <w:name w:val="Titolo 2 Carattere"/>
    <w:link w:val="Titolo2"/>
    <w:rsid w:val="00F8237C"/>
    <w:rPr>
      <w:rFonts w:ascii="Times" w:hAnsi="Times"/>
      <w:smallCaps/>
      <w:noProof/>
      <w:sz w:val="18"/>
    </w:rPr>
  </w:style>
  <w:style w:type="paragraph" w:styleId="Paragrafoelenco">
    <w:name w:val="List Paragraph"/>
    <w:basedOn w:val="Normale"/>
    <w:uiPriority w:val="34"/>
    <w:qFormat/>
    <w:rsid w:val="007C5A44"/>
    <w:pPr>
      <w:ind w:left="720"/>
      <w:contextualSpacing/>
    </w:pPr>
  </w:style>
  <w:style w:type="character" w:customStyle="1" w:styleId="Testo2Carattere">
    <w:name w:val="Testo 2 Carattere"/>
    <w:link w:val="Testo2"/>
    <w:rsid w:val="00D95DF5"/>
    <w:rPr>
      <w:rFonts w:ascii="Times" w:hAnsi="Times"/>
      <w:noProof/>
      <w:sz w:val="18"/>
    </w:rPr>
  </w:style>
  <w:style w:type="character" w:styleId="Collegamentoipertestuale">
    <w:name w:val="Hyperlink"/>
    <w:basedOn w:val="Carpredefinitoparagrafo"/>
    <w:uiPriority w:val="99"/>
    <w:rsid w:val="00D95DF5"/>
    <w:rPr>
      <w:color w:val="0000FF" w:themeColor="hyperlink"/>
      <w:u w:val="single"/>
    </w:rPr>
  </w:style>
  <w:style w:type="character" w:customStyle="1" w:styleId="Testo1Carattere">
    <w:name w:val="Testo 1 Carattere"/>
    <w:link w:val="Testo1"/>
    <w:rsid w:val="00686906"/>
    <w:rPr>
      <w:rFonts w:ascii="Times" w:hAnsi="Times"/>
      <w:noProof/>
      <w:sz w:val="18"/>
    </w:rPr>
  </w:style>
  <w:style w:type="paragraph" w:styleId="Titolosommario">
    <w:name w:val="TOC Heading"/>
    <w:basedOn w:val="Titolo1"/>
    <w:next w:val="Normale"/>
    <w:uiPriority w:val="39"/>
    <w:unhideWhenUsed/>
    <w:qFormat/>
    <w:rsid w:val="00A4224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A42242"/>
    <w:pPr>
      <w:spacing w:after="100"/>
    </w:pPr>
  </w:style>
  <w:style w:type="paragraph" w:styleId="Sommario2">
    <w:name w:val="toc 2"/>
    <w:basedOn w:val="Normale"/>
    <w:next w:val="Normale"/>
    <w:autoRedefine/>
    <w:uiPriority w:val="39"/>
    <w:unhideWhenUsed/>
    <w:rsid w:val="00A42242"/>
    <w:pPr>
      <w:spacing w:after="100"/>
      <w:ind w:left="200"/>
    </w:pPr>
  </w:style>
  <w:style w:type="paragraph" w:styleId="Testofumetto">
    <w:name w:val="Balloon Text"/>
    <w:basedOn w:val="Normale"/>
    <w:link w:val="TestofumettoCarattere"/>
    <w:semiHidden/>
    <w:unhideWhenUsed/>
    <w:rsid w:val="002B065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2B0655"/>
    <w:rPr>
      <w:rFonts w:ascii="Tahoma" w:eastAsia="MS Mincho" w:hAnsi="Tahoma" w:cs="Tahoma"/>
      <w:sz w:val="16"/>
      <w:szCs w:val="16"/>
    </w:rPr>
  </w:style>
  <w:style w:type="paragraph" w:styleId="Testonotaapidipagina">
    <w:name w:val="footnote text"/>
    <w:basedOn w:val="Normale"/>
    <w:link w:val="TestonotaapidipaginaCarattere"/>
    <w:semiHidden/>
    <w:unhideWhenUsed/>
    <w:rsid w:val="002B065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B0655"/>
    <w:rPr>
      <w:rFonts w:eastAsia="MS Mincho"/>
    </w:rPr>
  </w:style>
  <w:style w:type="character" w:styleId="Rimandonotaapidipagina">
    <w:name w:val="footnote reference"/>
    <w:basedOn w:val="Carpredefinitoparagrafo"/>
    <w:semiHidden/>
    <w:unhideWhenUsed/>
    <w:rsid w:val="002B0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joyce-jame/ulysses-the-1922-text-9780199535675-259863.html" TargetMode="External"/><Relationship Id="rId1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joyce-james/portrait-of-the-artist-as-a-young-man-a-9780141182667-189459.html" TargetMode="External"/><Relationship Id="rId17" Type="http://schemas.openxmlformats.org/officeDocument/2006/relationships/hyperlink" Target="mailto:giuliana.bendelli@unicatt.it" TargetMode="External"/><Relationship Id="rId2" Type="http://schemas.openxmlformats.org/officeDocument/2006/relationships/numbering" Target="numbering.xml"/><Relationship Id="rId16" Type="http://schemas.openxmlformats.org/officeDocument/2006/relationships/hyperlink" Target="https://librerie.unicatt.it/scheda-libro/giuliana-bendelli/la-veglia-di-joyce-9788834322185-14220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onrad-joseph/secret-sharer-and-other-stories-contiene-al-suo-interno-il-racconto-the-nigger-of-the-narcissus-9780141397009-224972.html" TargetMode="External"/><Relationship Id="rId5" Type="http://schemas.openxmlformats.org/officeDocument/2006/relationships/settings" Target="settings.xml"/><Relationship Id="rId15" Type="http://schemas.openxmlformats.org/officeDocument/2006/relationships/hyperlink" Target="https://librerie.unicatt.it/scheda-libro/giuliana-bendelli/leggere-lulisse-di-joyce-9788834331446-251713.html" TargetMode="External"/><Relationship Id="rId10" Type="http://schemas.openxmlformats.org/officeDocument/2006/relationships/hyperlink" Target="https://librerie.unicatt.it/scheda-libro/greenblat/norton-anthology-of-english-literature-vol-2-9780393603132-55270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cerca.php?s=cattaneo%20short%20history%20english%20literature" TargetMode="External"/><Relationship Id="rId14" Type="http://schemas.openxmlformats.org/officeDocument/2006/relationships/hyperlink" Target="https://librerie.unicatt.it/scheda-libro/giuliana-bendelli/joseph-conrad-la-figura-del-mare-9788834323328-14223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2504-AF77-4114-BA67-3E1859AD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14</TotalTime>
  <Pages>9</Pages>
  <Words>2696</Words>
  <Characters>15372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2003-03-27T09:42:00Z</cp:lastPrinted>
  <dcterms:created xsi:type="dcterms:W3CDTF">2020-05-26T07:08:00Z</dcterms:created>
  <dcterms:modified xsi:type="dcterms:W3CDTF">2021-09-22T07:56:00Z</dcterms:modified>
</cp:coreProperties>
</file>