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1B3AAC">
      <w:pPr>
        <w:pStyle w:val="Titolo1"/>
      </w:pPr>
      <w:r w:rsidRPr="00032B00">
        <w:t>Letteratura inglese (</w:t>
      </w:r>
      <w:r w:rsidR="009A6C71">
        <w:t>l</w:t>
      </w:r>
      <w:r w:rsidRPr="00032B00">
        <w:t xml:space="preserve">aurea </w:t>
      </w:r>
      <w:r w:rsidR="009A6C71">
        <w:t>m</w:t>
      </w:r>
      <w:r w:rsidRPr="00032B00">
        <w:t>agistrale)</w:t>
      </w:r>
    </w:p>
    <w:p w:rsidR="001B3AAC" w:rsidRPr="00032B00" w:rsidRDefault="001B3AAC" w:rsidP="001B3AAC">
      <w:pPr>
        <w:pStyle w:val="Titolo2"/>
      </w:pPr>
      <w:r w:rsidRPr="00032B00">
        <w:t xml:space="preserve">Prof. </w:t>
      </w:r>
      <w:r>
        <w:t>Enrico Reggiani</w:t>
      </w:r>
    </w:p>
    <w:p w:rsidR="001B3AAC" w:rsidRDefault="001B3AAC" w:rsidP="001B3AA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33080">
        <w:rPr>
          <w:b/>
          <w:i/>
          <w:sz w:val="18"/>
        </w:rPr>
        <w:t xml:space="preserve"> E</w:t>
      </w:r>
      <w:r w:rsidR="00E841CD">
        <w:rPr>
          <w:b/>
          <w:i/>
          <w:sz w:val="18"/>
        </w:rPr>
        <w:t xml:space="preserve"> RISULTATI DI APPRENDIMENTO ATTESI</w:t>
      </w:r>
      <w:r w:rsidR="00433080">
        <w:rPr>
          <w:b/>
          <w:i/>
          <w:sz w:val="18"/>
        </w:rPr>
        <w:t xml:space="preserve"> </w:t>
      </w:r>
    </w:p>
    <w:p w:rsidR="00947973" w:rsidRPr="00845F1D" w:rsidRDefault="00947973" w:rsidP="0094797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Obiettivo del corso è il consolidamento a livello avanzato dell’esercizio autonomo da parte degli studenti di quella competenza testuale “specialistica” che </w:t>
      </w:r>
      <w:r w:rsidRPr="00E148D5">
        <w:rPr>
          <w:bdr w:val="none" w:sz="0" w:space="0" w:color="auto" w:frame="1"/>
        </w:rPr>
        <w:t xml:space="preserve">è la competenza letteraria. Dei testi oggetto di studio verranno prodotte </w:t>
      </w:r>
      <w:r>
        <w:rPr>
          <w:bdr w:val="none" w:sz="0" w:space="0" w:color="auto" w:frame="1"/>
        </w:rPr>
        <w:t>interpretazioni orientate in senso sempre più marcatamente interdisciplinare</w:t>
      </w:r>
      <w:r w:rsidRPr="00BE111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secondo </w:t>
      </w:r>
      <w:r w:rsidRPr="00BE1119">
        <w:rPr>
          <w:bdr w:val="none" w:sz="0" w:space="0" w:color="auto" w:frame="1"/>
        </w:rPr>
        <w:t>coordinate metodologiche</w:t>
      </w:r>
      <w:r>
        <w:rPr>
          <w:bdr w:val="none" w:sz="0" w:space="0" w:color="auto" w:frame="1"/>
        </w:rPr>
        <w:t xml:space="preserve"> riassumibili nel concetto “il contesto nel testo”. Particolare attenzione verrà dedicata all’analisi delle dinamiche comunicative dei differenti generi testuali secondo prospettive teoriche aggiornate (</w:t>
      </w:r>
      <w:proofErr w:type="spellStart"/>
      <w:r>
        <w:rPr>
          <w:i/>
          <w:bdr w:val="none" w:sz="0" w:space="0" w:color="auto" w:frame="1"/>
        </w:rPr>
        <w:t>literary</w:t>
      </w:r>
      <w:proofErr w:type="spellEnd"/>
      <w:r>
        <w:rPr>
          <w:i/>
          <w:bdr w:val="none" w:sz="0" w:space="0" w:color="auto" w:frame="1"/>
        </w:rPr>
        <w:t xml:space="preserve"> </w:t>
      </w:r>
      <w:proofErr w:type="spellStart"/>
      <w:r>
        <w:rPr>
          <w:i/>
          <w:bdr w:val="none" w:sz="0" w:space="0" w:color="auto" w:frame="1"/>
        </w:rPr>
        <w:t>culturalism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i/>
          <w:bdr w:val="none" w:sz="0" w:space="0" w:color="auto" w:frame="1"/>
        </w:rPr>
        <w:t>textual</w:t>
      </w:r>
      <w:proofErr w:type="spellEnd"/>
      <w:r>
        <w:rPr>
          <w:i/>
          <w:bdr w:val="none" w:sz="0" w:space="0" w:color="auto" w:frame="1"/>
        </w:rPr>
        <w:t xml:space="preserve"> </w:t>
      </w:r>
      <w:proofErr w:type="spellStart"/>
      <w:r>
        <w:rPr>
          <w:i/>
          <w:bdr w:val="none" w:sz="0" w:space="0" w:color="auto" w:frame="1"/>
        </w:rPr>
        <w:t>politics</w:t>
      </w:r>
      <w:proofErr w:type="spellEnd"/>
      <w:r>
        <w:rPr>
          <w:bdr w:val="none" w:sz="0" w:space="0" w:color="auto" w:frame="1"/>
        </w:rPr>
        <w:t xml:space="preserve">, ecc.). </w:t>
      </w:r>
    </w:p>
    <w:p w:rsidR="004C79C5" w:rsidRDefault="00947973" w:rsidP="00FC618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Al termine dell’insegnamento, lo studente avrà ulteriormente incrementato in senso interdisciplinare la sua conoscenza e comprensione dei processi di </w:t>
      </w:r>
      <w:proofErr w:type="spellStart"/>
      <w:r>
        <w:rPr>
          <w:bdr w:val="none" w:sz="0" w:space="0" w:color="auto" w:frame="1"/>
        </w:rPr>
        <w:t>testualizzazione</w:t>
      </w:r>
      <w:proofErr w:type="spellEnd"/>
      <w:r>
        <w:rPr>
          <w:bdr w:val="none" w:sz="0" w:space="0" w:color="auto" w:frame="1"/>
        </w:rPr>
        <w:t>/</w:t>
      </w:r>
      <w:proofErr w:type="spellStart"/>
      <w:r>
        <w:rPr>
          <w:bdr w:val="none" w:sz="0" w:space="0" w:color="auto" w:frame="1"/>
        </w:rPr>
        <w:t>letterarizzazione</w:t>
      </w:r>
      <w:proofErr w:type="spellEnd"/>
      <w:r>
        <w:rPr>
          <w:bdr w:val="none" w:sz="0" w:space="0" w:color="auto" w:frame="1"/>
        </w:rPr>
        <w:t>, consolidando sia la capacità di interpretarne in modo autonomo gli aspetti caratterizzanti (ad es., linguistico-traduttivi, letterario-culturali, analitico-ermeneutici, teorico-storici, socio-politico-istituzionali), sia l’abilità di darne riscontro in differenti situazioni comunicative, sia il possesso di più personalizzate strategie di auto- e meta-apprendimento</w:t>
      </w:r>
      <w:r w:rsidR="004C79C5">
        <w:rPr>
          <w:bdr w:val="none" w:sz="0" w:space="0" w:color="auto" w:frame="1"/>
        </w:rPr>
        <w:t>.</w:t>
      </w:r>
    </w:p>
    <w:p w:rsidR="001B3AAC" w:rsidRDefault="001B3AAC" w:rsidP="001B3AA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47973" w:rsidRPr="00011DFA" w:rsidRDefault="00527581" w:rsidP="00947973">
      <w:pPr>
        <w:spacing w:line="240" w:lineRule="auto"/>
        <w:rPr>
          <w:rFonts w:eastAsia="Times New Roman"/>
          <w:i/>
          <w:szCs w:val="20"/>
        </w:rPr>
      </w:pPr>
      <w:r>
        <w:rPr>
          <w:i/>
          <w:szCs w:val="20"/>
        </w:rPr>
        <w:t xml:space="preserve">William Butler Yeats (1865-1939). </w:t>
      </w:r>
      <w:r w:rsidR="00947973" w:rsidRPr="00011DFA">
        <w:rPr>
          <w:i/>
          <w:szCs w:val="20"/>
        </w:rPr>
        <w:t xml:space="preserve"> </w:t>
      </w:r>
      <w:r w:rsidR="00947973" w:rsidRPr="00011DFA">
        <w:rPr>
          <w:rFonts w:eastAsia="Times New Roman"/>
          <w:i/>
          <w:szCs w:val="20"/>
        </w:rPr>
        <w:t xml:space="preserve">  </w:t>
      </w:r>
    </w:p>
    <w:p w:rsidR="00947973" w:rsidRPr="00011DFA" w:rsidRDefault="00947973" w:rsidP="00947973">
      <w:pPr>
        <w:spacing w:before="120" w:line="240" w:lineRule="auto"/>
        <w:rPr>
          <w:i/>
          <w:szCs w:val="20"/>
        </w:rPr>
      </w:pPr>
      <w:r w:rsidRPr="00011DFA">
        <w:rPr>
          <w:smallCaps/>
          <w:szCs w:val="20"/>
        </w:rPr>
        <w:t>1° semestre</w:t>
      </w:r>
      <w:r w:rsidR="00527581" w:rsidRPr="00011DFA">
        <w:rPr>
          <w:szCs w:val="20"/>
        </w:rPr>
        <w:t xml:space="preserve">: </w:t>
      </w:r>
      <w:r w:rsidR="00527581" w:rsidRPr="00011DFA">
        <w:rPr>
          <w:i/>
          <w:szCs w:val="20"/>
        </w:rPr>
        <w:t xml:space="preserve">“The </w:t>
      </w:r>
      <w:proofErr w:type="spellStart"/>
      <w:r w:rsidR="00527581" w:rsidRPr="00011DFA">
        <w:rPr>
          <w:i/>
          <w:szCs w:val="20"/>
        </w:rPr>
        <w:t>compl</w:t>
      </w:r>
      <w:proofErr w:type="spellEnd"/>
      <w:r w:rsidR="00527581" w:rsidRPr="00011DFA">
        <w:rPr>
          <w:i/>
          <w:szCs w:val="20"/>
        </w:rPr>
        <w:t>[i]</w:t>
      </w:r>
      <w:proofErr w:type="spellStart"/>
      <w:r w:rsidR="00527581" w:rsidRPr="00011DFA">
        <w:rPr>
          <w:i/>
          <w:szCs w:val="20"/>
        </w:rPr>
        <w:t>mentary</w:t>
      </w:r>
      <w:proofErr w:type="spellEnd"/>
      <w:r w:rsidR="00527581" w:rsidRPr="00011DFA">
        <w:rPr>
          <w:i/>
          <w:szCs w:val="20"/>
        </w:rPr>
        <w:t xml:space="preserve"> </w:t>
      </w:r>
      <w:proofErr w:type="spellStart"/>
      <w:r w:rsidR="00527581" w:rsidRPr="00011DFA">
        <w:rPr>
          <w:i/>
          <w:szCs w:val="20"/>
        </w:rPr>
        <w:t>dream</w:t>
      </w:r>
      <w:proofErr w:type="spellEnd"/>
      <w:r w:rsidR="00527581" w:rsidRPr="00011DFA">
        <w:rPr>
          <w:i/>
          <w:szCs w:val="20"/>
        </w:rPr>
        <w:t xml:space="preserve">, </w:t>
      </w:r>
      <w:proofErr w:type="spellStart"/>
      <w:r w:rsidR="00527581" w:rsidRPr="00011DFA">
        <w:rPr>
          <w:i/>
          <w:szCs w:val="20"/>
        </w:rPr>
        <w:t>perhaps</w:t>
      </w:r>
      <w:proofErr w:type="spellEnd"/>
      <w:r w:rsidR="00527581" w:rsidRPr="00011DFA">
        <w:rPr>
          <w:i/>
          <w:szCs w:val="20"/>
        </w:rPr>
        <w:t>”: teoria e prassi letterarie in W. B. Yeats</w:t>
      </w:r>
    </w:p>
    <w:p w:rsidR="00947973" w:rsidRPr="00A90FF7" w:rsidRDefault="00CD4928" w:rsidP="00947973">
      <w:pPr>
        <w:spacing w:line="240" w:lineRule="auto"/>
        <w:rPr>
          <w:szCs w:val="20"/>
          <w:bdr w:val="none" w:sz="0" w:space="0" w:color="auto" w:frame="1"/>
        </w:rPr>
      </w:pPr>
      <w:r w:rsidRPr="00CD4928">
        <w:rPr>
          <w:bdr w:val="none" w:sz="0" w:space="0" w:color="auto" w:frame="1"/>
        </w:rPr>
        <w:t>Verranno esaminate le matrici culturali e letterarie del pensiero e dell’opera del poeta irlandese William Butler Yeats</w:t>
      </w:r>
      <w:r w:rsidRPr="00CD4928">
        <w:rPr>
          <w:iCs/>
        </w:rPr>
        <w:t xml:space="preserve"> (1865-1939, Premio Nobel per la Letteratura 1923)</w:t>
      </w:r>
      <w:r w:rsidR="009E5D58">
        <w:rPr>
          <w:iCs/>
        </w:rPr>
        <w:t xml:space="preserve"> mediante l’analisi di un campione significativo di testi pertinenti, tratti da vari ambiti e momenti del suo percorso creativo</w:t>
      </w:r>
      <w:r w:rsidRPr="00CD4928">
        <w:rPr>
          <w:iCs/>
        </w:rPr>
        <w:t>.</w:t>
      </w:r>
    </w:p>
    <w:p w:rsidR="00947973" w:rsidRPr="00011DFA" w:rsidRDefault="00947973" w:rsidP="00947973">
      <w:pPr>
        <w:spacing w:before="120" w:line="240" w:lineRule="auto"/>
        <w:rPr>
          <w:szCs w:val="20"/>
          <w:lang w:val="en-US"/>
        </w:rPr>
      </w:pPr>
      <w:r w:rsidRPr="00011DFA">
        <w:rPr>
          <w:smallCaps/>
          <w:szCs w:val="20"/>
          <w:lang w:val="en-US"/>
        </w:rPr>
        <w:t xml:space="preserve">2° </w:t>
      </w:r>
      <w:proofErr w:type="spellStart"/>
      <w:r w:rsidRPr="00011DFA">
        <w:rPr>
          <w:smallCaps/>
          <w:szCs w:val="20"/>
          <w:lang w:val="en-US"/>
        </w:rPr>
        <w:t>semestre</w:t>
      </w:r>
      <w:proofErr w:type="spellEnd"/>
      <w:r w:rsidRPr="00011DFA">
        <w:rPr>
          <w:smallCaps/>
          <w:szCs w:val="20"/>
          <w:lang w:val="en-US"/>
        </w:rPr>
        <w:t xml:space="preserve">: </w:t>
      </w:r>
      <w:r w:rsidR="00790409" w:rsidRPr="00011DFA">
        <w:rPr>
          <w:rStyle w:val="Enfasicorsivo"/>
          <w:lang w:val="en-US"/>
        </w:rPr>
        <w:t xml:space="preserve">A tone-deaf poet in the Land of Song. Literary soundscapes in W. B. Yeats </w:t>
      </w:r>
    </w:p>
    <w:p w:rsidR="00947973" w:rsidRPr="00527581" w:rsidRDefault="00947973" w:rsidP="00947973">
      <w:pPr>
        <w:spacing w:line="220" w:lineRule="exact"/>
      </w:pPr>
      <w:r w:rsidRPr="00A90FF7">
        <w:t>Verranno esaminati</w:t>
      </w:r>
      <w:r w:rsidR="009E5D58">
        <w:t xml:space="preserve"> e comparati</w:t>
      </w:r>
      <w:r w:rsidRPr="00A90FF7">
        <w:t xml:space="preserve"> testi</w:t>
      </w:r>
      <w:r w:rsidR="009E5D58">
        <w:t xml:space="preserve"> letterari</w:t>
      </w:r>
      <w:r w:rsidRPr="00A90FF7">
        <w:t xml:space="preserve"> in cui </w:t>
      </w:r>
      <w:r w:rsidR="00CD4928">
        <w:t>Yeats</w:t>
      </w:r>
      <w:r w:rsidRPr="00A90FF7">
        <w:t xml:space="preserve"> propone la sua concezione dell’Irlanda come </w:t>
      </w:r>
      <w:r w:rsidRPr="00A90FF7">
        <w:rPr>
          <w:i/>
        </w:rPr>
        <w:t>Land of Song</w:t>
      </w:r>
      <w:r w:rsidRPr="00A90FF7">
        <w:t xml:space="preserve"> (cioè terra del “supreme </w:t>
      </w:r>
      <w:proofErr w:type="spellStart"/>
      <w:r w:rsidRPr="00A90FF7">
        <w:t>theme</w:t>
      </w:r>
      <w:proofErr w:type="spellEnd"/>
      <w:r w:rsidRPr="00A90FF7">
        <w:t xml:space="preserve"> of Art and Song” e del “</w:t>
      </w:r>
      <w:proofErr w:type="spellStart"/>
      <w:r w:rsidRPr="00A90FF7">
        <w:t>peasant</w:t>
      </w:r>
      <w:proofErr w:type="spellEnd"/>
      <w:r w:rsidRPr="00A90FF7">
        <w:t xml:space="preserve"> </w:t>
      </w:r>
      <w:proofErr w:type="spellStart"/>
      <w:r w:rsidRPr="00A90FF7">
        <w:t>who</w:t>
      </w:r>
      <w:proofErr w:type="spellEnd"/>
      <w:r w:rsidRPr="00A90FF7">
        <w:t xml:space="preserve"> </w:t>
      </w:r>
      <w:proofErr w:type="spellStart"/>
      <w:r w:rsidRPr="00A90FF7">
        <w:t>has</w:t>
      </w:r>
      <w:proofErr w:type="spellEnd"/>
      <w:r w:rsidRPr="00A90FF7">
        <w:t xml:space="preserve"> </w:t>
      </w:r>
      <w:proofErr w:type="spellStart"/>
      <w:r w:rsidRPr="00A90FF7">
        <w:t>his</w:t>
      </w:r>
      <w:proofErr w:type="spellEnd"/>
      <w:r w:rsidRPr="00A90FF7">
        <w:t xml:space="preserve"> folk-songs and </w:t>
      </w:r>
      <w:proofErr w:type="spellStart"/>
      <w:r w:rsidRPr="00A90FF7">
        <w:t>his</w:t>
      </w:r>
      <w:proofErr w:type="spellEnd"/>
      <w:r w:rsidRPr="00A90FF7">
        <w:t xml:space="preserve"> music”) e altri in cui la integra con modelli culturali ereditati dalla tradizione dell’</w:t>
      </w:r>
      <w:r w:rsidRPr="00A90FF7">
        <w:rPr>
          <w:i/>
        </w:rPr>
        <w:t>art music</w:t>
      </w:r>
      <w:r w:rsidR="00527581">
        <w:t>.</w:t>
      </w:r>
    </w:p>
    <w:p w:rsidR="001B3AAC" w:rsidRDefault="003D7EC3" w:rsidP="009479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2547F">
        <w:rPr>
          <w:rStyle w:val="Rimandonotaapidipagina"/>
          <w:b/>
          <w:i/>
          <w:sz w:val="18"/>
        </w:rPr>
        <w:footnoteReference w:id="1"/>
      </w:r>
    </w:p>
    <w:p w:rsidR="00A369A8" w:rsidRPr="00E841CD" w:rsidRDefault="00A369A8" w:rsidP="00576806">
      <w:pPr>
        <w:pStyle w:val="Testo1"/>
        <w:rPr>
          <w:szCs w:val="18"/>
        </w:rPr>
      </w:pPr>
      <w:r w:rsidRPr="00A90FF7">
        <w:rPr>
          <w:smallCaps/>
          <w:sz w:val="16"/>
          <w:szCs w:val="18"/>
        </w:rPr>
        <w:t>E. Reggiani</w:t>
      </w:r>
      <w:r w:rsidRPr="00E841CD">
        <w:rPr>
          <w:szCs w:val="18"/>
        </w:rPr>
        <w:t>,</w:t>
      </w:r>
      <w:r w:rsidRPr="00E841CD">
        <w:rPr>
          <w:i/>
          <w:szCs w:val="18"/>
        </w:rPr>
        <w:t xml:space="preserve"> Come leggere la letteratura</w:t>
      </w:r>
      <w:r w:rsidR="006A561E" w:rsidRPr="00E841CD">
        <w:rPr>
          <w:i/>
          <w:szCs w:val="18"/>
        </w:rPr>
        <w:t xml:space="preserve"> 2018</w:t>
      </w:r>
      <w:r w:rsidR="006A561E" w:rsidRPr="00E841CD">
        <w:rPr>
          <w:szCs w:val="18"/>
        </w:rPr>
        <w:t>, Milano, Educatt, 2018</w:t>
      </w:r>
      <w:r w:rsidR="00A90FF7">
        <w:rPr>
          <w:szCs w:val="18"/>
        </w:rPr>
        <w:t>.</w:t>
      </w:r>
    </w:p>
    <w:p w:rsidR="00576806" w:rsidRPr="00A90FF7" w:rsidRDefault="00576806" w:rsidP="00A90FF7">
      <w:pPr>
        <w:pStyle w:val="Testo1"/>
        <w:spacing w:before="120"/>
        <w:rPr>
          <w:lang w:val="en-US"/>
        </w:rPr>
      </w:pPr>
      <w:r w:rsidRPr="00A90FF7">
        <w:rPr>
          <w:smallCaps/>
          <w:lang w:val="en-US"/>
        </w:rPr>
        <w:t>1° semestre</w:t>
      </w:r>
      <w:r w:rsidRPr="00A90FF7">
        <w:rPr>
          <w:lang w:val="en-US"/>
        </w:rPr>
        <w:t xml:space="preserve"> </w:t>
      </w:r>
    </w:p>
    <w:p w:rsidR="0002547F" w:rsidRPr="00F37D24" w:rsidRDefault="00606E96" w:rsidP="0002547F">
      <w:pPr>
        <w:pStyle w:val="Testo1"/>
        <w:spacing w:line="240" w:lineRule="auto"/>
        <w:rPr>
          <w:rFonts w:ascii="Times New Roman" w:hAnsi="Times New Roman"/>
          <w:szCs w:val="18"/>
          <w:lang w:val="en-US"/>
        </w:rPr>
      </w:pPr>
      <w:r w:rsidRPr="00FB7DB9">
        <w:rPr>
          <w:rFonts w:ascii="Times New Roman" w:hAnsi="Times New Roman"/>
          <w:szCs w:val="18"/>
          <w:lang w:val="en-US"/>
        </w:rPr>
        <w:t xml:space="preserve">E. </w:t>
      </w:r>
      <w:r w:rsidRPr="00FB7DB9">
        <w:rPr>
          <w:rFonts w:ascii="Times New Roman" w:hAnsi="Times New Roman"/>
          <w:smallCaps/>
          <w:szCs w:val="18"/>
          <w:lang w:val="en-US"/>
        </w:rPr>
        <w:t>Reggiani</w:t>
      </w:r>
      <w:r w:rsidRPr="00FB7DB9">
        <w:rPr>
          <w:rFonts w:ascii="Times New Roman" w:hAnsi="Times New Roman"/>
          <w:szCs w:val="18"/>
          <w:lang w:val="en-US"/>
        </w:rPr>
        <w:t xml:space="preserve">, </w:t>
      </w:r>
      <w:r w:rsidRPr="00FB7DB9">
        <w:rPr>
          <w:rFonts w:ascii="Times New Roman" w:hAnsi="Times New Roman"/>
          <w:i/>
          <w:szCs w:val="18"/>
          <w:lang w:val="en-GB"/>
        </w:rPr>
        <w:t xml:space="preserve">“The compl[i]mentary dream, perhaps”. </w:t>
      </w:r>
      <w:r w:rsidRPr="0002547F">
        <w:rPr>
          <w:rFonts w:ascii="Times New Roman" w:hAnsi="Times New Roman"/>
          <w:i/>
          <w:szCs w:val="18"/>
        </w:rPr>
        <w:t>Saggi su William Butler Yeats</w:t>
      </w:r>
      <w:r w:rsidRPr="0002547F">
        <w:rPr>
          <w:rFonts w:ascii="Times New Roman" w:hAnsi="Times New Roman"/>
          <w:szCs w:val="18"/>
        </w:rPr>
        <w:t xml:space="preserve">, Aracne, Roma, 2010. </w:t>
      </w:r>
      <w:hyperlink r:id="rId9" w:history="1">
        <w:r w:rsidR="0002547F" w:rsidRPr="00F37D24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:rsidR="0002547F" w:rsidRPr="00F37D24" w:rsidRDefault="0002547F" w:rsidP="00606E96">
      <w:pPr>
        <w:pStyle w:val="Testo1"/>
        <w:spacing w:line="240" w:lineRule="auto"/>
        <w:rPr>
          <w:rFonts w:ascii="Times New Roman" w:hAnsi="Times New Roman"/>
          <w:spacing w:val="-5"/>
          <w:szCs w:val="18"/>
          <w:lang w:val="en-US"/>
        </w:rPr>
      </w:pPr>
    </w:p>
    <w:p w:rsidR="00F37D24" w:rsidRPr="00F37D24" w:rsidRDefault="00FB7DB9" w:rsidP="00F37D24">
      <w:pPr>
        <w:spacing w:line="240" w:lineRule="auto"/>
        <w:rPr>
          <w:i/>
          <w:color w:val="0070C0"/>
          <w:sz w:val="16"/>
          <w:szCs w:val="16"/>
          <w:lang w:val="en-US"/>
        </w:rPr>
      </w:pPr>
      <w:r w:rsidRPr="00FB7DB9">
        <w:rPr>
          <w:smallCaps/>
          <w:sz w:val="18"/>
          <w:szCs w:val="18"/>
          <w:lang w:val="en-US"/>
        </w:rPr>
        <w:t>W. B. Yeats</w:t>
      </w:r>
      <w:r>
        <w:rPr>
          <w:sz w:val="18"/>
          <w:szCs w:val="18"/>
          <w:lang w:val="en-US"/>
        </w:rPr>
        <w:t xml:space="preserve">, </w:t>
      </w:r>
      <w:r>
        <w:rPr>
          <w:i/>
          <w:sz w:val="18"/>
          <w:szCs w:val="18"/>
          <w:lang w:val="en-US"/>
        </w:rPr>
        <w:t>The Major Works (including poems, plays, and critical prose)</w:t>
      </w:r>
      <w:r>
        <w:rPr>
          <w:sz w:val="18"/>
          <w:szCs w:val="18"/>
          <w:lang w:val="en-US"/>
        </w:rPr>
        <w:t xml:space="preserve">, ed. by Edward </w:t>
      </w:r>
      <w:proofErr w:type="spellStart"/>
      <w:r>
        <w:rPr>
          <w:sz w:val="18"/>
          <w:szCs w:val="18"/>
          <w:lang w:val="en-US"/>
        </w:rPr>
        <w:t>Larissy</w:t>
      </w:r>
      <w:proofErr w:type="spellEnd"/>
      <w:r>
        <w:rPr>
          <w:sz w:val="18"/>
          <w:szCs w:val="18"/>
          <w:lang w:val="en-US"/>
        </w:rPr>
        <w:t xml:space="preserve">, Oxford, Oxford University Press, </w:t>
      </w:r>
      <w:proofErr w:type="spellStart"/>
      <w:r>
        <w:rPr>
          <w:sz w:val="18"/>
          <w:szCs w:val="18"/>
          <w:lang w:val="en-US"/>
        </w:rPr>
        <w:t>ultima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edizione</w:t>
      </w:r>
      <w:proofErr w:type="spellEnd"/>
      <w:r w:rsidR="00F37D24">
        <w:rPr>
          <w:sz w:val="18"/>
          <w:szCs w:val="18"/>
          <w:lang w:val="en-US"/>
        </w:rPr>
        <w:t xml:space="preserve"> </w:t>
      </w:r>
      <w:hyperlink r:id="rId10" w:history="1">
        <w:proofErr w:type="spellStart"/>
        <w:r w:rsidR="00F37D24" w:rsidRPr="00F37D24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F37D24" w:rsidRPr="00F37D24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</w:p>
    <w:p w:rsidR="00606E96" w:rsidRPr="00FB7DB9" w:rsidRDefault="00606E96" w:rsidP="00606E96">
      <w:pPr>
        <w:spacing w:line="240" w:lineRule="auto"/>
        <w:rPr>
          <w:sz w:val="18"/>
          <w:szCs w:val="18"/>
          <w:lang w:val="en-US"/>
        </w:rPr>
      </w:pPr>
    </w:p>
    <w:p w:rsidR="00576806" w:rsidRPr="00A90FF7" w:rsidRDefault="00576806" w:rsidP="00A90FF7">
      <w:pPr>
        <w:spacing w:before="120" w:line="240" w:lineRule="auto"/>
        <w:rPr>
          <w:smallCaps/>
          <w:sz w:val="18"/>
          <w:lang w:val="en-US"/>
        </w:rPr>
      </w:pPr>
      <w:r w:rsidRPr="00A90FF7">
        <w:rPr>
          <w:smallCaps/>
          <w:sz w:val="18"/>
          <w:lang w:val="en-US"/>
        </w:rPr>
        <w:t xml:space="preserve">2° </w:t>
      </w:r>
      <w:proofErr w:type="spellStart"/>
      <w:r w:rsidRPr="00A90FF7">
        <w:rPr>
          <w:smallCaps/>
          <w:sz w:val="18"/>
          <w:lang w:val="en-US"/>
        </w:rPr>
        <w:t>semestre</w:t>
      </w:r>
      <w:proofErr w:type="spellEnd"/>
    </w:p>
    <w:p w:rsidR="00606E96" w:rsidRDefault="00606E96" w:rsidP="00606E96">
      <w:pPr>
        <w:pStyle w:val="Testo1"/>
        <w:rPr>
          <w:rFonts w:ascii="Times New Roman" w:hAnsi="Times New Roman"/>
          <w:spacing w:val="-5"/>
          <w:szCs w:val="18"/>
          <w:bdr w:val="none" w:sz="0" w:space="0" w:color="auto" w:frame="1"/>
        </w:rPr>
      </w:pPr>
      <w:r w:rsidRPr="00A90FF7">
        <w:rPr>
          <w:rFonts w:ascii="Times New Roman" w:hAnsi="Times New Roman"/>
          <w:smallCaps/>
          <w:sz w:val="16"/>
          <w:szCs w:val="18"/>
          <w:lang w:val="en-US"/>
        </w:rPr>
        <w:t>E. Reggiani</w:t>
      </w:r>
      <w:r w:rsidRPr="00A6243A">
        <w:rPr>
          <w:rFonts w:ascii="Times New Roman" w:hAnsi="Times New Roman"/>
          <w:szCs w:val="18"/>
          <w:lang w:val="en-US"/>
        </w:rPr>
        <w:t>,</w:t>
      </w:r>
      <w:r w:rsidRPr="00A6243A">
        <w:rPr>
          <w:rFonts w:ascii="Times New Roman" w:hAnsi="Times New Roman"/>
          <w:i/>
          <w:szCs w:val="18"/>
          <w:lang w:val="en-US"/>
        </w:rPr>
        <w:t xml:space="preserve">“The C Major of this life”. </w:t>
      </w:r>
      <w:r w:rsidRPr="00A6243A">
        <w:rPr>
          <w:rFonts w:ascii="Times New Roman" w:hAnsi="Times New Roman"/>
          <w:i/>
          <w:szCs w:val="18"/>
        </w:rPr>
        <w:t>Cinque saggi sulla cultura musico(-)letteraria di lingua inglese</w:t>
      </w:r>
      <w:r w:rsidRPr="00A6243A">
        <w:rPr>
          <w:rFonts w:ascii="Times New Roman" w:hAnsi="Times New Roman"/>
          <w:szCs w:val="18"/>
        </w:rPr>
        <w:t>, Vita e Pensiero, Milano, 2016</w:t>
      </w:r>
      <w:r w:rsidR="00676B13">
        <w:rPr>
          <w:rFonts w:ascii="Times New Roman" w:hAnsi="Times New Roman"/>
          <w:szCs w:val="18"/>
        </w:rPr>
        <w:t xml:space="preserve"> (soprattutto: Introduzione, capitoli 1, 3, 4)</w:t>
      </w:r>
      <w:r w:rsidRPr="00A6243A">
        <w:rPr>
          <w:rFonts w:ascii="Times New Roman" w:hAnsi="Times New Roman"/>
          <w:spacing w:val="-5"/>
          <w:szCs w:val="18"/>
          <w:bdr w:val="none" w:sz="0" w:space="0" w:color="auto" w:frame="1"/>
        </w:rPr>
        <w:t>.</w:t>
      </w:r>
      <w:r>
        <w:rPr>
          <w:rFonts w:ascii="Times New Roman" w:hAnsi="Times New Roman"/>
          <w:spacing w:val="-5"/>
          <w:szCs w:val="18"/>
          <w:bdr w:val="none" w:sz="0" w:space="0" w:color="auto" w:frame="1"/>
        </w:rPr>
        <w:t xml:space="preserve"> </w:t>
      </w:r>
    </w:p>
    <w:p w:rsidR="00B22113" w:rsidRPr="00B22113" w:rsidRDefault="00B22113" w:rsidP="00B22113">
      <w:pPr>
        <w:spacing w:line="240" w:lineRule="auto"/>
        <w:rPr>
          <w:i/>
          <w:color w:val="0070C0"/>
          <w:sz w:val="16"/>
          <w:szCs w:val="16"/>
        </w:rPr>
      </w:pPr>
      <w:hyperlink r:id="rId11" w:history="1">
        <w:r w:rsidRPr="00B2211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06E96" w:rsidRDefault="00606E96" w:rsidP="00606E96">
      <w:pPr>
        <w:pStyle w:val="Testo1"/>
        <w:rPr>
          <w:rFonts w:ascii="Times New Roman" w:hAnsi="Times New Roman"/>
          <w:sz w:val="16"/>
          <w:szCs w:val="18"/>
          <w:lang w:val="en-US"/>
        </w:rPr>
      </w:pPr>
      <w:r w:rsidRPr="00A90FF7">
        <w:rPr>
          <w:smallCaps/>
          <w:sz w:val="16"/>
          <w:lang w:val="en-US"/>
        </w:rPr>
        <w:t>S. Crosson</w:t>
      </w:r>
      <w:r w:rsidRPr="00A90FF7">
        <w:rPr>
          <w:smallCaps/>
          <w:lang w:val="en-US"/>
        </w:rPr>
        <w:t xml:space="preserve">, </w:t>
      </w:r>
      <w:r w:rsidRPr="00A90FF7">
        <w:rPr>
          <w:i/>
          <w:lang w:val="en-US"/>
        </w:rPr>
        <w:t>“The Given Note”. Traditional Music and Modern Irish Poetry</w:t>
      </w:r>
      <w:r w:rsidRPr="00A90FF7">
        <w:rPr>
          <w:lang w:val="en-US"/>
        </w:rPr>
        <w:t xml:space="preserve">, Cambridge Scholars Publishing, Newcastle, 2008, pp. 1-100 </w:t>
      </w:r>
      <w:r w:rsidRPr="00A90FF7">
        <w:rPr>
          <w:rFonts w:ascii="Times New Roman" w:hAnsi="Times New Roman"/>
          <w:szCs w:val="18"/>
          <w:lang w:val="en-US"/>
        </w:rPr>
        <w:t>(reperibile in file pdf in Blackboard)</w:t>
      </w:r>
      <w:r>
        <w:rPr>
          <w:rFonts w:ascii="Times New Roman" w:hAnsi="Times New Roman"/>
          <w:szCs w:val="18"/>
          <w:lang w:val="en-US"/>
        </w:rPr>
        <w:t>.</w:t>
      </w:r>
    </w:p>
    <w:p w:rsidR="00675181" w:rsidRPr="00A90FF7" w:rsidRDefault="00675181" w:rsidP="00A90FF7">
      <w:pPr>
        <w:pStyle w:val="Testo1"/>
        <w:rPr>
          <w:rFonts w:ascii="Times New Roman" w:hAnsi="Times New Roman"/>
          <w:szCs w:val="18"/>
          <w:lang w:val="en-US"/>
        </w:rPr>
      </w:pPr>
      <w:r w:rsidRPr="00A90FF7">
        <w:rPr>
          <w:rFonts w:ascii="Times New Roman" w:hAnsi="Times New Roman"/>
          <w:sz w:val="16"/>
          <w:szCs w:val="18"/>
          <w:lang w:val="en-US"/>
        </w:rPr>
        <w:t xml:space="preserve">E. </w:t>
      </w:r>
      <w:r w:rsidRPr="00A90FF7">
        <w:rPr>
          <w:rFonts w:ascii="Times New Roman" w:hAnsi="Times New Roman"/>
          <w:smallCaps/>
          <w:sz w:val="16"/>
          <w:szCs w:val="18"/>
          <w:lang w:val="en-US"/>
        </w:rPr>
        <w:t>Reggiani</w:t>
      </w:r>
      <w:r w:rsidRPr="00A90FF7">
        <w:rPr>
          <w:rFonts w:ascii="Times New Roman" w:hAnsi="Times New Roman"/>
          <w:szCs w:val="18"/>
          <w:lang w:val="en-US"/>
        </w:rPr>
        <w:t xml:space="preserve">, </w:t>
      </w:r>
      <w:r w:rsidR="001652D1" w:rsidRPr="00A90FF7">
        <w:rPr>
          <w:rFonts w:ascii="Times New Roman" w:hAnsi="Times New Roman"/>
          <w:i/>
          <w:szCs w:val="18"/>
          <w:lang w:val="en-US"/>
        </w:rPr>
        <w:t>Some m</w:t>
      </w:r>
      <w:r w:rsidR="00A16F32" w:rsidRPr="00A90FF7">
        <w:rPr>
          <w:rFonts w:ascii="Times New Roman" w:hAnsi="Times New Roman"/>
          <w:i/>
          <w:szCs w:val="18"/>
          <w:lang w:val="en-US"/>
        </w:rPr>
        <w:t>usico-literary essays on</w:t>
      </w:r>
      <w:r w:rsidRPr="00A90FF7">
        <w:rPr>
          <w:rFonts w:ascii="Times New Roman" w:hAnsi="Times New Roman"/>
          <w:i/>
          <w:szCs w:val="18"/>
          <w:lang w:val="en-US"/>
        </w:rPr>
        <w:t xml:space="preserve"> W. B. Yeats</w:t>
      </w:r>
      <w:r w:rsidR="00B12EE6" w:rsidRPr="00A90FF7">
        <w:rPr>
          <w:rFonts w:ascii="Times New Roman" w:hAnsi="Times New Roman"/>
          <w:i/>
          <w:szCs w:val="18"/>
          <w:lang w:val="en-US"/>
        </w:rPr>
        <w:t>. With an anthology on some relevant texts by W. B. Yeats</w:t>
      </w:r>
      <w:r w:rsidRPr="00A90FF7">
        <w:rPr>
          <w:rFonts w:ascii="Times New Roman" w:hAnsi="Times New Roman"/>
          <w:szCs w:val="18"/>
          <w:lang w:val="en-US"/>
        </w:rPr>
        <w:t xml:space="preserve"> </w:t>
      </w:r>
      <w:r w:rsidR="00422C6B" w:rsidRPr="00A90FF7">
        <w:rPr>
          <w:rFonts w:ascii="Times New Roman" w:hAnsi="Times New Roman"/>
          <w:szCs w:val="18"/>
          <w:lang w:val="en-US"/>
        </w:rPr>
        <w:t>(</w:t>
      </w:r>
      <w:r w:rsidR="00D367A6" w:rsidRPr="00A90FF7">
        <w:rPr>
          <w:rFonts w:ascii="Times New Roman" w:hAnsi="Times New Roman"/>
          <w:szCs w:val="18"/>
          <w:lang w:val="en-US"/>
        </w:rPr>
        <w:t>reperibile</w:t>
      </w:r>
      <w:r w:rsidR="00422C6B" w:rsidRPr="00A90FF7">
        <w:rPr>
          <w:rFonts w:ascii="Times New Roman" w:hAnsi="Times New Roman"/>
          <w:szCs w:val="18"/>
          <w:lang w:val="en-US"/>
        </w:rPr>
        <w:t xml:space="preserve"> in file pdf in Blackboard)</w:t>
      </w:r>
      <w:r w:rsidR="00A90FF7">
        <w:rPr>
          <w:rFonts w:ascii="Times New Roman" w:hAnsi="Times New Roman"/>
          <w:szCs w:val="18"/>
          <w:lang w:val="en-US"/>
        </w:rPr>
        <w:t>.</w:t>
      </w:r>
    </w:p>
    <w:p w:rsidR="003D7EC3" w:rsidRDefault="0079328F" w:rsidP="007932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F7F44" w:rsidRDefault="005F7F44" w:rsidP="005F7F44">
      <w:pPr>
        <w:pStyle w:val="Testo2"/>
        <w:rPr>
          <w:rFonts w:ascii="Times New Roman" w:hAnsi="Times New Roman"/>
          <w:szCs w:val="18"/>
        </w:rPr>
      </w:pPr>
      <w:r w:rsidRPr="007D579A">
        <w:rPr>
          <w:rFonts w:ascii="Times New Roman" w:hAnsi="Times New Roman"/>
          <w:szCs w:val="18"/>
          <w:bdr w:val="none" w:sz="0" w:space="0" w:color="auto" w:frame="1"/>
        </w:rPr>
        <w:t xml:space="preserve">Il corso ha durata </w:t>
      </w:r>
      <w:r>
        <w:rPr>
          <w:rFonts w:ascii="Times New Roman" w:hAnsi="Times New Roman"/>
          <w:szCs w:val="18"/>
          <w:bdr w:val="none" w:sz="0" w:space="0" w:color="auto" w:frame="1"/>
        </w:rPr>
        <w:t>annuale</w:t>
      </w:r>
      <w:r w:rsidRPr="007D579A">
        <w:rPr>
          <w:rFonts w:ascii="Times New Roman" w:hAnsi="Times New Roman"/>
          <w:szCs w:val="18"/>
          <w:bdr w:val="none" w:sz="0" w:space="0" w:color="auto" w:frame="1"/>
        </w:rPr>
        <w:t>. Le lezioni si svolgeranno preferibilmente in lingua inglese e</w:t>
      </w:r>
      <w:r>
        <w:rPr>
          <w:rFonts w:ascii="Times New Roman" w:hAnsi="Times New Roman"/>
          <w:szCs w:val="18"/>
          <w:bdr w:val="none" w:sz="0" w:space="0" w:color="auto" w:frame="1"/>
        </w:rPr>
        <w:t xml:space="preserve"> forniranno innanzitutto</w:t>
      </w:r>
      <w:r w:rsidRPr="007D579A">
        <w:rPr>
          <w:rFonts w:ascii="Times New Roman" w:hAnsi="Times New Roman"/>
          <w:szCs w:val="18"/>
          <w:bdr w:val="none" w:sz="0" w:space="0" w:color="auto" w:frame="1"/>
        </w:rPr>
        <w:t xml:space="preserve"> i contenuti fondamentali e le necessarie coordinate metodologiche per un'adeguata interpretazione dei testi esaminati e per una loro accurata contestualizzazione storica, socioculturale, istituzionale, et al.</w:t>
      </w:r>
      <w:r>
        <w:rPr>
          <w:rFonts w:ascii="Times New Roman" w:hAnsi="Times New Roman"/>
          <w:szCs w:val="18"/>
          <w:bdr w:val="none" w:sz="0" w:space="0" w:color="auto" w:frame="1"/>
        </w:rPr>
        <w:t xml:space="preserve"> Verrà privilegiata la </w:t>
      </w:r>
      <w:r>
        <w:rPr>
          <w:rFonts w:ascii="Times New Roman" w:hAnsi="Times New Roman"/>
          <w:szCs w:val="18"/>
        </w:rPr>
        <w:t>modalità seminariale per valorizzare</w:t>
      </w:r>
      <w:r w:rsidRPr="007D579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sia </w:t>
      </w:r>
      <w:r w:rsidRPr="007D579A">
        <w:rPr>
          <w:rFonts w:ascii="Times New Roman" w:hAnsi="Times New Roman"/>
          <w:szCs w:val="18"/>
        </w:rPr>
        <w:t xml:space="preserve">l’interazione tra docente </w:t>
      </w:r>
      <w:r>
        <w:rPr>
          <w:rFonts w:ascii="Times New Roman" w:hAnsi="Times New Roman"/>
          <w:szCs w:val="18"/>
        </w:rPr>
        <w:t xml:space="preserve">e studenti, sia lo spiccato orientamento interdisciplinare dei contenuti e dei testi trattati. Ognuno di questi ultimi verrà sottoposto ad approfondita analisi, ne verranno individuati gli elementi intraletterari ed extraletterari, ne verrà valutato il peso e la funzione nella cornice del processo di letterarizzazione ed interpretato il contributo al senso complessivo del prodotto letterario oggetto di studio. </w:t>
      </w:r>
      <w:r w:rsidRPr="007D579A">
        <w:rPr>
          <w:rFonts w:ascii="Times New Roman" w:hAnsi="Times New Roman"/>
          <w:szCs w:val="18"/>
        </w:rPr>
        <w:t>Ulteriore materiale didattico, utile ai fini dell’esame di fine corso</w:t>
      </w:r>
      <w:r>
        <w:rPr>
          <w:rFonts w:ascii="Times New Roman" w:hAnsi="Times New Roman"/>
          <w:szCs w:val="18"/>
        </w:rPr>
        <w:t>,</w:t>
      </w:r>
      <w:r w:rsidRPr="007D579A">
        <w:rPr>
          <w:rFonts w:ascii="Times New Roman" w:hAnsi="Times New Roman"/>
          <w:szCs w:val="18"/>
        </w:rPr>
        <w:t xml:space="preserve"> potrà </w:t>
      </w:r>
      <w:r>
        <w:rPr>
          <w:rFonts w:ascii="Times New Roman" w:hAnsi="Times New Roman"/>
          <w:szCs w:val="18"/>
        </w:rPr>
        <w:t xml:space="preserve">eventualmente </w:t>
      </w:r>
      <w:r w:rsidRPr="007D579A">
        <w:rPr>
          <w:rFonts w:ascii="Times New Roman" w:hAnsi="Times New Roman"/>
          <w:szCs w:val="18"/>
        </w:rPr>
        <w:t>essere indicato durante le lezioni</w:t>
      </w:r>
      <w:r>
        <w:rPr>
          <w:rFonts w:ascii="Times New Roman" w:hAnsi="Times New Roman"/>
          <w:szCs w:val="18"/>
        </w:rPr>
        <w:t xml:space="preserve"> e sarà</w:t>
      </w:r>
      <w:r w:rsidRPr="007D579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reso</w:t>
      </w:r>
      <w:r w:rsidRPr="007D579A">
        <w:rPr>
          <w:rFonts w:ascii="Times New Roman" w:hAnsi="Times New Roman"/>
          <w:szCs w:val="18"/>
        </w:rPr>
        <w:t xml:space="preserve"> disponibile </w:t>
      </w:r>
      <w:r>
        <w:rPr>
          <w:rFonts w:ascii="Times New Roman" w:hAnsi="Times New Roman"/>
          <w:szCs w:val="18"/>
        </w:rPr>
        <w:t>in</w:t>
      </w:r>
      <w:r w:rsidRPr="007D579A">
        <w:rPr>
          <w:rFonts w:ascii="Times New Roman" w:hAnsi="Times New Roman"/>
          <w:szCs w:val="18"/>
        </w:rPr>
        <w:t xml:space="preserve"> Blackboard.</w:t>
      </w:r>
    </w:p>
    <w:p w:rsidR="00E148D5" w:rsidRPr="00A90FF7" w:rsidRDefault="005F7F44" w:rsidP="005F7F44">
      <w:pPr>
        <w:pStyle w:val="Testo2"/>
        <w:rPr>
          <w:smallCaps/>
          <w:lang w:val="en-US"/>
        </w:rPr>
      </w:pPr>
      <w:r>
        <w:rPr>
          <w:rFonts w:ascii="Times New Roman" w:hAnsi="Times New Roman"/>
          <w:szCs w:val="18"/>
        </w:rPr>
        <w:t>Gli studenti saranno anche invitati a partecipare a seminari/workshop tematici e a produrre elaborati critici di matrice interdisciplinare su singoli testi e a presentarli ai loro colleghi e/o a uditori esterni in collaborazione con il docente, per poi pubblicarli sul blog del Prof. Enrico Reggiani (</w:t>
      </w:r>
      <w:r>
        <w:rPr>
          <w:rFonts w:ascii="Times New Roman" w:hAnsi="Times New Roman"/>
          <w:i/>
          <w:szCs w:val="18"/>
        </w:rPr>
        <w:t xml:space="preserve">enricoreggianiblog. </w:t>
      </w:r>
      <w:r>
        <w:rPr>
          <w:rFonts w:ascii="Times New Roman" w:hAnsi="Times New Roman"/>
          <w:i/>
          <w:szCs w:val="18"/>
          <w:lang w:val="en-US"/>
        </w:rPr>
        <w:t>A blog on literature, music and other crossings</w:t>
      </w:r>
      <w:r>
        <w:rPr>
          <w:rFonts w:ascii="Times New Roman" w:hAnsi="Times New Roman"/>
          <w:szCs w:val="18"/>
          <w:lang w:val="en-US"/>
        </w:rPr>
        <w:t xml:space="preserve">, </w:t>
      </w:r>
      <w:hyperlink r:id="rId12" w:history="1">
        <w:r>
          <w:rPr>
            <w:rStyle w:val="Collegamentoipertestuale"/>
            <w:rFonts w:ascii="Times New Roman" w:hAnsi="Times New Roman"/>
            <w:szCs w:val="18"/>
            <w:lang w:val="en-US"/>
          </w:rPr>
          <w:t>https://enricoreggiani.wordpress.com/</w:t>
        </w:r>
      </w:hyperlink>
      <w:r>
        <w:rPr>
          <w:rFonts w:ascii="Times New Roman" w:hAnsi="Times New Roman"/>
          <w:szCs w:val="18"/>
          <w:lang w:val="en-US"/>
        </w:rPr>
        <w:t>)</w:t>
      </w:r>
      <w:r w:rsidR="00D006F4">
        <w:rPr>
          <w:rFonts w:ascii="Times New Roman" w:hAnsi="Times New Roman"/>
          <w:szCs w:val="18"/>
          <w:lang w:val="en-US"/>
        </w:rPr>
        <w:t>.</w:t>
      </w:r>
    </w:p>
    <w:p w:rsidR="0079328F" w:rsidRDefault="004F6734" w:rsidP="004F6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E841CD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C770CC" w:rsidRPr="007D579A" w:rsidRDefault="005F7F44" w:rsidP="00A90FF7">
      <w:pPr>
        <w:ind w:firstLine="284"/>
        <w:rPr>
          <w:noProof/>
          <w:sz w:val="18"/>
          <w:szCs w:val="18"/>
        </w:rPr>
      </w:pPr>
      <w:r w:rsidRPr="007D579A">
        <w:rPr>
          <w:noProof/>
          <w:sz w:val="18"/>
          <w:szCs w:val="18"/>
        </w:rPr>
        <w:lastRenderedPageBreak/>
        <w:t>L’esame consisterà in una prova orale</w:t>
      </w:r>
      <w:r w:rsidR="009E5D58">
        <w:rPr>
          <w:noProof/>
          <w:sz w:val="18"/>
          <w:szCs w:val="18"/>
        </w:rPr>
        <w:t xml:space="preserve"> (preferibilmente</w:t>
      </w:r>
      <w:r w:rsidRPr="007D579A">
        <w:rPr>
          <w:noProof/>
          <w:sz w:val="18"/>
          <w:szCs w:val="18"/>
        </w:rPr>
        <w:t xml:space="preserve"> in lingua inglese</w:t>
      </w:r>
      <w:r w:rsidR="009E5D58">
        <w:rPr>
          <w:noProof/>
          <w:sz w:val="18"/>
          <w:szCs w:val="18"/>
        </w:rPr>
        <w:t>)</w:t>
      </w:r>
      <w:r w:rsidRPr="007D579A">
        <w:rPr>
          <w:noProof/>
          <w:sz w:val="18"/>
          <w:szCs w:val="18"/>
        </w:rPr>
        <w:t xml:space="preserve"> su tutta la bibliografia obbligatoria del corso. </w:t>
      </w:r>
      <w:r>
        <w:rPr>
          <w:noProof/>
          <w:sz w:val="18"/>
          <w:szCs w:val="18"/>
        </w:rPr>
        <w:t xml:space="preserve">Oltre ad avanzate </w:t>
      </w:r>
      <w:r w:rsidRPr="007D579A">
        <w:rPr>
          <w:noProof/>
          <w:sz w:val="18"/>
          <w:szCs w:val="18"/>
        </w:rPr>
        <w:t>competenze linguistico-traduttive, analitico</w:t>
      </w:r>
      <w:r>
        <w:rPr>
          <w:noProof/>
          <w:sz w:val="18"/>
          <w:szCs w:val="18"/>
        </w:rPr>
        <w:t xml:space="preserve">-ermeneutiche e socio-culturali (75% della valutazione complessiva), gli studenti dovranno anche dimostrare di saper individuare, valutare e interpretare autonomamente gli elementi di matrice interdisciplinare presenti nei contenuti e nei testi trattati (25% della valutazione complessiva). Eventuali altre attività seminariali proposte, concordate e realizzate durante le lezioni (cfr. sopra la sezione DIDATTICA DEL CORSO) </w:t>
      </w:r>
      <w:r w:rsidRPr="007D579A">
        <w:rPr>
          <w:sz w:val="18"/>
          <w:szCs w:val="18"/>
        </w:rPr>
        <w:t xml:space="preserve">potranno essere opportunamente valutate in sede d’esame </w:t>
      </w:r>
      <w:r>
        <w:rPr>
          <w:sz w:val="18"/>
          <w:szCs w:val="18"/>
        </w:rPr>
        <w:t>finale</w:t>
      </w:r>
      <w:r w:rsidR="00E148D5" w:rsidRPr="007D579A">
        <w:rPr>
          <w:sz w:val="18"/>
          <w:szCs w:val="18"/>
        </w:rPr>
        <w:t>.</w:t>
      </w:r>
    </w:p>
    <w:p w:rsidR="00427A82" w:rsidRPr="00AC237D" w:rsidRDefault="00427A82" w:rsidP="00427A82">
      <w:pPr>
        <w:spacing w:before="240" w:after="120"/>
        <w:rPr>
          <w:b/>
          <w:i/>
          <w:sz w:val="18"/>
        </w:rPr>
      </w:pPr>
      <w:r w:rsidRPr="00AC237D">
        <w:rPr>
          <w:b/>
          <w:i/>
          <w:sz w:val="18"/>
        </w:rPr>
        <w:t>AVVERTENZE</w:t>
      </w:r>
      <w:r w:rsidR="00730AA7" w:rsidRPr="00AC237D">
        <w:rPr>
          <w:b/>
          <w:i/>
          <w:sz w:val="18"/>
        </w:rPr>
        <w:t xml:space="preserve"> E PREREQUISITI</w:t>
      </w:r>
    </w:p>
    <w:p w:rsidR="005F7F44" w:rsidRPr="004A2992" w:rsidRDefault="005F7F44" w:rsidP="005F7F44">
      <w:pPr>
        <w:pStyle w:val="Testo2"/>
        <w:rPr>
          <w:rFonts w:ascii="Times New Roman" w:hAnsi="Times New Roman"/>
          <w:szCs w:val="18"/>
        </w:rPr>
      </w:pPr>
      <w:r w:rsidRPr="004A2992">
        <w:t xml:space="preserve">Prerequisiti dell’insegnamento: dal punto di vista del merito, un’adeguata conoscenza della letteratura inglese esaminata durante il triennio LT; dal punto di vista del metodo, disponibilità a sperimentare direttamente e attivamente nuove modalità di potenziamento di una reale ed efficace autonomia critica, con una forte connotazione interdisciplinare, in vista di </w:t>
      </w:r>
      <w:r w:rsidRPr="004A2992">
        <w:rPr>
          <w:rFonts w:ascii="Times New Roman" w:hAnsi="Times New Roman"/>
          <w:szCs w:val="18"/>
          <w:bdr w:val="none" w:sz="0" w:space="0" w:color="auto" w:frame="1"/>
        </w:rPr>
        <w:t>una più matura interpretazione dei testi esaminati e di una loro accurata contestualizzazione storica, socioculturale, istituzionale.</w:t>
      </w:r>
    </w:p>
    <w:p w:rsidR="005F7F44" w:rsidRPr="004A2992" w:rsidRDefault="005F7F44" w:rsidP="005F7F44">
      <w:pPr>
        <w:pStyle w:val="Testo2"/>
        <w:rPr>
          <w:rFonts w:ascii="Times New Roman" w:hAnsi="Times New Roman"/>
          <w:szCs w:val="18"/>
        </w:rPr>
      </w:pPr>
      <w:r w:rsidRPr="003311B5">
        <w:rPr>
          <w:rFonts w:ascii="Times New Roman" w:hAnsi="Times New Roman"/>
          <w:szCs w:val="18"/>
        </w:rPr>
        <w:t>Quanto pubblicato in questo programma va considerato come preliminare e soggetto a possibili mutamenti nel corso dell’attività didattica. Per la preparazione dell’esame farà testo il programma pubblicato in tempo utile e comunque prima della fine del corso nel Corso in Blackboard del docente, che gli studenti sono tenuti a visitare periodicamente in tutte le sue p</w:t>
      </w:r>
      <w:r>
        <w:rPr>
          <w:rFonts w:ascii="Times New Roman" w:hAnsi="Times New Roman"/>
          <w:szCs w:val="18"/>
        </w:rPr>
        <w:t>arti per conoscerne i contenuti</w:t>
      </w:r>
      <w:r w:rsidRPr="003311B5">
        <w:rPr>
          <w:rFonts w:ascii="Times New Roman" w:hAnsi="Times New Roman"/>
          <w:szCs w:val="18"/>
        </w:rPr>
        <w:t>. Gli studenti sono inoltre tenuti a rispettare il Codice Etico dell’Università Cattolica, accettato all’atto dell’iscrizione.</w:t>
      </w:r>
    </w:p>
    <w:p w:rsidR="004A2992" w:rsidRPr="00A90FF7" w:rsidRDefault="005F7F44" w:rsidP="005F7F44">
      <w:pPr>
        <w:pStyle w:val="Testo2"/>
        <w:rPr>
          <w:rFonts w:ascii="Times New Roman" w:hAnsi="Times New Roman"/>
          <w:szCs w:val="18"/>
        </w:rPr>
      </w:pPr>
      <w:r w:rsidRPr="00A90FF7">
        <w:rPr>
          <w:rFonts w:ascii="Times New Roman" w:hAnsi="Times New Roman"/>
          <w:b/>
          <w:bCs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4A2992" w:rsidRPr="00A90FF7">
        <w:rPr>
          <w:rFonts w:ascii="Calibri" w:hAnsi="Calibri" w:cs="Calibri"/>
          <w:iCs/>
        </w:rPr>
        <w:t>.</w:t>
      </w:r>
    </w:p>
    <w:p w:rsidR="00427A82" w:rsidRPr="000D443C" w:rsidRDefault="00427A82" w:rsidP="00427A82">
      <w:pPr>
        <w:pStyle w:val="Testo2"/>
        <w:spacing w:before="120"/>
        <w:rPr>
          <w:i/>
        </w:rPr>
      </w:pPr>
      <w:r>
        <w:rPr>
          <w:i/>
        </w:rPr>
        <w:t>O</w:t>
      </w:r>
      <w:r w:rsidRPr="000D443C">
        <w:rPr>
          <w:i/>
        </w:rPr>
        <w:t>rario e luogo di ricevimento</w:t>
      </w:r>
    </w:p>
    <w:p w:rsidR="004F6734" w:rsidRPr="004F6734" w:rsidRDefault="00427A82" w:rsidP="00673488">
      <w:pPr>
        <w:pStyle w:val="Testo2"/>
        <w:ind w:firstLine="0"/>
      </w:pPr>
      <w:r w:rsidRPr="000D443C">
        <w:t>Il Prof. Enrico Reggiani riceve gli studenti presso il suo studio in Via Necchi, 9 (III piano) come indicato nella sua pagina personale.</w:t>
      </w:r>
    </w:p>
    <w:sectPr w:rsidR="004F6734" w:rsidRPr="004F67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1B" w:rsidRDefault="004C601B" w:rsidP="00EE4673">
      <w:pPr>
        <w:spacing w:line="240" w:lineRule="auto"/>
      </w:pPr>
      <w:r>
        <w:separator/>
      </w:r>
    </w:p>
  </w:endnote>
  <w:endnote w:type="continuationSeparator" w:id="0">
    <w:p w:rsidR="004C601B" w:rsidRDefault="004C601B" w:rsidP="00EE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1B" w:rsidRDefault="004C601B" w:rsidP="00EE4673">
      <w:pPr>
        <w:spacing w:line="240" w:lineRule="auto"/>
      </w:pPr>
      <w:r>
        <w:separator/>
      </w:r>
    </w:p>
  </w:footnote>
  <w:footnote w:type="continuationSeparator" w:id="0">
    <w:p w:rsidR="004C601B" w:rsidRDefault="004C601B" w:rsidP="00EE4673">
      <w:pPr>
        <w:spacing w:line="240" w:lineRule="auto"/>
      </w:pPr>
      <w:r>
        <w:continuationSeparator/>
      </w:r>
    </w:p>
  </w:footnote>
  <w:footnote w:id="1">
    <w:p w:rsidR="0002547F" w:rsidRPr="001D7759" w:rsidRDefault="0002547F" w:rsidP="0002547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02547F" w:rsidRDefault="0002547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ADB"/>
    <w:multiLevelType w:val="singleLevel"/>
    <w:tmpl w:val="BF187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AD26B5"/>
    <w:multiLevelType w:val="hybridMultilevel"/>
    <w:tmpl w:val="1742AD72"/>
    <w:lvl w:ilvl="0" w:tplc="CC9AC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C"/>
    <w:rsid w:val="00011DFA"/>
    <w:rsid w:val="00017534"/>
    <w:rsid w:val="0002547F"/>
    <w:rsid w:val="000625A3"/>
    <w:rsid w:val="00072B0D"/>
    <w:rsid w:val="00075CC1"/>
    <w:rsid w:val="00077F5A"/>
    <w:rsid w:val="00084B97"/>
    <w:rsid w:val="00094E02"/>
    <w:rsid w:val="000E4F7F"/>
    <w:rsid w:val="000F3D72"/>
    <w:rsid w:val="000F7FDA"/>
    <w:rsid w:val="001652D1"/>
    <w:rsid w:val="00165BCE"/>
    <w:rsid w:val="0018040F"/>
    <w:rsid w:val="00192462"/>
    <w:rsid w:val="001B3AAC"/>
    <w:rsid w:val="00216F92"/>
    <w:rsid w:val="002426CA"/>
    <w:rsid w:val="00245A1A"/>
    <w:rsid w:val="00293E5D"/>
    <w:rsid w:val="002960D6"/>
    <w:rsid w:val="002F2232"/>
    <w:rsid w:val="0031116C"/>
    <w:rsid w:val="003228C1"/>
    <w:rsid w:val="00333C8D"/>
    <w:rsid w:val="003A15C9"/>
    <w:rsid w:val="003B6876"/>
    <w:rsid w:val="003D7EC3"/>
    <w:rsid w:val="003F51BA"/>
    <w:rsid w:val="00422C6B"/>
    <w:rsid w:val="00427A82"/>
    <w:rsid w:val="00433080"/>
    <w:rsid w:val="004A0355"/>
    <w:rsid w:val="004A2992"/>
    <w:rsid w:val="004C601B"/>
    <w:rsid w:val="004C79C5"/>
    <w:rsid w:val="004D1217"/>
    <w:rsid w:val="004D6008"/>
    <w:rsid w:val="004F6734"/>
    <w:rsid w:val="004F7DAB"/>
    <w:rsid w:val="00527581"/>
    <w:rsid w:val="00567235"/>
    <w:rsid w:val="00576806"/>
    <w:rsid w:val="00583247"/>
    <w:rsid w:val="00583920"/>
    <w:rsid w:val="00590F01"/>
    <w:rsid w:val="005A7531"/>
    <w:rsid w:val="005D17D0"/>
    <w:rsid w:val="005F7F44"/>
    <w:rsid w:val="006022F8"/>
    <w:rsid w:val="00606E96"/>
    <w:rsid w:val="00673488"/>
    <w:rsid w:val="00675181"/>
    <w:rsid w:val="00676B13"/>
    <w:rsid w:val="006A4785"/>
    <w:rsid w:val="006A561E"/>
    <w:rsid w:val="006B20A0"/>
    <w:rsid w:val="006B3CC2"/>
    <w:rsid w:val="006D140C"/>
    <w:rsid w:val="006F1772"/>
    <w:rsid w:val="00730AA7"/>
    <w:rsid w:val="00775C07"/>
    <w:rsid w:val="00775CF6"/>
    <w:rsid w:val="00790409"/>
    <w:rsid w:val="0079328F"/>
    <w:rsid w:val="00794DA9"/>
    <w:rsid w:val="007C2FCE"/>
    <w:rsid w:val="007D091B"/>
    <w:rsid w:val="00820EA7"/>
    <w:rsid w:val="00845F1D"/>
    <w:rsid w:val="00856DE5"/>
    <w:rsid w:val="00871310"/>
    <w:rsid w:val="0088775B"/>
    <w:rsid w:val="00891922"/>
    <w:rsid w:val="008E4F37"/>
    <w:rsid w:val="009405B8"/>
    <w:rsid w:val="00940DA2"/>
    <w:rsid w:val="00942535"/>
    <w:rsid w:val="00947973"/>
    <w:rsid w:val="00947BAB"/>
    <w:rsid w:val="009556A2"/>
    <w:rsid w:val="00977025"/>
    <w:rsid w:val="00985FC8"/>
    <w:rsid w:val="009A6C71"/>
    <w:rsid w:val="009E06F9"/>
    <w:rsid w:val="009E5D58"/>
    <w:rsid w:val="00A16F32"/>
    <w:rsid w:val="00A369A8"/>
    <w:rsid w:val="00A6243A"/>
    <w:rsid w:val="00A90FF7"/>
    <w:rsid w:val="00A95044"/>
    <w:rsid w:val="00AA31F6"/>
    <w:rsid w:val="00AC237D"/>
    <w:rsid w:val="00AE4666"/>
    <w:rsid w:val="00AF0A69"/>
    <w:rsid w:val="00B12EE6"/>
    <w:rsid w:val="00B21BD7"/>
    <w:rsid w:val="00B22113"/>
    <w:rsid w:val="00B65F29"/>
    <w:rsid w:val="00BC5022"/>
    <w:rsid w:val="00BF6599"/>
    <w:rsid w:val="00C15E4A"/>
    <w:rsid w:val="00C411FC"/>
    <w:rsid w:val="00C655DD"/>
    <w:rsid w:val="00C74177"/>
    <w:rsid w:val="00C770CC"/>
    <w:rsid w:val="00CC6BB3"/>
    <w:rsid w:val="00CD173D"/>
    <w:rsid w:val="00CD4928"/>
    <w:rsid w:val="00D006F4"/>
    <w:rsid w:val="00D134AD"/>
    <w:rsid w:val="00D367A6"/>
    <w:rsid w:val="00D67FA3"/>
    <w:rsid w:val="00D95372"/>
    <w:rsid w:val="00DA42DC"/>
    <w:rsid w:val="00DB41F7"/>
    <w:rsid w:val="00DD493A"/>
    <w:rsid w:val="00DF0A0A"/>
    <w:rsid w:val="00E005D6"/>
    <w:rsid w:val="00E148D5"/>
    <w:rsid w:val="00E4763B"/>
    <w:rsid w:val="00E724C0"/>
    <w:rsid w:val="00E841CD"/>
    <w:rsid w:val="00EA0C3D"/>
    <w:rsid w:val="00EE4673"/>
    <w:rsid w:val="00F31E4D"/>
    <w:rsid w:val="00F37D24"/>
    <w:rsid w:val="00F5716D"/>
    <w:rsid w:val="00F7565B"/>
    <w:rsid w:val="00F77447"/>
    <w:rsid w:val="00F94FE4"/>
    <w:rsid w:val="00FB7DB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B3AA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D7EC3"/>
    <w:pPr>
      <w:spacing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styleId="Collegamentoipertestuale">
    <w:name w:val="Hyperlink"/>
    <w:basedOn w:val="Carpredefinitoparagrafo"/>
    <w:uiPriority w:val="99"/>
    <w:unhideWhenUsed/>
    <w:rsid w:val="0079328F"/>
    <w:rPr>
      <w:color w:val="0000FF" w:themeColor="hyperlink"/>
      <w:u w:val="single"/>
    </w:rPr>
  </w:style>
  <w:style w:type="character" w:customStyle="1" w:styleId="Testo1Carattere">
    <w:name w:val="Testo 1 Carattere"/>
    <w:link w:val="Testo1"/>
    <w:rsid w:val="003F51B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31E4D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DA42DC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655DD"/>
    <w:rPr>
      <w:rFonts w:ascii="Times" w:hAnsi="Times"/>
      <w:b/>
      <w:noProof/>
    </w:rPr>
  </w:style>
  <w:style w:type="character" w:customStyle="1" w:styleId="style-scope">
    <w:name w:val="style-scope"/>
    <w:basedOn w:val="Carpredefinitoparagrafo"/>
    <w:rsid w:val="00C655DD"/>
  </w:style>
  <w:style w:type="character" w:customStyle="1" w:styleId="Caratterenotadichiusura">
    <w:name w:val="Carattere nota di chiusura"/>
    <w:rsid w:val="00EE467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4673"/>
    <w:pPr>
      <w:suppressAutoHyphens/>
      <w:spacing w:line="240" w:lineRule="auto"/>
      <w:jc w:val="left"/>
    </w:pPr>
    <w:rPr>
      <w:rFonts w:eastAsia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4673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F7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B3AA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D7EC3"/>
    <w:pPr>
      <w:spacing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styleId="Collegamentoipertestuale">
    <w:name w:val="Hyperlink"/>
    <w:basedOn w:val="Carpredefinitoparagrafo"/>
    <w:uiPriority w:val="99"/>
    <w:unhideWhenUsed/>
    <w:rsid w:val="0079328F"/>
    <w:rPr>
      <w:color w:val="0000FF" w:themeColor="hyperlink"/>
      <w:u w:val="single"/>
    </w:rPr>
  </w:style>
  <w:style w:type="character" w:customStyle="1" w:styleId="Testo1Carattere">
    <w:name w:val="Testo 1 Carattere"/>
    <w:link w:val="Testo1"/>
    <w:rsid w:val="003F51B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31E4D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DA42DC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655DD"/>
    <w:rPr>
      <w:rFonts w:ascii="Times" w:hAnsi="Times"/>
      <w:b/>
      <w:noProof/>
    </w:rPr>
  </w:style>
  <w:style w:type="character" w:customStyle="1" w:styleId="style-scope">
    <w:name w:val="style-scope"/>
    <w:basedOn w:val="Carpredefinitoparagrafo"/>
    <w:rsid w:val="00C655DD"/>
  </w:style>
  <w:style w:type="character" w:customStyle="1" w:styleId="Caratterenotadichiusura">
    <w:name w:val="Carattere nota di chiusura"/>
    <w:rsid w:val="00EE467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4673"/>
    <w:pPr>
      <w:suppressAutoHyphens/>
      <w:spacing w:line="240" w:lineRule="auto"/>
      <w:jc w:val="left"/>
    </w:pPr>
    <w:rPr>
      <w:rFonts w:eastAsia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4673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F7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ricoreggiani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reggiani/il-do-maggiore-di-questa-vita-cinque-saggi-sulla-cultura-musico-letteraria-di-lingua-inglese-9788834331453-23713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yeats-will/major-works-the-9780199537495-2599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ggiani-enrico/the-complimentary-dream-perhaps-9788854830714-17522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298F-FB63-4C9D-A170-642175E2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3</Pages>
  <Words>896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6</cp:revision>
  <cp:lastPrinted>2003-03-27T09:42:00Z</cp:lastPrinted>
  <dcterms:created xsi:type="dcterms:W3CDTF">2021-06-01T14:42:00Z</dcterms:created>
  <dcterms:modified xsi:type="dcterms:W3CDTF">2021-07-22T07:51:00Z</dcterms:modified>
</cp:coreProperties>
</file>