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207C6" w14:textId="77777777" w:rsidR="002D5E17" w:rsidRDefault="003B7314" w:rsidP="002D5E17">
      <w:pPr>
        <w:pStyle w:val="Titolo1"/>
      </w:pPr>
      <w:r>
        <w:t>Economia internazionale</w:t>
      </w:r>
    </w:p>
    <w:p w14:paraId="324103F5" w14:textId="77777777" w:rsidR="003B7314" w:rsidRDefault="003B7314" w:rsidP="003B7314">
      <w:pPr>
        <w:pStyle w:val="Titolo2"/>
      </w:pPr>
      <w:r>
        <w:t>Maria Gabriella Coltro</w:t>
      </w:r>
    </w:p>
    <w:p w14:paraId="03419D5B" w14:textId="77777777" w:rsidR="003B7314" w:rsidRDefault="003B7314" w:rsidP="003B7314">
      <w:pPr>
        <w:spacing w:before="240" w:after="120" w:line="240" w:lineRule="exact"/>
        <w:rPr>
          <w:b/>
          <w:sz w:val="18"/>
        </w:rPr>
      </w:pPr>
      <w:r>
        <w:rPr>
          <w:b/>
          <w:i/>
          <w:sz w:val="18"/>
        </w:rPr>
        <w:t>OBIETTIVO DEL CORSO E RISULTATI DI APPRENDIMENTO ATTESI</w:t>
      </w:r>
    </w:p>
    <w:p w14:paraId="073E6D40" w14:textId="77777777" w:rsidR="003B7314" w:rsidRDefault="003B7314" w:rsidP="003B7314">
      <w:pPr>
        <w:spacing w:line="240" w:lineRule="exact"/>
      </w:pPr>
      <w:r>
        <w:t>Il corso offre una trattazione dei principali temi di economia internazionale, ponendo particolare attenzione all’evidenza empirica e ai problemi posti dalla crescente interrelazioni tra le diverse economie. Al termine del corso lo studente sarà in grado di individuare in modo autonomo le dinamiche economiche che sottendono le relazioni tra Stati e comprendere l’impatto che scelte del singolo Paese possono determinare sull’andamento economico di altri Paesi. Lo studente sarà anche in grado di valutare, a grandi linee, gli effetti delle misure di politica economica internazionale sul livello e sulla struttura del commercio globale.</w:t>
      </w:r>
    </w:p>
    <w:p w14:paraId="00F1E4C8" w14:textId="77777777" w:rsidR="003B7314" w:rsidRDefault="003B7314" w:rsidP="003B7314">
      <w:pPr>
        <w:spacing w:before="240" w:after="120" w:line="240" w:lineRule="exact"/>
        <w:rPr>
          <w:b/>
          <w:sz w:val="18"/>
        </w:rPr>
      </w:pPr>
      <w:r>
        <w:rPr>
          <w:b/>
          <w:i/>
          <w:sz w:val="18"/>
        </w:rPr>
        <w:t>PROGRAMMA DEL CORSO</w:t>
      </w:r>
    </w:p>
    <w:p w14:paraId="5AE27D6D" w14:textId="77777777" w:rsidR="003B7314" w:rsidRDefault="003B7314" w:rsidP="003B7314">
      <w:r>
        <w:t>–</w:t>
      </w:r>
      <w:r>
        <w:tab/>
        <w:t>Economia internazionale: di cosa si occupa e quali strumenti utilizza.</w:t>
      </w:r>
    </w:p>
    <w:p w14:paraId="3DF292B2" w14:textId="77777777" w:rsidR="003B7314" w:rsidRDefault="003B7314" w:rsidP="003B7314">
      <w:r>
        <w:t>–</w:t>
      </w:r>
      <w:r>
        <w:tab/>
        <w:t>Interdipendenza economica e vantaggi del commercio.</w:t>
      </w:r>
    </w:p>
    <w:p w14:paraId="1DF29BBF" w14:textId="77777777" w:rsidR="003B7314" w:rsidRDefault="003B7314" w:rsidP="003B7314">
      <w:r>
        <w:t>–</w:t>
      </w:r>
      <w:r>
        <w:tab/>
        <w:t>Il commercio internazionale e gli strumenti di politica economica internazionale.</w:t>
      </w:r>
    </w:p>
    <w:p w14:paraId="7F4DA322" w14:textId="77777777" w:rsidR="001478FF" w:rsidRDefault="001478FF" w:rsidP="001478FF">
      <w:pPr>
        <w:pStyle w:val="Paragrafoelenco"/>
        <w:numPr>
          <w:ilvl w:val="0"/>
          <w:numId w:val="3"/>
        </w:numPr>
      </w:pPr>
      <w:r>
        <w:t>L’impatto del protezionismo sui flussi commerciali</w:t>
      </w:r>
    </w:p>
    <w:p w14:paraId="60784AC2" w14:textId="77777777" w:rsidR="003B7314" w:rsidRDefault="003B7314" w:rsidP="003B7314">
      <w:r>
        <w:t>–</w:t>
      </w:r>
      <w:r>
        <w:tab/>
        <w:t>Fondamenti di macroeconomia delle economie aperte:</w:t>
      </w:r>
    </w:p>
    <w:p w14:paraId="01D8D49D" w14:textId="77777777" w:rsidR="003B7314" w:rsidRDefault="003B7314" w:rsidP="003B7314">
      <w:r>
        <w:tab/>
        <w:t>*</w:t>
      </w:r>
      <w:r>
        <w:tab/>
        <w:t>i flussi di beni e capitali;</w:t>
      </w:r>
    </w:p>
    <w:p w14:paraId="7661403B" w14:textId="77777777" w:rsidR="003B7314" w:rsidRDefault="003B7314" w:rsidP="003B7314">
      <w:r>
        <w:tab/>
        <w:t>*</w:t>
      </w:r>
      <w:r>
        <w:tab/>
        <w:t>il tasso di cambio nominale e reale;</w:t>
      </w:r>
    </w:p>
    <w:p w14:paraId="0BEA164B" w14:textId="77777777" w:rsidR="003B7314" w:rsidRDefault="003B7314" w:rsidP="003B7314">
      <w:r>
        <w:tab/>
        <w:t>*</w:t>
      </w:r>
      <w:r>
        <w:tab/>
        <w:t>la Parità di Potere d’Acquisto.</w:t>
      </w:r>
    </w:p>
    <w:p w14:paraId="2E65F338" w14:textId="77777777" w:rsidR="003B7314" w:rsidRDefault="003B7314" w:rsidP="003B7314">
      <w:r>
        <w:t>–</w:t>
      </w:r>
      <w:r>
        <w:tab/>
        <w:t>Una teoria macroeconomica dell’economia aperta:</w:t>
      </w:r>
    </w:p>
    <w:p w14:paraId="1830791F" w14:textId="77777777" w:rsidR="003B7314" w:rsidRDefault="003B7314" w:rsidP="003B7314">
      <w:r>
        <w:tab/>
        <w:t>*</w:t>
      </w:r>
      <w:r>
        <w:tab/>
        <w:t>domanda e offerta di valuta;</w:t>
      </w:r>
    </w:p>
    <w:p w14:paraId="16A36292" w14:textId="77777777" w:rsidR="003B7314" w:rsidRDefault="003B7314" w:rsidP="003B7314">
      <w:r>
        <w:tab/>
        <w:t>*</w:t>
      </w:r>
      <w:r>
        <w:tab/>
        <w:t>l’equilibrio in un’economia aperta;</w:t>
      </w:r>
    </w:p>
    <w:p w14:paraId="15093962" w14:textId="77777777" w:rsidR="003B7314" w:rsidRDefault="003B7314" w:rsidP="003B7314">
      <w:r>
        <w:tab/>
        <w:t>*</w:t>
      </w:r>
      <w:r>
        <w:tab/>
        <w:t>l’efficacia della politica economica in economia aperta.</w:t>
      </w:r>
    </w:p>
    <w:p w14:paraId="1DEB1CE0" w14:textId="26D7B29B" w:rsidR="001478FF" w:rsidRDefault="001478FF" w:rsidP="003B7314">
      <w:r>
        <w:t xml:space="preserve">      *   impatto della globalizzazione</w:t>
      </w:r>
    </w:p>
    <w:p w14:paraId="3BEBAE7D" w14:textId="3ACE140E" w:rsidR="00FE0602" w:rsidRDefault="00FE0602" w:rsidP="003B7314">
      <w:r>
        <w:t>-     Le aree valutarie:</w:t>
      </w:r>
    </w:p>
    <w:p w14:paraId="0EE42EFC" w14:textId="4BB5F293" w:rsidR="00FE0602" w:rsidRDefault="00FE0602" w:rsidP="003B7314">
      <w:r>
        <w:tab/>
        <w:t>*</w:t>
      </w:r>
      <w:r>
        <w:tab/>
        <w:t>la teoria della aree valutarie ottimali</w:t>
      </w:r>
    </w:p>
    <w:p w14:paraId="1E27D882" w14:textId="77E38FA3" w:rsidR="00FE0602" w:rsidRDefault="00FE0602" w:rsidP="003B7314">
      <w:r>
        <w:tab/>
        <w:t>*</w:t>
      </w:r>
      <w:r>
        <w:tab/>
        <w:t>l’Unione Economica e Monetaria Europea</w:t>
      </w:r>
    </w:p>
    <w:p w14:paraId="5FBF80A9" w14:textId="05AA120C" w:rsidR="003B7314" w:rsidRDefault="003B7314" w:rsidP="003B7314">
      <w:pPr>
        <w:keepNext/>
        <w:spacing w:before="240" w:after="120" w:line="240" w:lineRule="exact"/>
        <w:rPr>
          <w:b/>
          <w:sz w:val="18"/>
        </w:rPr>
      </w:pPr>
      <w:r>
        <w:rPr>
          <w:b/>
          <w:i/>
          <w:sz w:val="18"/>
        </w:rPr>
        <w:t>BIBLIOGRAFIA</w:t>
      </w:r>
      <w:r w:rsidR="00626931">
        <w:rPr>
          <w:rStyle w:val="Rimandonotaapidipagina"/>
          <w:b/>
          <w:i/>
          <w:sz w:val="18"/>
        </w:rPr>
        <w:footnoteReference w:id="1"/>
      </w:r>
    </w:p>
    <w:p w14:paraId="5A026034" w14:textId="34E8FD23" w:rsidR="00626931" w:rsidRPr="00437C2F" w:rsidRDefault="003B7314" w:rsidP="00626931">
      <w:pPr>
        <w:spacing w:line="240" w:lineRule="auto"/>
        <w:rPr>
          <w:i/>
          <w:color w:val="0070C0"/>
          <w:sz w:val="16"/>
          <w:szCs w:val="16"/>
        </w:rPr>
      </w:pPr>
      <w:r w:rsidRPr="001478FF">
        <w:rPr>
          <w:smallCaps/>
          <w:spacing w:val="-5"/>
          <w:sz w:val="16"/>
        </w:rPr>
        <w:t>N.G. Mankiw,</w:t>
      </w:r>
      <w:r w:rsidR="001478FF" w:rsidRPr="001478FF">
        <w:rPr>
          <w:smallCaps/>
          <w:spacing w:val="-5"/>
          <w:sz w:val="16"/>
        </w:rPr>
        <w:t xml:space="preserve">  Mar</w:t>
      </w:r>
      <w:r w:rsidR="001478FF">
        <w:rPr>
          <w:smallCaps/>
          <w:spacing w:val="-5"/>
          <w:sz w:val="16"/>
        </w:rPr>
        <w:t xml:space="preserve">k </w:t>
      </w:r>
      <w:r w:rsidR="001478FF" w:rsidRPr="001478FF">
        <w:rPr>
          <w:smallCaps/>
          <w:spacing w:val="-5"/>
          <w:sz w:val="16"/>
        </w:rPr>
        <w:t xml:space="preserve">P. Taylor, </w:t>
      </w:r>
      <w:r w:rsidRPr="001478FF">
        <w:rPr>
          <w:i/>
          <w:spacing w:val="-5"/>
        </w:rPr>
        <w:t xml:space="preserve"> </w:t>
      </w:r>
      <w:r w:rsidRPr="003B7314">
        <w:rPr>
          <w:i/>
          <w:spacing w:val="-5"/>
        </w:rPr>
        <w:t>Principi di economia,</w:t>
      </w:r>
      <w:r w:rsidRPr="003B7314">
        <w:rPr>
          <w:spacing w:val="-5"/>
        </w:rPr>
        <w:t xml:space="preserve"> Zanichelli, nuova ed.</w:t>
      </w:r>
      <w:r w:rsidR="00626931" w:rsidRPr="00626931">
        <w:rPr>
          <w:i/>
          <w:color w:val="0070C0"/>
          <w:sz w:val="16"/>
          <w:szCs w:val="16"/>
        </w:rPr>
        <w:t xml:space="preserve"> </w:t>
      </w:r>
      <w:hyperlink r:id="rId9" w:history="1">
        <w:r w:rsidR="00626931" w:rsidRPr="00626931">
          <w:rPr>
            <w:rStyle w:val="Collegamentoipertestuale"/>
            <w:i/>
            <w:sz w:val="16"/>
            <w:szCs w:val="16"/>
          </w:rPr>
          <w:t>Acquista da VP</w:t>
        </w:r>
      </w:hyperlink>
      <w:bookmarkStart w:id="0" w:name="_GoBack"/>
      <w:bookmarkEnd w:id="0"/>
    </w:p>
    <w:p w14:paraId="50B7B194" w14:textId="77777777" w:rsidR="003B7314" w:rsidRPr="003B7314" w:rsidRDefault="003B7314" w:rsidP="003B7314">
      <w:pPr>
        <w:pStyle w:val="Testo1"/>
        <w:spacing w:before="0" w:line="240" w:lineRule="atLeast"/>
        <w:rPr>
          <w:spacing w:val="-5"/>
        </w:rPr>
      </w:pPr>
    </w:p>
    <w:p w14:paraId="64F33B07" w14:textId="77777777" w:rsidR="00626931" w:rsidRDefault="00626931" w:rsidP="003B7314">
      <w:pPr>
        <w:pStyle w:val="Testo1"/>
      </w:pPr>
    </w:p>
    <w:p w14:paraId="322460F8" w14:textId="77777777" w:rsidR="003B7314" w:rsidRPr="003B7314" w:rsidRDefault="003B7314" w:rsidP="003B7314">
      <w:pPr>
        <w:pStyle w:val="Testo1"/>
      </w:pPr>
      <w:r w:rsidRPr="003B7314">
        <w:t>Ulteriori indicazioni bibliografiche saranno fornite dal docente durante il corso.</w:t>
      </w:r>
    </w:p>
    <w:p w14:paraId="38A8DAA4" w14:textId="77777777" w:rsidR="003B7314" w:rsidRDefault="003B7314" w:rsidP="003B7314">
      <w:pPr>
        <w:spacing w:before="240" w:after="120"/>
        <w:rPr>
          <w:b/>
          <w:i/>
          <w:sz w:val="18"/>
        </w:rPr>
      </w:pPr>
      <w:r>
        <w:rPr>
          <w:b/>
          <w:i/>
          <w:sz w:val="18"/>
        </w:rPr>
        <w:t>DIDATTICA DEL CORSO</w:t>
      </w:r>
    </w:p>
    <w:p w14:paraId="40D8A988" w14:textId="77777777" w:rsidR="003B7314" w:rsidRDefault="003B7314" w:rsidP="003B7314">
      <w:pPr>
        <w:pStyle w:val="Testo2"/>
      </w:pPr>
      <w:r>
        <w:t>Lezioni in aula ed approfondimenti sugli aspetti più rilevanti del corso, eventualmente con la partecipazione di esperti.</w:t>
      </w:r>
    </w:p>
    <w:p w14:paraId="52ECAC15" w14:textId="77777777" w:rsidR="003B7314" w:rsidRDefault="003B7314" w:rsidP="003B7314">
      <w:pPr>
        <w:spacing w:before="240" w:after="120"/>
        <w:rPr>
          <w:b/>
          <w:i/>
          <w:sz w:val="18"/>
        </w:rPr>
      </w:pPr>
      <w:r>
        <w:rPr>
          <w:b/>
          <w:i/>
          <w:sz w:val="18"/>
        </w:rPr>
        <w:t>METODO E CRITERI DI VALUTAZIONE</w:t>
      </w:r>
    </w:p>
    <w:p w14:paraId="5C928E20" w14:textId="77777777" w:rsidR="003B7314" w:rsidRDefault="003B7314" w:rsidP="003B7314">
      <w:pPr>
        <w:pStyle w:val="Testo2"/>
      </w:pPr>
      <w:r w:rsidRPr="003B7314">
        <w:t>L’esame è in forma scritta. Le cinque domande aperte della prova  saranno di uguale peso, valutate con un punteggio da 0 (in caso di mancata risposta) a 6 (in caso di risposta ineccepibile). Ai fini della valutazione concorreranno la pertinenza delle risposte, la strutturazione argomentata e coerente del discorso,  l’uso appropriato della terminologia specifica insieme con gli strumenti caratterizzanti la disciplina economica</w:t>
      </w:r>
      <w:r>
        <w:t>.</w:t>
      </w:r>
    </w:p>
    <w:p w14:paraId="7D633C0F" w14:textId="77777777" w:rsidR="003B7314" w:rsidRDefault="003B7314" w:rsidP="003B7314">
      <w:pPr>
        <w:spacing w:before="240" w:after="120" w:line="240" w:lineRule="exact"/>
        <w:rPr>
          <w:b/>
          <w:i/>
          <w:sz w:val="18"/>
        </w:rPr>
      </w:pPr>
      <w:r>
        <w:rPr>
          <w:b/>
          <w:i/>
          <w:sz w:val="18"/>
        </w:rPr>
        <w:t>AVVERTENZE E PREREQUISITI</w:t>
      </w:r>
    </w:p>
    <w:p w14:paraId="630414DE" w14:textId="77777777" w:rsidR="003B7314" w:rsidRDefault="003B7314" w:rsidP="003B7314">
      <w:pPr>
        <w:pStyle w:val="Testo2"/>
      </w:pPr>
      <w:r w:rsidRPr="00F4133A">
        <w:t>L</w:t>
      </w:r>
      <w:r>
        <w:t>e</w:t>
      </w:r>
      <w:r w:rsidRPr="00F4133A">
        <w:t xml:space="preserve"> conoscenze di base in relazione ai concetti della microeconomia</w:t>
      </w:r>
      <w:r>
        <w:t xml:space="preserve"> e della macroeconomia aiutano a seguire in modo proficuo il corso, anche se non sono indispensabili</w:t>
      </w:r>
      <w:r w:rsidRPr="00F4133A">
        <w:t xml:space="preserve">. </w:t>
      </w:r>
      <w:r>
        <w:t>Si presuppone interesse e curiosità per i temi dell’economia internazionale.</w:t>
      </w:r>
    </w:p>
    <w:p w14:paraId="2EA16795" w14:textId="77777777" w:rsidR="00C120A8" w:rsidRDefault="00C120A8" w:rsidP="00C120A8">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10F9E4B" w14:textId="77777777" w:rsidR="003B7314" w:rsidRPr="007F558F" w:rsidRDefault="003B7314" w:rsidP="003B7314">
      <w:pPr>
        <w:pStyle w:val="Testo2"/>
        <w:spacing w:before="120"/>
        <w:rPr>
          <w:i/>
        </w:rPr>
      </w:pPr>
      <w:r w:rsidRPr="007F558F">
        <w:rPr>
          <w:i/>
        </w:rPr>
        <w:t>Orario e luogo di ricevimento</w:t>
      </w:r>
    </w:p>
    <w:p w14:paraId="4F384A95" w14:textId="77777777" w:rsidR="003B7314" w:rsidRDefault="003B7314" w:rsidP="003B7314">
      <w:pPr>
        <w:pStyle w:val="Testo2"/>
      </w:pPr>
      <w:r>
        <w:t>Il Prof. Maria Gabriella Coltro comunicherà a lezione orario e luogo di ricevimento degli studenti.</w:t>
      </w:r>
    </w:p>
    <w:sectPr w:rsidR="003B731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9A85" w14:textId="77777777" w:rsidR="00626931" w:rsidRDefault="00626931" w:rsidP="00626931">
      <w:pPr>
        <w:spacing w:line="240" w:lineRule="auto"/>
      </w:pPr>
      <w:r>
        <w:separator/>
      </w:r>
    </w:p>
  </w:endnote>
  <w:endnote w:type="continuationSeparator" w:id="0">
    <w:p w14:paraId="54FDA4D5" w14:textId="77777777" w:rsidR="00626931" w:rsidRDefault="00626931" w:rsidP="0062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A0C8" w14:textId="77777777" w:rsidR="00626931" w:rsidRDefault="00626931" w:rsidP="00626931">
      <w:pPr>
        <w:spacing w:line="240" w:lineRule="auto"/>
      </w:pPr>
      <w:r>
        <w:separator/>
      </w:r>
    </w:p>
  </w:footnote>
  <w:footnote w:type="continuationSeparator" w:id="0">
    <w:p w14:paraId="1A48B005" w14:textId="77777777" w:rsidR="00626931" w:rsidRDefault="00626931" w:rsidP="00626931">
      <w:pPr>
        <w:spacing w:line="240" w:lineRule="auto"/>
      </w:pPr>
      <w:r>
        <w:continuationSeparator/>
      </w:r>
    </w:p>
  </w:footnote>
  <w:footnote w:id="1">
    <w:p w14:paraId="420C17A0" w14:textId="77777777" w:rsidR="00626931" w:rsidRPr="001D7759" w:rsidRDefault="00626931" w:rsidP="00626931">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88317D8" w14:textId="35139D74" w:rsidR="00626931" w:rsidRDefault="0062693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4F9"/>
    <w:multiLevelType w:val="hybridMultilevel"/>
    <w:tmpl w:val="ECCA92DA"/>
    <w:lvl w:ilvl="0" w:tplc="84E600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7126AF"/>
    <w:multiLevelType w:val="hybridMultilevel"/>
    <w:tmpl w:val="9D2ACFFE"/>
    <w:lvl w:ilvl="0" w:tplc="BE3EFB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C3780F"/>
    <w:multiLevelType w:val="hybridMultilevel"/>
    <w:tmpl w:val="82D83F06"/>
    <w:lvl w:ilvl="0" w:tplc="8F4282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7D"/>
    <w:rsid w:val="001478FF"/>
    <w:rsid w:val="00187B99"/>
    <w:rsid w:val="002014DD"/>
    <w:rsid w:val="002D5E17"/>
    <w:rsid w:val="003B7314"/>
    <w:rsid w:val="00435D7D"/>
    <w:rsid w:val="004D1217"/>
    <w:rsid w:val="004D6008"/>
    <w:rsid w:val="00626931"/>
    <w:rsid w:val="00640794"/>
    <w:rsid w:val="006F1772"/>
    <w:rsid w:val="008670BA"/>
    <w:rsid w:val="008942E7"/>
    <w:rsid w:val="008A1204"/>
    <w:rsid w:val="00900CCA"/>
    <w:rsid w:val="00924B77"/>
    <w:rsid w:val="00940DA2"/>
    <w:rsid w:val="009E055C"/>
    <w:rsid w:val="00A74F6F"/>
    <w:rsid w:val="00AD7557"/>
    <w:rsid w:val="00B50C5D"/>
    <w:rsid w:val="00B51253"/>
    <w:rsid w:val="00B525CC"/>
    <w:rsid w:val="00C120A8"/>
    <w:rsid w:val="00D404F2"/>
    <w:rsid w:val="00E607E6"/>
    <w:rsid w:val="00FE0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F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B7314"/>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1478FF"/>
    <w:pPr>
      <w:ind w:left="720"/>
      <w:contextualSpacing/>
    </w:pPr>
  </w:style>
  <w:style w:type="paragraph" w:styleId="Testonotaapidipagina">
    <w:name w:val="footnote text"/>
    <w:basedOn w:val="Normale"/>
    <w:link w:val="TestonotaapidipaginaCarattere"/>
    <w:rsid w:val="00626931"/>
    <w:pPr>
      <w:spacing w:line="240" w:lineRule="auto"/>
    </w:pPr>
    <w:rPr>
      <w:szCs w:val="20"/>
    </w:rPr>
  </w:style>
  <w:style w:type="character" w:customStyle="1" w:styleId="TestonotaapidipaginaCarattere">
    <w:name w:val="Testo nota a piè di pagina Carattere"/>
    <w:basedOn w:val="Carpredefinitoparagrafo"/>
    <w:link w:val="Testonotaapidipagina"/>
    <w:rsid w:val="00626931"/>
  </w:style>
  <w:style w:type="character" w:styleId="Rimandonotaapidipagina">
    <w:name w:val="footnote reference"/>
    <w:basedOn w:val="Carpredefinitoparagrafo"/>
    <w:rsid w:val="00626931"/>
    <w:rPr>
      <w:vertAlign w:val="superscript"/>
    </w:rPr>
  </w:style>
  <w:style w:type="character" w:styleId="Collegamentoipertestuale">
    <w:name w:val="Hyperlink"/>
    <w:basedOn w:val="Carpredefinitoparagrafo"/>
    <w:rsid w:val="006269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3B7314"/>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1478FF"/>
    <w:pPr>
      <w:ind w:left="720"/>
      <w:contextualSpacing/>
    </w:pPr>
  </w:style>
  <w:style w:type="paragraph" w:styleId="Testonotaapidipagina">
    <w:name w:val="footnote text"/>
    <w:basedOn w:val="Normale"/>
    <w:link w:val="TestonotaapidipaginaCarattere"/>
    <w:rsid w:val="00626931"/>
    <w:pPr>
      <w:spacing w:line="240" w:lineRule="auto"/>
    </w:pPr>
    <w:rPr>
      <w:szCs w:val="20"/>
    </w:rPr>
  </w:style>
  <w:style w:type="character" w:customStyle="1" w:styleId="TestonotaapidipaginaCarattere">
    <w:name w:val="Testo nota a piè di pagina Carattere"/>
    <w:basedOn w:val="Carpredefinitoparagrafo"/>
    <w:link w:val="Testonotaapidipagina"/>
    <w:rsid w:val="00626931"/>
  </w:style>
  <w:style w:type="character" w:styleId="Rimandonotaapidipagina">
    <w:name w:val="footnote reference"/>
    <w:basedOn w:val="Carpredefinitoparagrafo"/>
    <w:rsid w:val="00626931"/>
    <w:rPr>
      <w:vertAlign w:val="superscript"/>
    </w:rPr>
  </w:style>
  <w:style w:type="character" w:styleId="Collegamentoipertestuale">
    <w:name w:val="Hyperlink"/>
    <w:basedOn w:val="Carpredefinitoparagrafo"/>
    <w:rsid w:val="00626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n-gregory-mankiw-mark-p-taylor/principi-di-economia-9788808920676-5559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BD05-FF38-456B-8AE7-88B5EC97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419</Words>
  <Characters>2675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4</cp:revision>
  <cp:lastPrinted>2003-03-27T10:42:00Z</cp:lastPrinted>
  <dcterms:created xsi:type="dcterms:W3CDTF">2020-05-20T10:10:00Z</dcterms:created>
  <dcterms:modified xsi:type="dcterms:W3CDTF">2021-07-21T09:41:00Z</dcterms:modified>
</cp:coreProperties>
</file>