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245C3" w14:textId="712A644E" w:rsidR="002D5E17" w:rsidRDefault="0009316D" w:rsidP="002D5E17">
      <w:pPr>
        <w:pStyle w:val="Titolo1"/>
      </w:pPr>
      <w:r>
        <w:t>Storia romana (</w:t>
      </w:r>
      <w:r w:rsidR="002C27DA">
        <w:t>modulo A avanzato)</w:t>
      </w:r>
    </w:p>
    <w:p w14:paraId="259B137F" w14:textId="77777777" w:rsidR="0009316D" w:rsidRDefault="0009316D" w:rsidP="0009316D">
      <w:pPr>
        <w:pStyle w:val="Titolo2"/>
      </w:pPr>
      <w:r>
        <w:t>Prof. Giuseppe Zecchini</w:t>
      </w:r>
    </w:p>
    <w:p w14:paraId="4947B7D1" w14:textId="77777777" w:rsidR="0009316D" w:rsidRDefault="0009316D" w:rsidP="0009316D">
      <w:pPr>
        <w:spacing w:before="240" w:after="120" w:line="240" w:lineRule="exact"/>
        <w:rPr>
          <w:b/>
          <w:i/>
          <w:sz w:val="18"/>
        </w:rPr>
      </w:pPr>
      <w:r>
        <w:rPr>
          <w:b/>
          <w:i/>
          <w:sz w:val="18"/>
        </w:rPr>
        <w:t>OBIETTIVO DEL CORSO E RISULTATI DI APPRENDIMENTO ATTESI</w:t>
      </w:r>
    </w:p>
    <w:p w14:paraId="0EE5580D" w14:textId="77777777" w:rsidR="00901953" w:rsidRDefault="00901953" w:rsidP="00901953">
      <w:r w:rsidRPr="00302F27">
        <w:t>La durata prevista del corso è di 30 ore all’interno delle quali ci si prefigge di introdurre alla ricerca storica attraverso un corso monografico fondato sull'analisi diretta delle fonti antiche.</w:t>
      </w:r>
    </w:p>
    <w:p w14:paraId="0F6F99B5" w14:textId="77777777" w:rsidR="00901953" w:rsidRDefault="00901953" w:rsidP="00901953">
      <w:pPr>
        <w:spacing w:before="240" w:after="120"/>
        <w:rPr>
          <w:b/>
          <w:i/>
          <w:sz w:val="18"/>
        </w:rPr>
      </w:pPr>
      <w:r>
        <w:rPr>
          <w:b/>
          <w:i/>
          <w:sz w:val="18"/>
        </w:rPr>
        <w:t>PROGRAMMA DEL CORSO</w:t>
      </w:r>
    </w:p>
    <w:p w14:paraId="476863F5" w14:textId="7C53CD53" w:rsidR="00901953" w:rsidRPr="00901953" w:rsidRDefault="00B90A7A" w:rsidP="00901953">
      <w:pPr>
        <w:rPr>
          <w:i/>
        </w:rPr>
      </w:pPr>
      <w:r>
        <w:rPr>
          <w:i/>
        </w:rPr>
        <w:t>Costantino: la presa di potere</w:t>
      </w:r>
    </w:p>
    <w:p w14:paraId="0ACF987B" w14:textId="7AEC18B3" w:rsidR="00901953" w:rsidRPr="003A7CB6" w:rsidRDefault="00901953" w:rsidP="00901953">
      <w:pPr>
        <w:spacing w:before="240" w:after="120"/>
        <w:rPr>
          <w:b/>
          <w:i/>
          <w:sz w:val="18"/>
        </w:rPr>
      </w:pPr>
      <w:r>
        <w:rPr>
          <w:b/>
          <w:i/>
          <w:sz w:val="18"/>
        </w:rPr>
        <w:t>BIBLIOGRAFIA</w:t>
      </w:r>
      <w:r w:rsidR="001805B8">
        <w:rPr>
          <w:rStyle w:val="Rimandonotaapidipagina"/>
          <w:b/>
          <w:i/>
          <w:sz w:val="18"/>
        </w:rPr>
        <w:footnoteReference w:id="1"/>
      </w:r>
    </w:p>
    <w:p w14:paraId="59195E6E" w14:textId="77777777" w:rsidR="00901953" w:rsidRDefault="00901953" w:rsidP="00901953">
      <w:pPr>
        <w:pStyle w:val="Testo1"/>
        <w:spacing w:before="0"/>
      </w:pPr>
      <w:r>
        <w:t>1.</w:t>
      </w:r>
      <w:r>
        <w:tab/>
        <w:t>Appunti delle lezioni.</w:t>
      </w:r>
    </w:p>
    <w:p w14:paraId="21912FD6" w14:textId="53C38276" w:rsidR="00901953" w:rsidRPr="00B90A7A" w:rsidRDefault="00901953" w:rsidP="00B90A7A">
      <w:pPr>
        <w:pStyle w:val="Testo1"/>
        <w:spacing w:before="0"/>
      </w:pPr>
      <w:r>
        <w:t>2.</w:t>
      </w:r>
      <w:r>
        <w:tab/>
        <w:t>Un fascicolo di testi sarà a disposizione presso il Laboratorio fotoriproduzioni.</w:t>
      </w:r>
    </w:p>
    <w:p w14:paraId="59E4E1F5" w14:textId="3D82D6FB" w:rsidR="00901953" w:rsidRPr="000F4895" w:rsidRDefault="00901953" w:rsidP="00901953">
      <w:pPr>
        <w:pStyle w:val="Testo1"/>
        <w:spacing w:before="0" w:line="240" w:lineRule="atLeast"/>
        <w:rPr>
          <w:spacing w:val="-5"/>
        </w:rPr>
      </w:pPr>
      <w:r>
        <w:t>3.</w:t>
      </w:r>
      <w:r>
        <w:tab/>
      </w:r>
      <w:r w:rsidRPr="000F4895">
        <w:rPr>
          <w:smallCaps/>
          <w:spacing w:val="-5"/>
          <w:sz w:val="16"/>
        </w:rPr>
        <w:t>G. Zecchini,</w:t>
      </w:r>
      <w:r w:rsidRPr="000F4895">
        <w:rPr>
          <w:i/>
          <w:spacing w:val="-5"/>
        </w:rPr>
        <w:t xml:space="preserve"> Il pensiero politico romano,</w:t>
      </w:r>
      <w:r w:rsidRPr="000F4895">
        <w:rPr>
          <w:spacing w:val="-5"/>
        </w:rPr>
        <w:t xml:space="preserve"> II edizione, Carocci, Roma, 2018.</w:t>
      </w:r>
      <w:r w:rsidR="001805B8">
        <w:rPr>
          <w:spacing w:val="-5"/>
        </w:rPr>
        <w:t xml:space="preserve"> </w:t>
      </w:r>
      <w:hyperlink r:id="rId9" w:history="1">
        <w:r w:rsidR="001805B8" w:rsidRPr="001805B8">
          <w:rPr>
            <w:rStyle w:val="Collegamentoipertestuale"/>
            <w:rFonts w:ascii="Times New Roman" w:hAnsi="Times New Roman"/>
            <w:i/>
            <w:sz w:val="16"/>
            <w:szCs w:val="16"/>
          </w:rPr>
          <w:t>Acquista da VP</w:t>
        </w:r>
      </w:hyperlink>
    </w:p>
    <w:p w14:paraId="3CBD5D34" w14:textId="77777777" w:rsidR="00901953" w:rsidRDefault="00901953" w:rsidP="00901953">
      <w:pPr>
        <w:pStyle w:val="Testo1"/>
        <w:spacing w:before="0"/>
        <w:ind w:firstLine="0"/>
      </w:pPr>
      <w:r>
        <w:t>Oppure, in alternativa:</w:t>
      </w:r>
    </w:p>
    <w:p w14:paraId="47AD6EA1" w14:textId="0A82D06E" w:rsidR="00901953" w:rsidRPr="00302F27" w:rsidRDefault="00901953" w:rsidP="00901953">
      <w:pPr>
        <w:pStyle w:val="Testo1"/>
        <w:spacing w:before="0" w:line="240" w:lineRule="atLeast"/>
        <w:ind w:firstLine="0"/>
        <w:rPr>
          <w:spacing w:val="-5"/>
        </w:rPr>
      </w:pPr>
      <w:r w:rsidRPr="0069052B">
        <w:rPr>
          <w:spacing w:val="-5"/>
          <w:sz w:val="16"/>
        </w:rPr>
        <w:t>C. L</w:t>
      </w:r>
      <w:r w:rsidRPr="0069052B">
        <w:rPr>
          <w:smallCaps/>
          <w:spacing w:val="-5"/>
          <w:sz w:val="16"/>
        </w:rPr>
        <w:t>etta</w:t>
      </w:r>
      <w:r>
        <w:rPr>
          <w:spacing w:val="-5"/>
          <w:sz w:val="16"/>
        </w:rPr>
        <w:t>-</w:t>
      </w:r>
      <w:r w:rsidRPr="0069052B">
        <w:rPr>
          <w:spacing w:val="-5"/>
          <w:sz w:val="16"/>
        </w:rPr>
        <w:t>S. S</w:t>
      </w:r>
      <w:r w:rsidRPr="0069052B">
        <w:rPr>
          <w:smallCaps/>
          <w:spacing w:val="-5"/>
          <w:sz w:val="16"/>
        </w:rPr>
        <w:t>egenni</w:t>
      </w:r>
      <w:r w:rsidRPr="0069052B">
        <w:rPr>
          <w:spacing w:val="-5"/>
          <w:sz w:val="16"/>
        </w:rPr>
        <w:t xml:space="preserve"> </w:t>
      </w:r>
      <w:r>
        <w:rPr>
          <w:spacing w:val="-5"/>
        </w:rPr>
        <w:t xml:space="preserve">(a cura di), </w:t>
      </w:r>
      <w:r w:rsidRPr="00FE3F8B">
        <w:rPr>
          <w:i/>
          <w:spacing w:val="-5"/>
        </w:rPr>
        <w:t>Roma e le sue province</w:t>
      </w:r>
      <w:r>
        <w:rPr>
          <w:spacing w:val="-5"/>
        </w:rPr>
        <w:t xml:space="preserve">, </w:t>
      </w:r>
      <w:r w:rsidRPr="00302F27">
        <w:rPr>
          <w:spacing w:val="-5"/>
        </w:rPr>
        <w:t>Carocci, Roma</w:t>
      </w:r>
      <w:r>
        <w:rPr>
          <w:spacing w:val="-5"/>
        </w:rPr>
        <w:t>, 2015.</w:t>
      </w:r>
      <w:r w:rsidR="001805B8">
        <w:rPr>
          <w:spacing w:val="-5"/>
        </w:rPr>
        <w:t xml:space="preserve"> </w:t>
      </w:r>
      <w:hyperlink r:id="rId10" w:history="1">
        <w:r w:rsidR="001805B8" w:rsidRPr="001805B8">
          <w:rPr>
            <w:rStyle w:val="Collegamentoipertestuale"/>
            <w:rFonts w:ascii="Times New Roman" w:hAnsi="Times New Roman"/>
            <w:i/>
            <w:sz w:val="16"/>
            <w:szCs w:val="16"/>
          </w:rPr>
          <w:t>Acquista da VP</w:t>
        </w:r>
      </w:hyperlink>
    </w:p>
    <w:p w14:paraId="6379EF0D" w14:textId="77777777" w:rsidR="00901953" w:rsidRDefault="00901953" w:rsidP="00901953">
      <w:pPr>
        <w:pStyle w:val="Testo1"/>
        <w:spacing w:before="0"/>
        <w:ind w:firstLine="0"/>
      </w:pPr>
      <w:r>
        <w:t>Oppure, in alternativa:</w:t>
      </w:r>
    </w:p>
    <w:p w14:paraId="57D4BA63" w14:textId="633E3450" w:rsidR="00901953" w:rsidRPr="00302F27" w:rsidRDefault="00901953" w:rsidP="00901953">
      <w:pPr>
        <w:pStyle w:val="Testo1"/>
        <w:spacing w:before="0" w:line="240" w:lineRule="atLeast"/>
        <w:ind w:firstLine="0"/>
        <w:rPr>
          <w:spacing w:val="-5"/>
        </w:rPr>
      </w:pPr>
      <w:r w:rsidRPr="00302F27">
        <w:rPr>
          <w:smallCaps/>
          <w:spacing w:val="-5"/>
          <w:sz w:val="16"/>
        </w:rPr>
        <w:t>R.</w:t>
      </w:r>
      <w:r>
        <w:rPr>
          <w:smallCaps/>
          <w:spacing w:val="-5"/>
          <w:sz w:val="16"/>
        </w:rPr>
        <w:t xml:space="preserve"> </w:t>
      </w:r>
      <w:r w:rsidRPr="00302F27">
        <w:rPr>
          <w:smallCaps/>
          <w:spacing w:val="-5"/>
          <w:sz w:val="16"/>
        </w:rPr>
        <w:t>Cristofoli-A.</w:t>
      </w:r>
      <w:r>
        <w:rPr>
          <w:smallCaps/>
          <w:spacing w:val="-5"/>
          <w:sz w:val="16"/>
        </w:rPr>
        <w:t xml:space="preserve"> </w:t>
      </w:r>
      <w:r w:rsidRPr="00302F27">
        <w:rPr>
          <w:smallCaps/>
          <w:spacing w:val="-5"/>
          <w:sz w:val="16"/>
        </w:rPr>
        <w:t>Galimberti-</w:t>
      </w:r>
      <w:r>
        <w:rPr>
          <w:smallCaps/>
          <w:spacing w:val="-5"/>
          <w:sz w:val="16"/>
        </w:rPr>
        <w:t>F</w:t>
      </w:r>
      <w:r w:rsidRPr="00302F27">
        <w:rPr>
          <w:smallCaps/>
          <w:spacing w:val="-5"/>
          <w:sz w:val="16"/>
        </w:rPr>
        <w:t>.</w:t>
      </w:r>
      <w:r>
        <w:rPr>
          <w:smallCaps/>
          <w:spacing w:val="-5"/>
          <w:sz w:val="16"/>
        </w:rPr>
        <w:t xml:space="preserve"> </w:t>
      </w:r>
      <w:r w:rsidRPr="00302F27">
        <w:rPr>
          <w:smallCaps/>
          <w:spacing w:val="-5"/>
          <w:sz w:val="16"/>
        </w:rPr>
        <w:t>Rohr Vio,</w:t>
      </w:r>
      <w:r w:rsidRPr="00302F27">
        <w:rPr>
          <w:i/>
          <w:spacing w:val="-5"/>
        </w:rPr>
        <w:t xml:space="preserve"> Dalla repubblica al principato,</w:t>
      </w:r>
      <w:r>
        <w:rPr>
          <w:spacing w:val="-5"/>
        </w:rPr>
        <w:t xml:space="preserve"> Carocci, Roma, 2014.</w:t>
      </w:r>
      <w:r w:rsidR="001805B8">
        <w:rPr>
          <w:spacing w:val="-5"/>
        </w:rPr>
        <w:t xml:space="preserve"> </w:t>
      </w:r>
      <w:hyperlink r:id="rId11" w:history="1">
        <w:r w:rsidR="001805B8" w:rsidRPr="001805B8">
          <w:rPr>
            <w:rStyle w:val="Collegamentoipertestuale"/>
            <w:rFonts w:ascii="Times New Roman" w:hAnsi="Times New Roman"/>
            <w:i/>
            <w:sz w:val="16"/>
            <w:szCs w:val="16"/>
          </w:rPr>
          <w:t>Acquista da VP</w:t>
        </w:r>
      </w:hyperlink>
      <w:bookmarkStart w:id="0" w:name="_GoBack"/>
      <w:bookmarkEnd w:id="0"/>
    </w:p>
    <w:p w14:paraId="16FF3AB0" w14:textId="77777777" w:rsidR="00901953" w:rsidRDefault="00901953" w:rsidP="00901953">
      <w:pPr>
        <w:spacing w:before="240" w:after="120"/>
        <w:rPr>
          <w:b/>
          <w:i/>
          <w:sz w:val="18"/>
        </w:rPr>
      </w:pPr>
      <w:r>
        <w:rPr>
          <w:b/>
          <w:i/>
          <w:sz w:val="18"/>
        </w:rPr>
        <w:t>DIDATTICA DEL CORSO</w:t>
      </w:r>
    </w:p>
    <w:p w14:paraId="587B39CB" w14:textId="77777777" w:rsidR="00901953" w:rsidRDefault="00901953" w:rsidP="00901953">
      <w:pPr>
        <w:pStyle w:val="Testo2"/>
      </w:pPr>
      <w:r w:rsidRPr="00F703A9">
        <w:t>Lezioni in aula.</w:t>
      </w:r>
    </w:p>
    <w:p w14:paraId="0A650202" w14:textId="77777777" w:rsidR="00901953" w:rsidRDefault="00901953" w:rsidP="00901953">
      <w:pPr>
        <w:spacing w:before="240" w:after="120"/>
        <w:rPr>
          <w:b/>
          <w:i/>
          <w:sz w:val="18"/>
        </w:rPr>
      </w:pPr>
      <w:r>
        <w:rPr>
          <w:b/>
          <w:i/>
          <w:sz w:val="18"/>
        </w:rPr>
        <w:t>METODO DI VALUTAZIONE</w:t>
      </w:r>
    </w:p>
    <w:p w14:paraId="600AB15C" w14:textId="77777777" w:rsidR="00901953" w:rsidRPr="00213FA3" w:rsidRDefault="00901953" w:rsidP="00901953">
      <w:pPr>
        <w:pStyle w:val="Testo2"/>
      </w:pPr>
      <w:r w:rsidRPr="00213FA3">
        <w:t>Il metodo di valutazione prevede la tradizionale modalità dell’esame orale. Esso si articola in una prima parte, che prevede mediamente quattro domande sul volume riservato allo studio domestico, che approfondisce il corso istituzionale in una prospettiva essenzialmente politologica (pensiero politico, sistemi politici, analisi più dettagliata della crisi della repubblica e della transizione al principato); se la valutazione di questa prima parte ha esito positivo, lo studente passa alla seconda parte, articolata su uno/due quesiti concernenti il corso monografico: tali quesiti sorgono dalla lettura e dal commento di un passo di una fonte antica (in lingua originale per chi ha scelto il profilo in lettere classiche).</w:t>
      </w:r>
    </w:p>
    <w:p w14:paraId="1542FDD3" w14:textId="77777777" w:rsidR="00901953" w:rsidRPr="00213FA3" w:rsidRDefault="00901953" w:rsidP="00901953">
      <w:pPr>
        <w:pStyle w:val="Testo2"/>
      </w:pPr>
      <w:r w:rsidRPr="00213FA3">
        <w:t xml:space="preserve">In ogni singola domanda si accerta l’abilità dello studente di rispondere con: a) chiarezza e capacità di organizzazione del discorso contenuto in tempi brevi; b) proprietà del </w:t>
      </w:r>
      <w:r w:rsidRPr="00213FA3">
        <w:lastRenderedPageBreak/>
        <w:t>linguaggio tecnico specificatamente richiesto dalla disciplina; c) esattezza dei riferimenti spazio-temporali necessari ad inquadrare il ‘fatto’ storico; d) capacità di interpretare i testi antichi e di sviluppare un adeguato commento; e) riferimento, anche per chi non conosce le lingue classiche, a termini tecnici greci e/o latini impiegati dalle fonti lette e commentate in aula.</w:t>
      </w:r>
    </w:p>
    <w:p w14:paraId="4610549B" w14:textId="77777777" w:rsidR="00901953" w:rsidRDefault="00901953" w:rsidP="00901953">
      <w:pPr>
        <w:pStyle w:val="Testo2"/>
      </w:pPr>
      <w:r w:rsidRPr="00213FA3">
        <w:t>La valutazione complessiva nasce dalla media dei voti ricevuti nelle due parti dell’esame.</w:t>
      </w:r>
    </w:p>
    <w:p w14:paraId="7B8A86B0" w14:textId="77777777" w:rsidR="00901953" w:rsidRDefault="00901953" w:rsidP="00901953">
      <w:pPr>
        <w:spacing w:before="240" w:after="120"/>
        <w:rPr>
          <w:b/>
          <w:i/>
          <w:sz w:val="18"/>
        </w:rPr>
      </w:pPr>
      <w:r>
        <w:rPr>
          <w:b/>
          <w:i/>
          <w:sz w:val="18"/>
        </w:rPr>
        <w:t>AVVERTENZE</w:t>
      </w:r>
    </w:p>
    <w:p w14:paraId="0C5DF99D" w14:textId="77777777" w:rsidR="00901953" w:rsidRDefault="00901953" w:rsidP="00901953">
      <w:pPr>
        <w:pStyle w:val="Testo2"/>
        <w:ind w:left="567" w:hanging="283"/>
      </w:pPr>
      <w:r>
        <w:t>–</w:t>
      </w:r>
      <w:r>
        <w:tab/>
        <w:t>Si consiglia l’uso di un Atlante storico per l’indispensabile conoscenza della geografia antica.</w:t>
      </w:r>
    </w:p>
    <w:p w14:paraId="0C3DB043" w14:textId="77777777" w:rsidR="00901953" w:rsidRDefault="00901953" w:rsidP="00901953">
      <w:pPr>
        <w:pStyle w:val="Testo2"/>
        <w:ind w:left="567" w:hanging="283"/>
      </w:pPr>
      <w:r>
        <w:t>–</w:t>
      </w:r>
      <w:r>
        <w:tab/>
        <w:t>Per acquisire i 12 CFU di un’annualità occorre sostenere l’esame per il modulo istituzionale e l’esame per il modulo avanzato.</w:t>
      </w:r>
    </w:p>
    <w:p w14:paraId="359FC4F8" w14:textId="77777777" w:rsidR="00901953" w:rsidRDefault="00901953" w:rsidP="00901953">
      <w:pPr>
        <w:pStyle w:val="Testo2"/>
        <w:ind w:left="567" w:hanging="283"/>
      </w:pPr>
      <w:r>
        <w:t>–</w:t>
      </w:r>
      <w:r>
        <w:tab/>
        <w:t>Gli studenti che hanno già conseguito 12 CFU e desiderano seguire un II corso monografico e quindi conseguire altri 6 CFU sono pregati di concordare col docente un programma personalizzato.</w:t>
      </w:r>
    </w:p>
    <w:p w14:paraId="4D5434A3" w14:textId="77777777" w:rsidR="00901953" w:rsidRPr="00F703A9" w:rsidRDefault="00901953" w:rsidP="00901953">
      <w:pPr>
        <w:pStyle w:val="Testo2"/>
        <w:spacing w:before="120"/>
        <w:rPr>
          <w:i/>
        </w:rPr>
      </w:pPr>
      <w:r w:rsidRPr="00F703A9">
        <w:rPr>
          <w:i/>
        </w:rPr>
        <w:t>Orario e luogo di ricevimento</w:t>
      </w:r>
    </w:p>
    <w:p w14:paraId="32742330" w14:textId="77777777" w:rsidR="00901953" w:rsidRPr="00901953" w:rsidRDefault="00901953" w:rsidP="00901953">
      <w:pPr>
        <w:pStyle w:val="Testo2"/>
        <w:rPr>
          <w:szCs w:val="18"/>
        </w:rPr>
      </w:pPr>
      <w:r>
        <w:t xml:space="preserve">Il Prof. Giuseppe Zecchini riceve gli studenti dopo le lezioni nel suo studio (stanza 126) presso il Dipartimento di Scienze Storiche. Il Prof. Giuseppe Zecchini riceve gli studenti dopo le lezioni nel suo studio (stanza 126) presso il Dipartimento di Scienze Storiche. </w:t>
      </w:r>
      <w:r>
        <w:rPr>
          <w:sz w:val="20"/>
        </w:rPr>
        <w:t xml:space="preserve">Durante l’emergenza Covid-19 il Professore </w:t>
      </w:r>
      <w:r w:rsidRPr="00901953">
        <w:rPr>
          <w:szCs w:val="18"/>
        </w:rPr>
        <w:t>riceve su appuntamento tramite e-mail (giuseppe.zecchini@unicatt.it) o per telefono o via teams.</w:t>
      </w:r>
    </w:p>
    <w:sectPr w:rsidR="00901953" w:rsidRPr="0090195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2F987" w14:textId="77777777" w:rsidR="00BA2519" w:rsidRDefault="00BA2519" w:rsidP="004A6A05">
      <w:pPr>
        <w:spacing w:line="240" w:lineRule="auto"/>
      </w:pPr>
      <w:r>
        <w:separator/>
      </w:r>
    </w:p>
  </w:endnote>
  <w:endnote w:type="continuationSeparator" w:id="0">
    <w:p w14:paraId="71693898" w14:textId="77777777" w:rsidR="00BA2519" w:rsidRDefault="00BA2519" w:rsidP="004A6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92DFD" w14:textId="77777777" w:rsidR="00BA2519" w:rsidRDefault="00BA2519" w:rsidP="004A6A05">
      <w:pPr>
        <w:spacing w:line="240" w:lineRule="auto"/>
      </w:pPr>
      <w:r>
        <w:separator/>
      </w:r>
    </w:p>
  </w:footnote>
  <w:footnote w:type="continuationSeparator" w:id="0">
    <w:p w14:paraId="29CFE496" w14:textId="77777777" w:rsidR="00BA2519" w:rsidRDefault="00BA2519" w:rsidP="004A6A05">
      <w:pPr>
        <w:spacing w:line="240" w:lineRule="auto"/>
      </w:pPr>
      <w:r>
        <w:continuationSeparator/>
      </w:r>
    </w:p>
  </w:footnote>
  <w:footnote w:id="1">
    <w:p w14:paraId="4E7C866F" w14:textId="37FD2F74" w:rsidR="001805B8" w:rsidRDefault="001805B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F5FCD"/>
    <w:multiLevelType w:val="hybridMultilevel"/>
    <w:tmpl w:val="7390C826"/>
    <w:lvl w:ilvl="0" w:tplc="92508764">
      <w:start w:val="1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06"/>
    <w:rsid w:val="0009316D"/>
    <w:rsid w:val="001342AF"/>
    <w:rsid w:val="001805B8"/>
    <w:rsid w:val="00187B99"/>
    <w:rsid w:val="002014DD"/>
    <w:rsid w:val="002C27DA"/>
    <w:rsid w:val="002D5E17"/>
    <w:rsid w:val="004A6A05"/>
    <w:rsid w:val="004D1217"/>
    <w:rsid w:val="004D6008"/>
    <w:rsid w:val="00514027"/>
    <w:rsid w:val="005847C8"/>
    <w:rsid w:val="00640794"/>
    <w:rsid w:val="006D57AC"/>
    <w:rsid w:val="006F1772"/>
    <w:rsid w:val="008451F7"/>
    <w:rsid w:val="008942E7"/>
    <w:rsid w:val="008A1204"/>
    <w:rsid w:val="00900CCA"/>
    <w:rsid w:val="00901953"/>
    <w:rsid w:val="00924B77"/>
    <w:rsid w:val="00940DA2"/>
    <w:rsid w:val="009E055C"/>
    <w:rsid w:val="00A74F6F"/>
    <w:rsid w:val="00AD7557"/>
    <w:rsid w:val="00B50C5D"/>
    <w:rsid w:val="00B51253"/>
    <w:rsid w:val="00B525CC"/>
    <w:rsid w:val="00B629E3"/>
    <w:rsid w:val="00B90A7A"/>
    <w:rsid w:val="00BA2519"/>
    <w:rsid w:val="00CF76FB"/>
    <w:rsid w:val="00D404F2"/>
    <w:rsid w:val="00D53907"/>
    <w:rsid w:val="00E607E6"/>
    <w:rsid w:val="00FA27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1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A6A05"/>
    <w:pPr>
      <w:spacing w:line="240" w:lineRule="auto"/>
    </w:pPr>
    <w:rPr>
      <w:szCs w:val="20"/>
    </w:rPr>
  </w:style>
  <w:style w:type="character" w:customStyle="1" w:styleId="TestonotaapidipaginaCarattere">
    <w:name w:val="Testo nota a piè di pagina Carattere"/>
    <w:basedOn w:val="Carpredefinitoparagrafo"/>
    <w:link w:val="Testonotaapidipagina"/>
    <w:rsid w:val="004A6A05"/>
  </w:style>
  <w:style w:type="character" w:styleId="Rimandonotaapidipagina">
    <w:name w:val="footnote reference"/>
    <w:basedOn w:val="Carpredefinitoparagrafo"/>
    <w:rsid w:val="004A6A05"/>
    <w:rPr>
      <w:vertAlign w:val="superscript"/>
    </w:rPr>
  </w:style>
  <w:style w:type="character" w:styleId="Collegamentoipertestuale">
    <w:name w:val="Hyperlink"/>
    <w:basedOn w:val="Carpredefinitoparagrafo"/>
    <w:rsid w:val="004A6A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A6A05"/>
    <w:pPr>
      <w:spacing w:line="240" w:lineRule="auto"/>
    </w:pPr>
    <w:rPr>
      <w:szCs w:val="20"/>
    </w:rPr>
  </w:style>
  <w:style w:type="character" w:customStyle="1" w:styleId="TestonotaapidipaginaCarattere">
    <w:name w:val="Testo nota a piè di pagina Carattere"/>
    <w:basedOn w:val="Carpredefinitoparagrafo"/>
    <w:link w:val="Testonotaapidipagina"/>
    <w:rsid w:val="004A6A05"/>
  </w:style>
  <w:style w:type="character" w:styleId="Rimandonotaapidipagina">
    <w:name w:val="footnote reference"/>
    <w:basedOn w:val="Carpredefinitoparagrafo"/>
    <w:rsid w:val="004A6A05"/>
    <w:rPr>
      <w:vertAlign w:val="superscript"/>
    </w:rPr>
  </w:style>
  <w:style w:type="character" w:styleId="Collegamentoipertestuale">
    <w:name w:val="Hyperlink"/>
    <w:basedOn w:val="Carpredefinitoparagrafo"/>
    <w:rsid w:val="004A6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francesca-rohr-vio-roberto-cristofoli-alessandro-galimberti/dalla-repubblica-al-principato-politica-e-potere-in-roma-antica-9788843073672-216752.html" TargetMode="External"/><Relationship Id="rId5" Type="http://schemas.openxmlformats.org/officeDocument/2006/relationships/settings" Target="settings.xml"/><Relationship Id="rId10" Type="http://schemas.openxmlformats.org/officeDocument/2006/relationships/hyperlink" Target="https://librerie.unicatt.it/scheda-libro/autori-vari/roma-e-le-sue-province-dalla-prima-guerra-punica-a-diocleziano-9788843074235-225155.html" TargetMode="External"/><Relationship Id="rId4" Type="http://schemas.microsoft.com/office/2007/relationships/stylesWithEffects" Target="stylesWithEffects.xml"/><Relationship Id="rId9" Type="http://schemas.openxmlformats.org/officeDocument/2006/relationships/hyperlink" Target="https://librerie.unicatt.it/scheda-libro/giuseppe-zecchini/il-pensiero-politico-romano-dalleta-arcaica-alla-tarda-antichita-9788843091409-52978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0E2B3-0917-4D65-A7FB-0FEF7364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460</Words>
  <Characters>3214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2021-05-06T15:08:00Z</dcterms:created>
  <dcterms:modified xsi:type="dcterms:W3CDTF">2021-07-16T07:15:00Z</dcterms:modified>
</cp:coreProperties>
</file>